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1904F" w14:textId="77777777" w:rsidR="007140C1" w:rsidRDefault="007140C1" w:rsidP="00147E7B">
      <w:pPr>
        <w:spacing w:line="276" w:lineRule="auto"/>
      </w:pPr>
    </w:p>
    <w:p w14:paraId="4ED9F9A5" w14:textId="77777777" w:rsidR="007140C1" w:rsidRDefault="007140C1" w:rsidP="00076818">
      <w:pPr>
        <w:spacing w:line="360" w:lineRule="auto"/>
      </w:pPr>
    </w:p>
    <w:p w14:paraId="622A3FAE" w14:textId="77777777" w:rsidR="00941C53" w:rsidRPr="00B3461D" w:rsidRDefault="00941C53" w:rsidP="00076818">
      <w:pPr>
        <w:spacing w:after="200" w:line="360" w:lineRule="auto"/>
        <w:jc w:val="center"/>
        <w:rPr>
          <w:b/>
          <w:bCs/>
          <w:sz w:val="32"/>
          <w:szCs w:val="32"/>
        </w:rPr>
      </w:pPr>
      <w:r w:rsidRPr="00B3461D">
        <w:rPr>
          <w:b/>
          <w:bCs/>
          <w:sz w:val="32"/>
          <w:szCs w:val="32"/>
        </w:rPr>
        <w:t>Sectorial Standard Tender Documents</w:t>
      </w:r>
    </w:p>
    <w:p w14:paraId="09D9F3B9" w14:textId="77777777" w:rsidR="00941C53" w:rsidRPr="00B3461D" w:rsidRDefault="00941C53" w:rsidP="00076818">
      <w:pPr>
        <w:spacing w:after="200" w:line="360" w:lineRule="auto"/>
        <w:jc w:val="center"/>
        <w:rPr>
          <w:b/>
          <w:bCs/>
          <w:sz w:val="32"/>
          <w:szCs w:val="32"/>
          <w:rtl/>
        </w:rPr>
      </w:pPr>
      <w:r w:rsidRPr="00B3461D">
        <w:rPr>
          <w:b/>
          <w:bCs/>
          <w:sz w:val="32"/>
          <w:szCs w:val="32"/>
        </w:rPr>
        <w:t>For the Procurement of Textbooks and Reading Materials</w:t>
      </w:r>
    </w:p>
    <w:p w14:paraId="0967ADD8" w14:textId="77777777" w:rsidR="00941C53" w:rsidRPr="00B3461D" w:rsidRDefault="00941C53" w:rsidP="00076818">
      <w:pPr>
        <w:spacing w:after="200" w:line="360" w:lineRule="auto"/>
        <w:rPr>
          <w:b/>
          <w:bCs/>
          <w:sz w:val="32"/>
          <w:szCs w:val="32"/>
          <w:rtl/>
        </w:rPr>
      </w:pPr>
    </w:p>
    <w:p w14:paraId="6984DC55" w14:textId="77777777" w:rsidR="00941C53" w:rsidRPr="007140C1" w:rsidRDefault="00941C53" w:rsidP="00076818">
      <w:pPr>
        <w:spacing w:after="200" w:line="360" w:lineRule="auto"/>
        <w:rPr>
          <w:b/>
          <w:bCs/>
          <w:szCs w:val="24"/>
        </w:rPr>
      </w:pPr>
    </w:p>
    <w:p w14:paraId="290590CE" w14:textId="77777777" w:rsidR="00941C53" w:rsidRPr="00B3461D" w:rsidRDefault="00941C53" w:rsidP="00076818">
      <w:pPr>
        <w:spacing w:after="200" w:line="360" w:lineRule="auto"/>
        <w:rPr>
          <w:color w:val="FF0000"/>
        </w:rPr>
      </w:pPr>
      <w:r w:rsidRPr="004308DB">
        <w:rPr>
          <w:b/>
          <w:bCs/>
          <w:color w:val="FF0000"/>
          <w:u w:val="single"/>
        </w:rPr>
        <w:t>Contracting Entity:</w:t>
      </w:r>
      <w:r w:rsidRPr="00B3461D">
        <w:rPr>
          <w:color w:val="FF0000"/>
        </w:rPr>
        <w:t xml:space="preserve"> [Name of Contracting Entity]</w:t>
      </w:r>
    </w:p>
    <w:p w14:paraId="55910634" w14:textId="77777777" w:rsidR="00941C53" w:rsidRPr="00B3461D" w:rsidRDefault="00941C53" w:rsidP="00076818">
      <w:pPr>
        <w:spacing w:after="200" w:line="360" w:lineRule="auto"/>
        <w:rPr>
          <w:color w:val="FF0000"/>
        </w:rPr>
      </w:pPr>
      <w:r w:rsidRPr="004308DB">
        <w:rPr>
          <w:b/>
          <w:bCs/>
          <w:color w:val="FF0000"/>
          <w:u w:val="single"/>
        </w:rPr>
        <w:t>Project/Tender name</w:t>
      </w:r>
      <w:r w:rsidRPr="00B3461D">
        <w:rPr>
          <w:b/>
          <w:bCs/>
          <w:color w:val="FF0000"/>
        </w:rPr>
        <w:t>:</w:t>
      </w:r>
      <w:r w:rsidRPr="00B3461D">
        <w:rPr>
          <w:color w:val="FF0000"/>
        </w:rPr>
        <w:t xml:space="preserve"> [insert project/ tender name]</w:t>
      </w:r>
    </w:p>
    <w:p w14:paraId="37A7CACA" w14:textId="77777777" w:rsidR="00941C53" w:rsidRPr="00B3461D" w:rsidRDefault="00941C53" w:rsidP="00076818">
      <w:pPr>
        <w:spacing w:after="200" w:line="360" w:lineRule="auto"/>
        <w:rPr>
          <w:color w:val="FF0000"/>
        </w:rPr>
      </w:pPr>
      <w:r w:rsidRPr="004308DB">
        <w:rPr>
          <w:b/>
          <w:bCs/>
          <w:color w:val="FF0000"/>
          <w:u w:val="single"/>
        </w:rPr>
        <w:t>Tender / Invitation Number</w:t>
      </w:r>
      <w:r w:rsidRPr="00B3461D">
        <w:rPr>
          <w:b/>
          <w:bCs/>
          <w:color w:val="FF0000"/>
        </w:rPr>
        <w:t>:</w:t>
      </w:r>
      <w:r w:rsidRPr="00B3461D">
        <w:rPr>
          <w:color w:val="FF0000"/>
        </w:rPr>
        <w:t xml:space="preserve"> [Insert Tender /Invitation Number].</w:t>
      </w:r>
    </w:p>
    <w:p w14:paraId="3B1B6F51" w14:textId="77777777" w:rsidR="00941C53" w:rsidRPr="00B3461D" w:rsidRDefault="00941C53" w:rsidP="00076818">
      <w:pPr>
        <w:spacing w:after="200" w:line="360" w:lineRule="auto"/>
        <w:rPr>
          <w:color w:val="FF0000"/>
        </w:rPr>
      </w:pPr>
      <w:r w:rsidRPr="004308DB">
        <w:rPr>
          <w:b/>
          <w:bCs/>
          <w:color w:val="FF0000"/>
          <w:u w:val="single"/>
        </w:rPr>
        <w:t>Project/Tender Ref. No</w:t>
      </w:r>
      <w:r w:rsidRPr="00B3461D">
        <w:rPr>
          <w:b/>
          <w:bCs/>
          <w:color w:val="FF0000"/>
        </w:rPr>
        <w:t>.:</w:t>
      </w:r>
      <w:r w:rsidRPr="00B3461D">
        <w:rPr>
          <w:color w:val="FF0000"/>
        </w:rPr>
        <w:t xml:space="preserve"> [Insert   budget/reference as been  listed in the Iraqi Federal Budget]</w:t>
      </w:r>
    </w:p>
    <w:p w14:paraId="268A384A" w14:textId="77777777" w:rsidR="00941C53" w:rsidRPr="00B3461D" w:rsidRDefault="00941C53" w:rsidP="00076818">
      <w:pPr>
        <w:spacing w:after="200" w:line="360" w:lineRule="auto"/>
        <w:rPr>
          <w:color w:val="FF0000"/>
        </w:rPr>
      </w:pPr>
      <w:r w:rsidRPr="004308DB">
        <w:rPr>
          <w:b/>
          <w:bCs/>
          <w:color w:val="FF0000"/>
          <w:u w:val="single"/>
        </w:rPr>
        <w:t>Date</w:t>
      </w:r>
      <w:r w:rsidRPr="00B3461D">
        <w:rPr>
          <w:b/>
          <w:bCs/>
          <w:color w:val="FF0000"/>
        </w:rPr>
        <w:t>:</w:t>
      </w:r>
      <w:r w:rsidRPr="00B3461D">
        <w:rPr>
          <w:color w:val="FF0000"/>
        </w:rPr>
        <w:t xml:space="preserve"> Issued on [insert date of Tender advertising]</w:t>
      </w:r>
    </w:p>
    <w:p w14:paraId="1B4B0BB5" w14:textId="77777777" w:rsidR="007140C1" w:rsidRPr="00B3461D" w:rsidRDefault="007140C1" w:rsidP="00076818">
      <w:pPr>
        <w:spacing w:after="200" w:line="360" w:lineRule="auto"/>
        <w:rPr>
          <w:color w:val="FF0000"/>
        </w:rPr>
      </w:pPr>
    </w:p>
    <w:p w14:paraId="290CCD49" w14:textId="77777777" w:rsidR="007140C1" w:rsidRDefault="007140C1" w:rsidP="00076818">
      <w:pPr>
        <w:spacing w:line="360" w:lineRule="auto"/>
      </w:pPr>
    </w:p>
    <w:p w14:paraId="6B2C3BA3" w14:textId="77777777" w:rsidR="007140C1" w:rsidRDefault="007140C1" w:rsidP="00076818">
      <w:pPr>
        <w:spacing w:line="360" w:lineRule="auto"/>
      </w:pPr>
    </w:p>
    <w:p w14:paraId="1AF8DF6B" w14:textId="77777777" w:rsidR="007140C1" w:rsidRDefault="007140C1" w:rsidP="00076818">
      <w:pPr>
        <w:spacing w:line="360" w:lineRule="auto"/>
      </w:pPr>
    </w:p>
    <w:p w14:paraId="589FC172" w14:textId="77777777" w:rsidR="007140C1" w:rsidRDefault="007140C1" w:rsidP="00076818">
      <w:pPr>
        <w:spacing w:line="360" w:lineRule="auto"/>
      </w:pPr>
    </w:p>
    <w:p w14:paraId="03CD0763" w14:textId="77777777" w:rsidR="007140C1" w:rsidRDefault="007140C1" w:rsidP="00076818">
      <w:pPr>
        <w:spacing w:line="360" w:lineRule="auto"/>
      </w:pPr>
    </w:p>
    <w:p w14:paraId="6BA113B0" w14:textId="77777777" w:rsidR="007140C1" w:rsidRDefault="007140C1" w:rsidP="00076818">
      <w:pPr>
        <w:spacing w:line="360" w:lineRule="auto"/>
      </w:pPr>
    </w:p>
    <w:p w14:paraId="1D7D4605" w14:textId="77777777" w:rsidR="007140C1" w:rsidRDefault="007140C1" w:rsidP="00076818">
      <w:pPr>
        <w:spacing w:line="360" w:lineRule="auto"/>
      </w:pPr>
    </w:p>
    <w:p w14:paraId="69F3E3B0" w14:textId="77777777" w:rsidR="007140C1" w:rsidRDefault="007140C1" w:rsidP="00076818">
      <w:pPr>
        <w:spacing w:line="360" w:lineRule="auto"/>
      </w:pPr>
    </w:p>
    <w:p w14:paraId="4C72C7C7" w14:textId="77777777" w:rsidR="007140C1" w:rsidRDefault="007140C1" w:rsidP="00076818">
      <w:pPr>
        <w:spacing w:line="360" w:lineRule="auto"/>
      </w:pPr>
    </w:p>
    <w:p w14:paraId="6A670C42" w14:textId="77777777" w:rsidR="007140C1" w:rsidRDefault="007140C1" w:rsidP="00076818">
      <w:pPr>
        <w:spacing w:line="360" w:lineRule="auto"/>
      </w:pPr>
    </w:p>
    <w:p w14:paraId="0E4E408F" w14:textId="77777777" w:rsidR="007140C1" w:rsidRDefault="007140C1" w:rsidP="00076818">
      <w:pPr>
        <w:spacing w:line="360" w:lineRule="auto"/>
      </w:pPr>
    </w:p>
    <w:p w14:paraId="6B0F55BC" w14:textId="77777777" w:rsidR="007140C1" w:rsidRDefault="007140C1" w:rsidP="00076818">
      <w:pPr>
        <w:spacing w:line="360" w:lineRule="auto"/>
      </w:pPr>
    </w:p>
    <w:p w14:paraId="4658F872" w14:textId="77777777" w:rsidR="007140C1" w:rsidRDefault="007140C1" w:rsidP="00076818">
      <w:pPr>
        <w:spacing w:line="360" w:lineRule="auto"/>
      </w:pPr>
    </w:p>
    <w:p w14:paraId="5E3FFDA9" w14:textId="77777777" w:rsidR="007140C1" w:rsidRDefault="007140C1" w:rsidP="00076818">
      <w:pPr>
        <w:spacing w:line="360" w:lineRule="auto"/>
      </w:pPr>
    </w:p>
    <w:p w14:paraId="57F32AD6" w14:textId="77777777" w:rsidR="007140C1" w:rsidRDefault="007140C1" w:rsidP="00076818">
      <w:pPr>
        <w:spacing w:line="360" w:lineRule="auto"/>
      </w:pPr>
    </w:p>
    <w:p w14:paraId="26BF49E8" w14:textId="77777777" w:rsidR="007140C1" w:rsidRDefault="007140C1" w:rsidP="00076818">
      <w:pPr>
        <w:spacing w:line="360" w:lineRule="auto"/>
      </w:pPr>
    </w:p>
    <w:p w14:paraId="084C468E" w14:textId="77777777" w:rsidR="007140C1" w:rsidRDefault="007140C1" w:rsidP="00076818">
      <w:pPr>
        <w:spacing w:line="360" w:lineRule="auto"/>
      </w:pPr>
    </w:p>
    <w:p w14:paraId="13FACD6E" w14:textId="77777777" w:rsidR="008031B6" w:rsidRDefault="008031B6" w:rsidP="00076818">
      <w:pPr>
        <w:spacing w:line="360" w:lineRule="auto"/>
        <w:jc w:val="center"/>
        <w:rPr>
          <w:b/>
          <w:bCs/>
          <w:sz w:val="28"/>
          <w:szCs w:val="28"/>
        </w:rPr>
      </w:pPr>
      <w:r w:rsidRPr="008031B6">
        <w:rPr>
          <w:b/>
          <w:bCs/>
          <w:sz w:val="28"/>
          <w:szCs w:val="28"/>
        </w:rPr>
        <w:t>Introduction</w:t>
      </w:r>
    </w:p>
    <w:p w14:paraId="06DA060C" w14:textId="77777777" w:rsidR="008031B6" w:rsidRPr="008031B6" w:rsidRDefault="008031B6" w:rsidP="00076818">
      <w:pPr>
        <w:spacing w:line="360" w:lineRule="auto"/>
        <w:jc w:val="center"/>
        <w:rPr>
          <w:b/>
          <w:bCs/>
          <w:sz w:val="28"/>
          <w:szCs w:val="28"/>
        </w:rPr>
      </w:pPr>
    </w:p>
    <w:p w14:paraId="17A7C044" w14:textId="77777777" w:rsidR="008031B6" w:rsidRPr="008031B6" w:rsidRDefault="008031B6" w:rsidP="00076818">
      <w:pPr>
        <w:spacing w:after="200" w:line="360" w:lineRule="auto"/>
        <w:jc w:val="both"/>
        <w:rPr>
          <w:szCs w:val="24"/>
        </w:rPr>
      </w:pPr>
      <w:r w:rsidRPr="008031B6">
        <w:rPr>
          <w:szCs w:val="24"/>
        </w:rPr>
        <w:t>The Sectorial Standard Bidding Document (“SSBD”) for the procurement of Textbooks and Reading Materials is based on the Standard Documents adopted in the international practices for the procurement of Textbooks and Reading Materials; particularly the main Procurement Document for the Procurement of Goods, prepared by the Multilateral Development Banks (“MDBs”), and reflects what are considered “best practices”.</w:t>
      </w:r>
    </w:p>
    <w:p w14:paraId="1987B93D" w14:textId="77777777" w:rsidR="008031B6" w:rsidRPr="008031B6" w:rsidRDefault="008031B6" w:rsidP="00076818">
      <w:pPr>
        <w:spacing w:after="200" w:line="360" w:lineRule="auto"/>
        <w:jc w:val="both"/>
        <w:rPr>
          <w:szCs w:val="24"/>
        </w:rPr>
      </w:pPr>
      <w:r w:rsidRPr="008031B6">
        <w:rPr>
          <w:szCs w:val="24"/>
        </w:rPr>
        <w:t xml:space="preserve">This Bidding Document is intended to be used as per the dissolved interiom Coalition Authority Order No. 87 of 2004 or any superseding law in accordance with the instructions for implementing the government contracts in force, </w:t>
      </w:r>
      <w:r w:rsidRPr="008031B6">
        <w:rPr>
          <w:color w:val="FF0000"/>
          <w:szCs w:val="24"/>
        </w:rPr>
        <w:t>and the relevant controls and circulars issued.</w:t>
      </w:r>
    </w:p>
    <w:p w14:paraId="11424953" w14:textId="77777777" w:rsidR="001C3BF3" w:rsidRDefault="001C3BF3" w:rsidP="00076818">
      <w:pPr>
        <w:spacing w:line="360" w:lineRule="auto"/>
      </w:pPr>
    </w:p>
    <w:p w14:paraId="3B8874E0" w14:textId="77777777" w:rsidR="00CA3995" w:rsidRDefault="00CA3995" w:rsidP="00076818">
      <w:pPr>
        <w:spacing w:line="360" w:lineRule="auto"/>
      </w:pPr>
    </w:p>
    <w:p w14:paraId="7CF8932F" w14:textId="77777777" w:rsidR="00CA3995" w:rsidRDefault="00CA3995" w:rsidP="00076818">
      <w:pPr>
        <w:spacing w:line="360" w:lineRule="auto"/>
      </w:pPr>
    </w:p>
    <w:p w14:paraId="67335BCC" w14:textId="77777777" w:rsidR="00CA3995" w:rsidRDefault="00CA3995" w:rsidP="00076818">
      <w:pPr>
        <w:spacing w:line="360" w:lineRule="auto"/>
      </w:pPr>
    </w:p>
    <w:p w14:paraId="38558657" w14:textId="77777777" w:rsidR="00CA3995" w:rsidRDefault="00CA3995" w:rsidP="00076818">
      <w:pPr>
        <w:spacing w:line="360" w:lineRule="auto"/>
      </w:pPr>
    </w:p>
    <w:p w14:paraId="440F7A4B" w14:textId="77777777" w:rsidR="00CA3995" w:rsidRDefault="00CA3995" w:rsidP="00076818">
      <w:pPr>
        <w:spacing w:line="360" w:lineRule="auto"/>
      </w:pPr>
    </w:p>
    <w:p w14:paraId="20D35C0D" w14:textId="77777777" w:rsidR="00CA3995" w:rsidRDefault="00CA3995" w:rsidP="00076818">
      <w:pPr>
        <w:spacing w:line="360" w:lineRule="auto"/>
      </w:pPr>
    </w:p>
    <w:p w14:paraId="677F192A" w14:textId="77777777" w:rsidR="00CA3995" w:rsidRDefault="00CA3995" w:rsidP="00076818">
      <w:pPr>
        <w:spacing w:line="360" w:lineRule="auto"/>
      </w:pPr>
    </w:p>
    <w:p w14:paraId="11F5542D" w14:textId="77777777" w:rsidR="00CA3995" w:rsidRDefault="00CA3995" w:rsidP="00076818">
      <w:pPr>
        <w:spacing w:line="360" w:lineRule="auto"/>
      </w:pPr>
    </w:p>
    <w:p w14:paraId="0BAAF5C1" w14:textId="77777777" w:rsidR="00CA3995" w:rsidRDefault="00CA3995" w:rsidP="00076818">
      <w:pPr>
        <w:spacing w:line="360" w:lineRule="auto"/>
      </w:pPr>
    </w:p>
    <w:p w14:paraId="38A29174" w14:textId="77777777" w:rsidR="00CA3995" w:rsidRDefault="00CA3995" w:rsidP="00076818">
      <w:pPr>
        <w:spacing w:line="360" w:lineRule="auto"/>
      </w:pPr>
    </w:p>
    <w:p w14:paraId="4FB2ECA7" w14:textId="77777777" w:rsidR="00CA3995" w:rsidRDefault="00CA3995" w:rsidP="00076818">
      <w:pPr>
        <w:spacing w:line="360" w:lineRule="auto"/>
      </w:pPr>
    </w:p>
    <w:p w14:paraId="1E2D9085" w14:textId="77777777" w:rsidR="00CA3995" w:rsidRDefault="00CA3995" w:rsidP="00076818">
      <w:pPr>
        <w:spacing w:line="360" w:lineRule="auto"/>
      </w:pPr>
    </w:p>
    <w:p w14:paraId="550E0D97" w14:textId="77777777" w:rsidR="00CA3995" w:rsidRDefault="00CA3995" w:rsidP="00076818">
      <w:pPr>
        <w:spacing w:line="360" w:lineRule="auto"/>
      </w:pPr>
    </w:p>
    <w:p w14:paraId="172C3A71" w14:textId="77777777" w:rsidR="00CA3995" w:rsidRDefault="00CA3995" w:rsidP="00076818">
      <w:pPr>
        <w:spacing w:line="360" w:lineRule="auto"/>
      </w:pPr>
    </w:p>
    <w:p w14:paraId="16CAB9B3" w14:textId="77777777" w:rsidR="00CA3995" w:rsidRDefault="00CA3995" w:rsidP="00076818">
      <w:pPr>
        <w:spacing w:line="360" w:lineRule="auto"/>
      </w:pPr>
    </w:p>
    <w:p w14:paraId="7A42C7CA" w14:textId="5B6AC608" w:rsidR="008031B6" w:rsidRDefault="008031B6" w:rsidP="00076818">
      <w:pPr>
        <w:spacing w:line="360" w:lineRule="auto"/>
      </w:pPr>
      <w:r>
        <w:br w:type="page"/>
      </w:r>
    </w:p>
    <w:p w14:paraId="7D5682FB" w14:textId="77777777" w:rsidR="00CA3995" w:rsidRDefault="00CA3995" w:rsidP="00076818">
      <w:pPr>
        <w:spacing w:line="360" w:lineRule="auto"/>
      </w:pPr>
    </w:p>
    <w:p w14:paraId="42CBB474" w14:textId="77777777" w:rsidR="00553F51" w:rsidRDefault="00553F51" w:rsidP="00076818">
      <w:pPr>
        <w:spacing w:line="360" w:lineRule="auto"/>
        <w:jc w:val="center"/>
        <w:rPr>
          <w:b/>
          <w:bCs/>
          <w:sz w:val="28"/>
          <w:szCs w:val="28"/>
        </w:rPr>
      </w:pPr>
    </w:p>
    <w:p w14:paraId="7FBB9874" w14:textId="77777777" w:rsidR="00812787" w:rsidRPr="00812787" w:rsidRDefault="00812787" w:rsidP="00076818">
      <w:pPr>
        <w:spacing w:after="200" w:line="360" w:lineRule="auto"/>
        <w:jc w:val="center"/>
        <w:rPr>
          <w:b/>
          <w:bCs/>
          <w:sz w:val="28"/>
          <w:szCs w:val="28"/>
        </w:rPr>
      </w:pPr>
      <w:r w:rsidRPr="00812787">
        <w:rPr>
          <w:b/>
          <w:bCs/>
          <w:sz w:val="28"/>
          <w:szCs w:val="28"/>
        </w:rPr>
        <w:t>Notes on the Standard Bidding Documents for the Procurement of Textbooks and Reading Materials</w:t>
      </w:r>
    </w:p>
    <w:p w14:paraId="12990992" w14:textId="77777777" w:rsidR="00812787" w:rsidRPr="00812787" w:rsidRDefault="00812787" w:rsidP="00076818">
      <w:pPr>
        <w:spacing w:after="200" w:line="360" w:lineRule="auto"/>
        <w:rPr>
          <w:szCs w:val="24"/>
        </w:rPr>
      </w:pPr>
    </w:p>
    <w:p w14:paraId="7D3EEE47" w14:textId="422EA5BD" w:rsidR="00812787" w:rsidRPr="002C1F5E" w:rsidRDefault="00812787" w:rsidP="00076818">
      <w:pPr>
        <w:spacing w:after="200" w:line="360" w:lineRule="auto"/>
        <w:rPr>
          <w:szCs w:val="24"/>
          <w:u w:val="single"/>
        </w:rPr>
      </w:pPr>
      <w:r w:rsidRPr="002C1F5E">
        <w:rPr>
          <w:szCs w:val="24"/>
          <w:u w:val="single"/>
        </w:rPr>
        <w:t>The bracketed texts, with a yellow background such as {directions to the Contracting Entity or Employer}, provide guidance to the contracting party on how to prepare the special bid document. These guidelines shall be removed before the final issuance of the Tender Request documents to potential bidders taking into account Texts of the Guide to the Implementation of Government Contracts.</w:t>
      </w:r>
    </w:p>
    <w:p w14:paraId="7AEBE1A6" w14:textId="79EC672C" w:rsidR="00CA3995" w:rsidRPr="002C1F5E" w:rsidRDefault="00812787" w:rsidP="00076818">
      <w:pPr>
        <w:spacing w:after="200" w:line="360" w:lineRule="auto"/>
        <w:rPr>
          <w:szCs w:val="24"/>
          <w:u w:val="single"/>
        </w:rPr>
      </w:pPr>
      <w:r w:rsidRPr="002C1F5E">
        <w:rPr>
          <w:szCs w:val="24"/>
          <w:u w:val="single"/>
        </w:rPr>
        <w:t>The texts which are indicated by use of typographical aides such as italicized text with grey shading and within square brackets such as [the information to be issued by the Contracting Entity] are to complete the final Tender Request that will be sent to the potential bidders.</w:t>
      </w:r>
    </w:p>
    <w:p w14:paraId="64B939C7" w14:textId="77777777" w:rsidR="00660431" w:rsidRPr="00812787" w:rsidRDefault="00660431" w:rsidP="00076818">
      <w:pPr>
        <w:spacing w:line="360" w:lineRule="auto"/>
        <w:rPr>
          <w:szCs w:val="24"/>
        </w:rPr>
      </w:pPr>
    </w:p>
    <w:p w14:paraId="30EA75D0" w14:textId="77777777" w:rsidR="00660431" w:rsidRPr="00812787" w:rsidRDefault="00660431" w:rsidP="00076818">
      <w:pPr>
        <w:spacing w:line="360" w:lineRule="auto"/>
        <w:rPr>
          <w:szCs w:val="24"/>
        </w:rPr>
      </w:pPr>
    </w:p>
    <w:p w14:paraId="2DB68355" w14:textId="77777777" w:rsidR="00660431" w:rsidRDefault="00660431" w:rsidP="00076818">
      <w:pPr>
        <w:spacing w:line="360" w:lineRule="auto"/>
      </w:pPr>
    </w:p>
    <w:p w14:paraId="4DD91464" w14:textId="77777777" w:rsidR="00660431" w:rsidRDefault="00660431" w:rsidP="00076818">
      <w:pPr>
        <w:spacing w:line="360" w:lineRule="auto"/>
      </w:pPr>
    </w:p>
    <w:p w14:paraId="1BF0293B" w14:textId="77777777" w:rsidR="00660431" w:rsidRDefault="00660431" w:rsidP="00076818">
      <w:pPr>
        <w:spacing w:line="360" w:lineRule="auto"/>
      </w:pPr>
    </w:p>
    <w:p w14:paraId="676A7B4C" w14:textId="77777777" w:rsidR="00660431" w:rsidRDefault="00660431" w:rsidP="00076818">
      <w:pPr>
        <w:spacing w:line="360" w:lineRule="auto"/>
      </w:pPr>
    </w:p>
    <w:p w14:paraId="7B08FBA8" w14:textId="77777777" w:rsidR="00660431" w:rsidRDefault="00660431" w:rsidP="00076818">
      <w:pPr>
        <w:spacing w:line="360" w:lineRule="auto"/>
      </w:pPr>
    </w:p>
    <w:p w14:paraId="22AB4F33" w14:textId="77777777" w:rsidR="00660431" w:rsidRDefault="00660431" w:rsidP="00076818">
      <w:pPr>
        <w:spacing w:line="360" w:lineRule="auto"/>
      </w:pPr>
    </w:p>
    <w:p w14:paraId="210A120C" w14:textId="77777777" w:rsidR="00660431" w:rsidRDefault="00660431" w:rsidP="00076818">
      <w:pPr>
        <w:spacing w:line="360" w:lineRule="auto"/>
      </w:pPr>
    </w:p>
    <w:p w14:paraId="1A632AE2" w14:textId="77777777" w:rsidR="00660431" w:rsidRDefault="00660431" w:rsidP="00076818">
      <w:pPr>
        <w:spacing w:line="360" w:lineRule="auto"/>
      </w:pPr>
    </w:p>
    <w:p w14:paraId="6970CF61" w14:textId="77777777" w:rsidR="00660431" w:rsidRDefault="00660431" w:rsidP="00076818">
      <w:pPr>
        <w:spacing w:line="360" w:lineRule="auto"/>
      </w:pPr>
    </w:p>
    <w:p w14:paraId="27D0ADAE" w14:textId="77777777" w:rsidR="00660431" w:rsidRDefault="00660431" w:rsidP="00076818">
      <w:pPr>
        <w:spacing w:line="360" w:lineRule="auto"/>
      </w:pPr>
    </w:p>
    <w:p w14:paraId="0BA3C634" w14:textId="77777777" w:rsidR="00660431" w:rsidRDefault="00660431" w:rsidP="00076818">
      <w:pPr>
        <w:spacing w:line="360" w:lineRule="auto"/>
      </w:pPr>
    </w:p>
    <w:p w14:paraId="24F77223" w14:textId="77777777" w:rsidR="00660431" w:rsidRDefault="00660431" w:rsidP="00076818">
      <w:pPr>
        <w:spacing w:line="360" w:lineRule="auto"/>
      </w:pPr>
    </w:p>
    <w:p w14:paraId="43E279DD" w14:textId="77777777" w:rsidR="00660431" w:rsidRDefault="00660431" w:rsidP="00076818">
      <w:pPr>
        <w:spacing w:line="360" w:lineRule="auto"/>
      </w:pPr>
    </w:p>
    <w:p w14:paraId="6269E242" w14:textId="77777777" w:rsidR="00660431" w:rsidRDefault="00660431" w:rsidP="00076818">
      <w:pPr>
        <w:spacing w:line="360" w:lineRule="auto"/>
      </w:pPr>
    </w:p>
    <w:p w14:paraId="1319E90D" w14:textId="77777777" w:rsidR="00660431" w:rsidRDefault="00660431" w:rsidP="00076818">
      <w:pPr>
        <w:spacing w:line="360" w:lineRule="auto"/>
      </w:pPr>
    </w:p>
    <w:p w14:paraId="640E60DA" w14:textId="77777777" w:rsidR="00660431" w:rsidRDefault="00660431" w:rsidP="00076818">
      <w:pPr>
        <w:spacing w:line="360" w:lineRule="auto"/>
      </w:pPr>
    </w:p>
    <w:p w14:paraId="16A66FD4" w14:textId="77777777" w:rsidR="00660431" w:rsidRDefault="00660431" w:rsidP="00076818">
      <w:pPr>
        <w:spacing w:line="360" w:lineRule="auto"/>
      </w:pPr>
    </w:p>
    <w:p w14:paraId="202E961D" w14:textId="77777777" w:rsidR="00C12CFA" w:rsidRDefault="00C12CFA" w:rsidP="0052793C">
      <w:pPr>
        <w:spacing w:line="360" w:lineRule="auto"/>
        <w:jc w:val="center"/>
      </w:pPr>
    </w:p>
    <w:p w14:paraId="4FC2C660" w14:textId="5B0BBA5D" w:rsidR="005541BB" w:rsidRPr="001E6DDC" w:rsidRDefault="001E6DDC" w:rsidP="005541BB">
      <w:pPr>
        <w:spacing w:line="360" w:lineRule="auto"/>
        <w:jc w:val="center"/>
        <w:rPr>
          <w:b/>
          <w:bCs/>
          <w:sz w:val="32"/>
          <w:szCs w:val="32"/>
          <w:rtl/>
          <w:lang w:bidi="ar-IQ"/>
        </w:rPr>
      </w:pPr>
      <w:r w:rsidRPr="001E6DDC">
        <w:rPr>
          <w:b/>
          <w:bCs/>
          <w:sz w:val="32"/>
          <w:szCs w:val="32"/>
          <w:lang w:bidi="ar-IQ"/>
        </w:rPr>
        <w:t>Standard Bidding Document</w:t>
      </w:r>
    </w:p>
    <w:p w14:paraId="36230960" w14:textId="0C800D71" w:rsidR="005541BB" w:rsidRPr="008C2700" w:rsidRDefault="005541BB" w:rsidP="005541BB">
      <w:pPr>
        <w:spacing w:line="360" w:lineRule="auto"/>
        <w:jc w:val="center"/>
        <w:rPr>
          <w:color w:val="000000" w:themeColor="text1"/>
          <w:u w:val="single"/>
          <w:rtl/>
          <w:lang w:bidi="ar-IQ"/>
        </w:rPr>
      </w:pPr>
    </w:p>
    <w:p w14:paraId="279071EF" w14:textId="77777777" w:rsidR="005541BB" w:rsidRPr="008C2700" w:rsidRDefault="005541BB" w:rsidP="005541BB">
      <w:pPr>
        <w:spacing w:line="360" w:lineRule="auto"/>
        <w:jc w:val="center"/>
        <w:rPr>
          <w:color w:val="000000" w:themeColor="text1"/>
          <w:u w:val="single"/>
          <w:rtl/>
          <w:lang w:bidi="ar-IQ"/>
        </w:rPr>
      </w:pPr>
    </w:p>
    <w:p w14:paraId="66DDF278" w14:textId="398265AC" w:rsidR="00AC4F3D" w:rsidRPr="008C2700" w:rsidRDefault="00AC4F3D" w:rsidP="0052793C">
      <w:pPr>
        <w:spacing w:after="200" w:line="360" w:lineRule="auto"/>
        <w:rPr>
          <w:b/>
          <w:bCs/>
          <w:color w:val="000000" w:themeColor="text1"/>
          <w:sz w:val="28"/>
          <w:szCs w:val="28"/>
          <w:u w:val="single"/>
        </w:rPr>
      </w:pPr>
      <w:r w:rsidRPr="008C2700">
        <w:rPr>
          <w:b/>
          <w:bCs/>
          <w:color w:val="000000" w:themeColor="text1"/>
          <w:sz w:val="28"/>
          <w:szCs w:val="28"/>
        </w:rPr>
        <w:t>Advertising form / Letter of Invitation</w:t>
      </w:r>
    </w:p>
    <w:p w14:paraId="6BABCF9D" w14:textId="77777777" w:rsidR="00AC4F3D" w:rsidRPr="008C2700" w:rsidRDefault="00AC4F3D" w:rsidP="00076818">
      <w:pPr>
        <w:spacing w:after="200" w:line="360" w:lineRule="auto"/>
        <w:rPr>
          <w:b/>
          <w:bCs/>
          <w:color w:val="000000" w:themeColor="text1"/>
          <w:szCs w:val="24"/>
          <w:u w:val="single"/>
        </w:rPr>
      </w:pPr>
    </w:p>
    <w:p w14:paraId="7D5229F8" w14:textId="0E1F6E7A" w:rsidR="00660431" w:rsidRPr="008C2700" w:rsidRDefault="00AC4F3D" w:rsidP="00076818">
      <w:pPr>
        <w:spacing w:after="200" w:line="360" w:lineRule="auto"/>
        <w:rPr>
          <w:color w:val="000000" w:themeColor="text1"/>
          <w:szCs w:val="24"/>
        </w:rPr>
      </w:pPr>
      <w:r w:rsidRPr="008C2700">
        <w:rPr>
          <w:b/>
          <w:bCs/>
          <w:color w:val="000000" w:themeColor="text1"/>
          <w:szCs w:val="24"/>
          <w:u w:val="single"/>
        </w:rPr>
        <w:t>Part 1- Contracting Procedures</w:t>
      </w:r>
    </w:p>
    <w:p w14:paraId="44EA2224" w14:textId="77777777" w:rsidR="00AC4F3D" w:rsidRPr="008C2700" w:rsidRDefault="00AC4F3D" w:rsidP="00076818">
      <w:pPr>
        <w:spacing w:after="200" w:line="360" w:lineRule="auto"/>
        <w:rPr>
          <w:color w:val="000000" w:themeColor="text1"/>
          <w:szCs w:val="24"/>
        </w:rPr>
      </w:pPr>
      <w:r w:rsidRPr="008C2700">
        <w:rPr>
          <w:color w:val="000000" w:themeColor="text1"/>
          <w:szCs w:val="24"/>
        </w:rPr>
        <w:t>Section one: Instructions to Bidders (ITB)</w:t>
      </w:r>
    </w:p>
    <w:p w14:paraId="652CA7D3" w14:textId="77777777" w:rsidR="00AC4F3D" w:rsidRPr="008C2700" w:rsidRDefault="00AC4F3D" w:rsidP="00076818">
      <w:pPr>
        <w:spacing w:after="200" w:line="360" w:lineRule="auto"/>
        <w:rPr>
          <w:color w:val="000000" w:themeColor="text1"/>
          <w:szCs w:val="24"/>
        </w:rPr>
      </w:pPr>
      <w:r w:rsidRPr="008C2700">
        <w:rPr>
          <w:color w:val="000000" w:themeColor="text1"/>
          <w:szCs w:val="24"/>
        </w:rPr>
        <w:t>Section two: Bid Data Sheet (BDS)</w:t>
      </w:r>
    </w:p>
    <w:p w14:paraId="7D2F474E" w14:textId="77777777" w:rsidR="00AC4F3D" w:rsidRPr="008C2700" w:rsidRDefault="00AC4F3D" w:rsidP="00076818">
      <w:pPr>
        <w:spacing w:after="200" w:line="360" w:lineRule="auto"/>
        <w:rPr>
          <w:color w:val="000000" w:themeColor="text1"/>
          <w:szCs w:val="24"/>
        </w:rPr>
      </w:pPr>
      <w:r w:rsidRPr="008C2700">
        <w:rPr>
          <w:color w:val="000000" w:themeColor="text1"/>
          <w:szCs w:val="24"/>
        </w:rPr>
        <w:t>Section three: Evaluation and Qualification Criteria</w:t>
      </w:r>
    </w:p>
    <w:p w14:paraId="19CF6CA1" w14:textId="77777777" w:rsidR="00AC4F3D" w:rsidRPr="008C2700" w:rsidRDefault="00AC4F3D" w:rsidP="00076818">
      <w:pPr>
        <w:spacing w:after="200" w:line="360" w:lineRule="auto"/>
        <w:rPr>
          <w:color w:val="000000" w:themeColor="text1"/>
          <w:szCs w:val="24"/>
        </w:rPr>
      </w:pPr>
      <w:r w:rsidRPr="008C2700">
        <w:rPr>
          <w:color w:val="000000" w:themeColor="text1"/>
          <w:szCs w:val="24"/>
        </w:rPr>
        <w:t>Section four: Bid Documents</w:t>
      </w:r>
    </w:p>
    <w:p w14:paraId="4587288A" w14:textId="77777777" w:rsidR="00AC4F3D" w:rsidRPr="008C2700" w:rsidRDefault="00AC4F3D" w:rsidP="00076818">
      <w:pPr>
        <w:spacing w:after="200" w:line="360" w:lineRule="auto"/>
        <w:rPr>
          <w:color w:val="000000" w:themeColor="text1"/>
          <w:szCs w:val="24"/>
        </w:rPr>
      </w:pPr>
      <w:r w:rsidRPr="008C2700">
        <w:rPr>
          <w:color w:val="000000" w:themeColor="text1"/>
          <w:szCs w:val="24"/>
        </w:rPr>
        <w:t>Section five: Eligible Countries</w:t>
      </w:r>
    </w:p>
    <w:p w14:paraId="6D2B1DFB" w14:textId="77777777" w:rsidR="00AC4F3D" w:rsidRPr="008C2700" w:rsidRDefault="00AC4F3D" w:rsidP="00076818">
      <w:pPr>
        <w:spacing w:after="200" w:line="360" w:lineRule="auto"/>
        <w:rPr>
          <w:b/>
          <w:bCs/>
          <w:color w:val="000000" w:themeColor="text1"/>
          <w:szCs w:val="24"/>
          <w:u w:val="single"/>
        </w:rPr>
      </w:pPr>
      <w:r w:rsidRPr="008C2700">
        <w:rPr>
          <w:b/>
          <w:bCs/>
          <w:color w:val="000000" w:themeColor="text1"/>
          <w:szCs w:val="24"/>
          <w:u w:val="single"/>
        </w:rPr>
        <w:t>Part 2 - Contracting Requirements</w:t>
      </w:r>
    </w:p>
    <w:p w14:paraId="2A2A1CF2" w14:textId="77777777" w:rsidR="00AC4F3D" w:rsidRPr="008C2700" w:rsidRDefault="00AC4F3D" w:rsidP="00076818">
      <w:pPr>
        <w:spacing w:after="200" w:line="360" w:lineRule="auto"/>
        <w:rPr>
          <w:color w:val="000000" w:themeColor="text1"/>
          <w:szCs w:val="24"/>
        </w:rPr>
      </w:pPr>
      <w:r w:rsidRPr="008C2700">
        <w:rPr>
          <w:color w:val="000000" w:themeColor="text1"/>
          <w:szCs w:val="24"/>
        </w:rPr>
        <w:t>Section six: Schedule of Requirements</w:t>
      </w:r>
    </w:p>
    <w:p w14:paraId="2CA54602" w14:textId="77777777" w:rsidR="00AC4F3D" w:rsidRPr="008C2700" w:rsidRDefault="00AC4F3D" w:rsidP="00076818">
      <w:pPr>
        <w:spacing w:after="200" w:line="360" w:lineRule="auto"/>
        <w:rPr>
          <w:b/>
          <w:bCs/>
          <w:color w:val="000000" w:themeColor="text1"/>
          <w:szCs w:val="24"/>
          <w:u w:val="single"/>
        </w:rPr>
      </w:pPr>
      <w:r w:rsidRPr="008C2700">
        <w:rPr>
          <w:b/>
          <w:bCs/>
          <w:color w:val="000000" w:themeColor="text1"/>
          <w:szCs w:val="24"/>
          <w:u w:val="single"/>
        </w:rPr>
        <w:t xml:space="preserve">Part 3: The Contract   </w:t>
      </w:r>
    </w:p>
    <w:p w14:paraId="5B7B8940" w14:textId="77777777" w:rsidR="00AC4F3D" w:rsidRPr="008C2700" w:rsidRDefault="00AC4F3D" w:rsidP="00076818">
      <w:pPr>
        <w:spacing w:after="200" w:line="360" w:lineRule="auto"/>
        <w:rPr>
          <w:color w:val="000000" w:themeColor="text1"/>
          <w:szCs w:val="24"/>
        </w:rPr>
      </w:pPr>
      <w:r w:rsidRPr="008C2700">
        <w:rPr>
          <w:color w:val="000000" w:themeColor="text1"/>
          <w:szCs w:val="24"/>
        </w:rPr>
        <w:t>Section seven. General Conditions of Contract (GCC)</w:t>
      </w:r>
    </w:p>
    <w:p w14:paraId="2D4D43E1" w14:textId="77777777" w:rsidR="00AC4F3D" w:rsidRPr="008C2700" w:rsidRDefault="00AC4F3D" w:rsidP="00076818">
      <w:pPr>
        <w:spacing w:after="200" w:line="360" w:lineRule="auto"/>
        <w:rPr>
          <w:color w:val="000000" w:themeColor="text1"/>
          <w:szCs w:val="24"/>
        </w:rPr>
      </w:pPr>
      <w:r w:rsidRPr="008C2700">
        <w:rPr>
          <w:color w:val="000000" w:themeColor="text1"/>
          <w:szCs w:val="24"/>
        </w:rPr>
        <w:t>Section eight. Special Conditions of Contract (SCC)</w:t>
      </w:r>
    </w:p>
    <w:p w14:paraId="361663E7" w14:textId="0831CA3C" w:rsidR="00427BD6" w:rsidRPr="008C2700" w:rsidRDefault="00AC4F3D" w:rsidP="00076818">
      <w:pPr>
        <w:spacing w:after="200" w:line="360" w:lineRule="auto"/>
        <w:rPr>
          <w:color w:val="000000" w:themeColor="text1"/>
          <w:szCs w:val="24"/>
        </w:rPr>
      </w:pPr>
      <w:r w:rsidRPr="008C2700">
        <w:rPr>
          <w:color w:val="000000" w:themeColor="text1"/>
          <w:szCs w:val="24"/>
        </w:rPr>
        <w:t>Section nine: Contract Documents</w:t>
      </w:r>
    </w:p>
    <w:p w14:paraId="14035330" w14:textId="77777777" w:rsidR="00427BD6" w:rsidRDefault="00427BD6" w:rsidP="00076818">
      <w:pPr>
        <w:spacing w:line="360" w:lineRule="auto"/>
        <w:rPr>
          <w:rtl/>
        </w:rPr>
      </w:pPr>
    </w:p>
    <w:p w14:paraId="61893124" w14:textId="77777777" w:rsidR="00A923E9" w:rsidRDefault="00A923E9" w:rsidP="00076818">
      <w:pPr>
        <w:spacing w:line="360" w:lineRule="auto"/>
        <w:rPr>
          <w:rtl/>
        </w:rPr>
      </w:pPr>
    </w:p>
    <w:p w14:paraId="5E4F2DF9" w14:textId="77777777" w:rsidR="00A923E9" w:rsidRDefault="00A923E9" w:rsidP="00076818">
      <w:pPr>
        <w:spacing w:line="360" w:lineRule="auto"/>
        <w:rPr>
          <w:rtl/>
        </w:rPr>
      </w:pPr>
    </w:p>
    <w:p w14:paraId="1EA38A7E" w14:textId="77777777" w:rsidR="00A923E9" w:rsidRDefault="00A923E9" w:rsidP="00076818">
      <w:pPr>
        <w:spacing w:line="360" w:lineRule="auto"/>
        <w:rPr>
          <w:rtl/>
        </w:rPr>
      </w:pPr>
    </w:p>
    <w:p w14:paraId="0304BFDF" w14:textId="77777777" w:rsidR="00A923E9" w:rsidRDefault="00A923E9" w:rsidP="00076818">
      <w:pPr>
        <w:spacing w:line="360" w:lineRule="auto"/>
        <w:rPr>
          <w:rtl/>
        </w:rPr>
      </w:pPr>
    </w:p>
    <w:p w14:paraId="6841750C" w14:textId="77777777" w:rsidR="00A923E9" w:rsidRDefault="00A923E9" w:rsidP="00076818">
      <w:pPr>
        <w:spacing w:line="360" w:lineRule="auto"/>
        <w:rPr>
          <w:rtl/>
        </w:rPr>
      </w:pPr>
    </w:p>
    <w:p w14:paraId="32343F8E" w14:textId="77777777" w:rsidR="00A923E9" w:rsidRDefault="00A923E9" w:rsidP="00076818">
      <w:pPr>
        <w:spacing w:line="360" w:lineRule="auto"/>
        <w:rPr>
          <w:rtl/>
        </w:rPr>
      </w:pPr>
    </w:p>
    <w:p w14:paraId="1976EE2D" w14:textId="77777777" w:rsidR="00A923E9" w:rsidRDefault="00A923E9" w:rsidP="00076818">
      <w:pPr>
        <w:spacing w:line="360" w:lineRule="auto"/>
        <w:rPr>
          <w:rtl/>
        </w:rPr>
      </w:pPr>
    </w:p>
    <w:p w14:paraId="029BE1AF" w14:textId="77777777" w:rsidR="00A923E9" w:rsidRDefault="00A923E9" w:rsidP="00076818">
      <w:pPr>
        <w:spacing w:line="360" w:lineRule="auto"/>
        <w:rPr>
          <w:rtl/>
        </w:rPr>
      </w:pPr>
    </w:p>
    <w:p w14:paraId="312DA5EE" w14:textId="77777777" w:rsidR="00A923E9" w:rsidRDefault="00A923E9" w:rsidP="00076818">
      <w:pPr>
        <w:spacing w:line="360" w:lineRule="auto"/>
        <w:rPr>
          <w:rtl/>
        </w:rPr>
      </w:pPr>
    </w:p>
    <w:p w14:paraId="3F436D83" w14:textId="77777777" w:rsidR="00A923E9" w:rsidRDefault="00A923E9" w:rsidP="00076818">
      <w:pPr>
        <w:spacing w:line="360" w:lineRule="auto"/>
        <w:rPr>
          <w:rtl/>
        </w:rPr>
      </w:pPr>
    </w:p>
    <w:p w14:paraId="18CD011A" w14:textId="77777777" w:rsidR="00A923E9" w:rsidRPr="008C2700" w:rsidRDefault="00A923E9" w:rsidP="00076818">
      <w:pPr>
        <w:spacing w:line="360" w:lineRule="auto"/>
        <w:rPr>
          <w:color w:val="000000" w:themeColor="text1"/>
          <w:rtl/>
        </w:rPr>
      </w:pPr>
    </w:p>
    <w:p w14:paraId="241053CE" w14:textId="77777777" w:rsidR="0052793C" w:rsidRPr="008C2700" w:rsidRDefault="0052793C" w:rsidP="0052793C">
      <w:pPr>
        <w:spacing w:after="200" w:line="360" w:lineRule="auto"/>
        <w:jc w:val="center"/>
        <w:rPr>
          <w:b/>
          <w:bCs/>
          <w:color w:val="000000" w:themeColor="text1"/>
          <w:sz w:val="28"/>
          <w:szCs w:val="28"/>
          <w:u w:val="single"/>
        </w:rPr>
      </w:pPr>
      <w:r w:rsidRPr="008C2700">
        <w:rPr>
          <w:b/>
          <w:bCs/>
          <w:color w:val="000000" w:themeColor="text1"/>
          <w:sz w:val="28"/>
          <w:szCs w:val="28"/>
        </w:rPr>
        <w:t>Advertising form / Letter of Invitation</w:t>
      </w:r>
    </w:p>
    <w:p w14:paraId="3A661F45" w14:textId="77777777" w:rsidR="006F6841" w:rsidRPr="008C2700" w:rsidRDefault="006F6841" w:rsidP="00076818">
      <w:pPr>
        <w:spacing w:line="360" w:lineRule="auto"/>
        <w:rPr>
          <w:b/>
          <w:bCs/>
          <w:color w:val="000000" w:themeColor="text1"/>
          <w:szCs w:val="24"/>
        </w:rPr>
      </w:pPr>
    </w:p>
    <w:p w14:paraId="61C26D82" w14:textId="77777777" w:rsidR="00B62C6B" w:rsidRPr="008C2700" w:rsidRDefault="00B62C6B" w:rsidP="00076818">
      <w:pPr>
        <w:spacing w:after="200" w:line="360" w:lineRule="auto"/>
        <w:rPr>
          <w:color w:val="000000" w:themeColor="text1"/>
          <w:szCs w:val="24"/>
        </w:rPr>
      </w:pPr>
      <w:r w:rsidRPr="008C2700">
        <w:rPr>
          <w:b/>
          <w:bCs/>
          <w:color w:val="000000" w:themeColor="text1"/>
          <w:szCs w:val="24"/>
        </w:rPr>
        <w:t>Bid Application:</w:t>
      </w:r>
      <w:r w:rsidRPr="008C2700">
        <w:rPr>
          <w:color w:val="000000" w:themeColor="text1"/>
          <w:szCs w:val="24"/>
        </w:rPr>
        <w:t xml:space="preserve"> [Insert: Project / Tender  name]</w:t>
      </w:r>
    </w:p>
    <w:p w14:paraId="7AF00DC2" w14:textId="77777777" w:rsidR="00B62C6B" w:rsidRPr="008C2700" w:rsidRDefault="00B62C6B" w:rsidP="00076818">
      <w:pPr>
        <w:spacing w:after="200" w:line="360" w:lineRule="auto"/>
        <w:jc w:val="both"/>
        <w:rPr>
          <w:color w:val="000000" w:themeColor="text1"/>
          <w:szCs w:val="24"/>
        </w:rPr>
      </w:pPr>
      <w:r w:rsidRPr="008C2700">
        <w:rPr>
          <w:b/>
          <w:bCs/>
          <w:color w:val="000000" w:themeColor="text1"/>
          <w:szCs w:val="24"/>
        </w:rPr>
        <w:t>Tender Reference No..:</w:t>
      </w:r>
      <w:r w:rsidRPr="008C2700">
        <w:rPr>
          <w:color w:val="000000" w:themeColor="text1"/>
          <w:szCs w:val="24"/>
        </w:rPr>
        <w:t xml:space="preserve"> [Insert: Project/Tender reference number as listed in the Budget, Tender name/ Tender No. or IFB]</w:t>
      </w:r>
    </w:p>
    <w:p w14:paraId="664CBD24" w14:textId="77777777" w:rsidR="00B62C6B" w:rsidRPr="00C35408" w:rsidRDefault="00B62C6B" w:rsidP="00076818">
      <w:pPr>
        <w:spacing w:after="200" w:line="360" w:lineRule="auto"/>
        <w:rPr>
          <w:i/>
          <w:iCs/>
          <w:szCs w:val="24"/>
        </w:rPr>
      </w:pPr>
      <w:r w:rsidRPr="00C35408">
        <w:rPr>
          <w:i/>
          <w:iCs/>
          <w:szCs w:val="24"/>
        </w:rPr>
        <w:t xml:space="preserve"> [Insert: the Contracting Entity's address and the issuance date of tender.]</w:t>
      </w:r>
    </w:p>
    <w:p w14:paraId="2900FD0C" w14:textId="5826CE33" w:rsidR="00B62C6B" w:rsidRPr="00B62C6B" w:rsidRDefault="00B62C6B" w:rsidP="00076818">
      <w:pPr>
        <w:spacing w:after="200" w:line="360" w:lineRule="auto"/>
        <w:ind w:left="426" w:hanging="426"/>
        <w:jc w:val="both"/>
        <w:rPr>
          <w:szCs w:val="24"/>
        </w:rPr>
      </w:pPr>
      <w:r w:rsidRPr="00B62C6B">
        <w:rPr>
          <w:szCs w:val="24"/>
        </w:rPr>
        <w:t xml:space="preserve">1. </w:t>
      </w:r>
      <w:r w:rsidR="00220E14">
        <w:rPr>
          <w:szCs w:val="24"/>
        </w:rPr>
        <w:tab/>
      </w:r>
      <w:r w:rsidRPr="00B62C6B">
        <w:rPr>
          <w:szCs w:val="24"/>
        </w:rPr>
        <w:t>The</w:t>
      </w:r>
      <w:r w:rsidRPr="00B62C6B">
        <w:rPr>
          <w:i/>
          <w:iCs/>
          <w:szCs w:val="24"/>
        </w:rPr>
        <w:t xml:space="preserve"> [</w:t>
      </w:r>
      <w:r w:rsidRPr="00B62C6B">
        <w:rPr>
          <w:i/>
          <w:iCs/>
          <w:szCs w:val="24"/>
          <w:shd w:val="clear" w:color="auto" w:fill="D9D9D9" w:themeFill="background1" w:themeFillShade="D9"/>
        </w:rPr>
        <w:t>insert</w:t>
      </w:r>
      <w:r w:rsidRPr="00B62C6B">
        <w:rPr>
          <w:i/>
          <w:iCs/>
          <w:szCs w:val="24"/>
        </w:rPr>
        <w:t xml:space="preserve"> name of Contracting Entity]</w:t>
      </w:r>
      <w:r w:rsidRPr="00B62C6B">
        <w:rPr>
          <w:szCs w:val="24"/>
        </w:rPr>
        <w:t xml:space="preserve"> has allocated the necessary funds for the project and it intends to pay the necessary funds under the contact </w:t>
      </w:r>
      <w:r w:rsidRPr="00B62C6B">
        <w:rPr>
          <w:i/>
          <w:iCs/>
          <w:szCs w:val="24"/>
          <w:shd w:val="clear" w:color="auto" w:fill="D9D9D9" w:themeFill="background1" w:themeFillShade="D9"/>
        </w:rPr>
        <w:t>[insert contract title and No. of Contracts],</w:t>
      </w:r>
      <w:r w:rsidRPr="00B62C6B">
        <w:rPr>
          <w:szCs w:val="24"/>
        </w:rPr>
        <w:t xml:space="preserve"> for which this Tender Document is issued.</w:t>
      </w:r>
    </w:p>
    <w:p w14:paraId="25F88F93" w14:textId="63C15F9B" w:rsidR="00B62C6B" w:rsidRPr="00B62C6B" w:rsidRDefault="00B62C6B" w:rsidP="00076818">
      <w:pPr>
        <w:spacing w:after="200" w:line="360" w:lineRule="auto"/>
        <w:ind w:left="426" w:hanging="426"/>
        <w:jc w:val="both"/>
        <w:rPr>
          <w:szCs w:val="24"/>
        </w:rPr>
      </w:pPr>
      <w:r w:rsidRPr="00B62C6B">
        <w:rPr>
          <w:szCs w:val="24"/>
        </w:rPr>
        <w:t xml:space="preserve">2. </w:t>
      </w:r>
      <w:r w:rsidR="00220E14">
        <w:rPr>
          <w:szCs w:val="24"/>
        </w:rPr>
        <w:tab/>
      </w:r>
      <w:r w:rsidRPr="00B62C6B">
        <w:rPr>
          <w:szCs w:val="24"/>
        </w:rPr>
        <w:t xml:space="preserve">The </w:t>
      </w:r>
      <w:r w:rsidRPr="00B62C6B">
        <w:rPr>
          <w:i/>
          <w:iCs/>
          <w:szCs w:val="24"/>
          <w:shd w:val="clear" w:color="auto" w:fill="D9D9D9" w:themeFill="background1" w:themeFillShade="D9"/>
        </w:rPr>
        <w:t>[insert name of Contracting Entity]</w:t>
      </w:r>
      <w:r w:rsidRPr="00B62C6B">
        <w:rPr>
          <w:szCs w:val="24"/>
        </w:rPr>
        <w:t xml:space="preserve"> now invites sealed bids from eligible and qualified bidders for the procurement of  </w:t>
      </w:r>
      <w:r w:rsidRPr="00B62C6B">
        <w:rPr>
          <w:i/>
          <w:iCs/>
          <w:szCs w:val="24"/>
          <w:shd w:val="clear" w:color="auto" w:fill="D9D9D9" w:themeFill="background1" w:themeFillShade="D9"/>
        </w:rPr>
        <w:t>[insert describtion of the textbooks, reading materails and related services ].</w:t>
      </w:r>
    </w:p>
    <w:p w14:paraId="4BA8C88D" w14:textId="494D3C47" w:rsidR="00B62C6B" w:rsidRPr="00B62C6B" w:rsidRDefault="00B62C6B" w:rsidP="00076818">
      <w:pPr>
        <w:spacing w:after="200" w:line="360" w:lineRule="auto"/>
        <w:ind w:left="426" w:hanging="426"/>
        <w:jc w:val="both"/>
        <w:rPr>
          <w:szCs w:val="24"/>
        </w:rPr>
      </w:pPr>
      <w:r w:rsidRPr="00B62C6B">
        <w:rPr>
          <w:szCs w:val="24"/>
        </w:rPr>
        <w:t xml:space="preserve">3.  </w:t>
      </w:r>
      <w:r w:rsidR="00220E14">
        <w:rPr>
          <w:szCs w:val="24"/>
        </w:rPr>
        <w:tab/>
      </w:r>
      <w:r w:rsidRPr="00B62C6B">
        <w:rPr>
          <w:szCs w:val="24"/>
        </w:rPr>
        <w:t>The public tender procedures will be adopted in this tender process, as qualified suppliers can participate in accordance with the applicable Iraqi laws.</w:t>
      </w:r>
    </w:p>
    <w:p w14:paraId="2522B45F" w14:textId="0C7D986D" w:rsidR="00B62C6B" w:rsidRPr="00B62C6B" w:rsidRDefault="00B62C6B" w:rsidP="00076818">
      <w:pPr>
        <w:spacing w:after="200" w:line="360" w:lineRule="auto"/>
        <w:ind w:left="426" w:hanging="426"/>
        <w:jc w:val="both"/>
        <w:rPr>
          <w:szCs w:val="24"/>
        </w:rPr>
      </w:pPr>
      <w:r w:rsidRPr="00B62C6B">
        <w:rPr>
          <w:szCs w:val="24"/>
        </w:rPr>
        <w:t xml:space="preserve">4. </w:t>
      </w:r>
      <w:r w:rsidR="00220E14">
        <w:rPr>
          <w:szCs w:val="24"/>
        </w:rPr>
        <w:tab/>
      </w:r>
      <w:r w:rsidRPr="00B62C6B">
        <w:rPr>
          <w:szCs w:val="24"/>
        </w:rPr>
        <w:t xml:space="preserve">Interested eligible bidders may obtain further information from </w:t>
      </w:r>
      <w:r w:rsidRPr="00B62C6B">
        <w:rPr>
          <w:i/>
          <w:iCs/>
          <w:szCs w:val="24"/>
          <w:shd w:val="clear" w:color="auto" w:fill="D9D9D9" w:themeFill="background1" w:themeFillShade="D9"/>
        </w:rPr>
        <w:t>[insert name of  Contracting Entity and name of officer in charge and his telephone and facsimile numbers, and e-mail address if applicable]</w:t>
      </w:r>
      <w:r w:rsidRPr="00B62C6B">
        <w:rPr>
          <w:szCs w:val="24"/>
        </w:rPr>
        <w:t xml:space="preserve"> and inspect the Tender Documents at the address given below </w:t>
      </w:r>
      <w:r w:rsidRPr="00B62C6B">
        <w:rPr>
          <w:i/>
          <w:iCs/>
          <w:szCs w:val="24"/>
          <w:shd w:val="clear" w:color="auto" w:fill="D9D9D9" w:themeFill="background1" w:themeFillShade="D9"/>
        </w:rPr>
        <w:t>[state address at end of this IFB]</w:t>
      </w:r>
      <w:r w:rsidRPr="00B62C6B">
        <w:rPr>
          <w:szCs w:val="24"/>
        </w:rPr>
        <w:t xml:space="preserve"> at </w:t>
      </w:r>
      <w:r w:rsidRPr="00B62C6B">
        <w:rPr>
          <w:i/>
          <w:iCs/>
          <w:szCs w:val="24"/>
          <w:shd w:val="clear" w:color="auto" w:fill="D9D9D9" w:themeFill="background1" w:themeFillShade="D9"/>
        </w:rPr>
        <w:t>[insert office working hours].</w:t>
      </w:r>
    </w:p>
    <w:p w14:paraId="3F6E709C" w14:textId="330E4FDA" w:rsidR="00B62C6B" w:rsidRPr="00B62C6B" w:rsidRDefault="00B62C6B" w:rsidP="00076818">
      <w:pPr>
        <w:spacing w:after="200" w:line="360" w:lineRule="auto"/>
        <w:ind w:left="426" w:hanging="426"/>
        <w:jc w:val="both"/>
        <w:rPr>
          <w:szCs w:val="24"/>
        </w:rPr>
      </w:pPr>
      <w:r w:rsidRPr="00B62C6B">
        <w:rPr>
          <w:szCs w:val="24"/>
        </w:rPr>
        <w:t xml:space="preserve">5. </w:t>
      </w:r>
      <w:r w:rsidR="00220E14">
        <w:rPr>
          <w:szCs w:val="24"/>
        </w:rPr>
        <w:tab/>
      </w:r>
      <w:r w:rsidRPr="00B62C6B">
        <w:rPr>
          <w:szCs w:val="24"/>
        </w:rPr>
        <w:t xml:space="preserve">Qualifications requirements include: </w:t>
      </w:r>
      <w:r w:rsidRPr="00B62C6B">
        <w:rPr>
          <w:i/>
          <w:iCs/>
          <w:szCs w:val="24"/>
          <w:shd w:val="clear" w:color="auto" w:fill="D9D9D9" w:themeFill="background1" w:themeFillShade="D9"/>
        </w:rPr>
        <w:t>[insert a list of technical, financial, legal and other requirements].</w:t>
      </w:r>
      <w:r w:rsidRPr="00B62C6B">
        <w:rPr>
          <w:szCs w:val="24"/>
        </w:rPr>
        <w:t xml:space="preserve"> Additional details are provided in the Tender Documents.</w:t>
      </w:r>
    </w:p>
    <w:p w14:paraId="0AE2F12F" w14:textId="471A32CA" w:rsidR="00B62C6B" w:rsidRPr="00B62C6B" w:rsidRDefault="00B62C6B" w:rsidP="00076818">
      <w:pPr>
        <w:spacing w:after="200" w:line="360" w:lineRule="auto"/>
        <w:ind w:left="426" w:hanging="426"/>
        <w:jc w:val="both"/>
        <w:rPr>
          <w:szCs w:val="24"/>
        </w:rPr>
      </w:pPr>
      <w:r w:rsidRPr="00B62C6B">
        <w:rPr>
          <w:szCs w:val="24"/>
        </w:rPr>
        <w:t xml:space="preserve">6. </w:t>
      </w:r>
      <w:r w:rsidR="00220E14">
        <w:rPr>
          <w:szCs w:val="24"/>
        </w:rPr>
        <w:tab/>
      </w:r>
      <w:r w:rsidRPr="00B62C6B">
        <w:rPr>
          <w:szCs w:val="24"/>
        </w:rPr>
        <w:t>A complete set of Tender Documents in [</w:t>
      </w:r>
      <w:r w:rsidRPr="00B62C6B">
        <w:rPr>
          <w:i/>
          <w:iCs/>
          <w:szCs w:val="24"/>
        </w:rPr>
        <w:t>insert name of language English or Arabic or Kurdish]</w:t>
      </w:r>
      <w:r w:rsidRPr="00B62C6B">
        <w:rPr>
          <w:szCs w:val="24"/>
        </w:rPr>
        <w:t xml:space="preserve"> may be purchased by interested bidders on the submission of a written Application to the address below </w:t>
      </w:r>
      <w:r w:rsidRPr="00B62C6B">
        <w:rPr>
          <w:i/>
          <w:iCs/>
          <w:szCs w:val="24"/>
        </w:rPr>
        <w:t>[state address at the end of this ITB]</w:t>
      </w:r>
      <w:r w:rsidRPr="00B62C6B">
        <w:rPr>
          <w:szCs w:val="24"/>
        </w:rPr>
        <w:t xml:space="preserve"> and upon payment of a non-refundable fee </w:t>
      </w:r>
      <w:r w:rsidRPr="00B62C6B">
        <w:rPr>
          <w:i/>
          <w:iCs/>
          <w:szCs w:val="24"/>
        </w:rPr>
        <w:t>[insert amount in Iraqi Dinars]</w:t>
      </w:r>
      <w:r w:rsidRPr="00B62C6B">
        <w:rPr>
          <w:szCs w:val="24"/>
        </w:rPr>
        <w:t xml:space="preserve"> </w:t>
      </w:r>
      <w:r w:rsidRPr="00B62C6B">
        <w:rPr>
          <w:szCs w:val="24"/>
        </w:rPr>
        <w:lastRenderedPageBreak/>
        <w:t xml:space="preserve">or in </w:t>
      </w:r>
      <w:r w:rsidRPr="00B62C6B">
        <w:rPr>
          <w:i/>
          <w:iCs/>
          <w:szCs w:val="24"/>
        </w:rPr>
        <w:t>[insert amount in specified convertible currency chosen from the list of currencies for which the Central Bank of Iraq quotes the rate of exchange to the Iraqi Dinar].</w:t>
      </w:r>
      <w:r w:rsidRPr="00B62C6B">
        <w:rPr>
          <w:szCs w:val="24"/>
        </w:rPr>
        <w:t xml:space="preserve"> The method of payment will be </w:t>
      </w:r>
      <w:r w:rsidRPr="00B62C6B">
        <w:rPr>
          <w:i/>
          <w:iCs/>
          <w:szCs w:val="24"/>
        </w:rPr>
        <w:t>[insert method of payment].</w:t>
      </w:r>
      <w:r w:rsidRPr="00B62C6B">
        <w:rPr>
          <w:szCs w:val="24"/>
        </w:rPr>
        <w:t xml:space="preserve"> The Tender Documents will be sent by hand or by cable.</w:t>
      </w:r>
    </w:p>
    <w:p w14:paraId="3F4B49C1" w14:textId="531B4BFE" w:rsidR="00B62C6B" w:rsidRPr="00B62C6B" w:rsidRDefault="00B62C6B" w:rsidP="00076818">
      <w:pPr>
        <w:spacing w:after="200" w:line="360" w:lineRule="auto"/>
        <w:ind w:left="426" w:hanging="426"/>
        <w:jc w:val="both"/>
        <w:rPr>
          <w:i/>
          <w:iCs/>
          <w:szCs w:val="24"/>
          <w:rtl/>
        </w:rPr>
      </w:pPr>
      <w:r w:rsidRPr="00B62C6B">
        <w:rPr>
          <w:szCs w:val="24"/>
        </w:rPr>
        <w:t xml:space="preserve">7. </w:t>
      </w:r>
      <w:r w:rsidR="00220E14">
        <w:rPr>
          <w:szCs w:val="24"/>
        </w:rPr>
        <w:tab/>
      </w:r>
      <w:r w:rsidRPr="00B62C6B">
        <w:rPr>
          <w:szCs w:val="24"/>
        </w:rPr>
        <w:t xml:space="preserve">Bids shall be delivered to the address below </w:t>
      </w:r>
      <w:r w:rsidRPr="00B62C6B">
        <w:rPr>
          <w:i/>
          <w:iCs/>
          <w:szCs w:val="24"/>
        </w:rPr>
        <w:t>[state address at the end of this IFB]</w:t>
      </w:r>
      <w:r w:rsidRPr="00B62C6B">
        <w:rPr>
          <w:szCs w:val="24"/>
        </w:rPr>
        <w:t xml:space="preserve"> at or </w:t>
      </w:r>
      <w:r w:rsidRPr="00B62C6B">
        <w:rPr>
          <w:i/>
          <w:iCs/>
          <w:szCs w:val="24"/>
        </w:rPr>
        <w:t xml:space="preserve">before [insert time and date]. Late bids will be rejected. Bids will be opened in the presence of the bidders’ representatives who choose to attend in person [state address at end of this ITB] </w:t>
      </w:r>
      <w:r w:rsidRPr="00B62C6B">
        <w:rPr>
          <w:szCs w:val="24"/>
        </w:rPr>
        <w:t xml:space="preserve">at </w:t>
      </w:r>
      <w:r w:rsidRPr="00B62C6B">
        <w:rPr>
          <w:i/>
          <w:iCs/>
          <w:szCs w:val="24"/>
        </w:rPr>
        <w:t>[insert time and date].</w:t>
      </w:r>
    </w:p>
    <w:p w14:paraId="472CD731" w14:textId="77777777" w:rsidR="00A53BF3" w:rsidRDefault="00A53BF3" w:rsidP="00076818">
      <w:pPr>
        <w:spacing w:after="200" w:line="360" w:lineRule="auto"/>
        <w:ind w:left="426"/>
        <w:jc w:val="both"/>
        <w:rPr>
          <w:szCs w:val="24"/>
        </w:rPr>
      </w:pPr>
    </w:p>
    <w:p w14:paraId="1E485329" w14:textId="77777777" w:rsidR="00A53BF3" w:rsidRDefault="00A53BF3" w:rsidP="00076818">
      <w:pPr>
        <w:spacing w:after="200" w:line="360" w:lineRule="auto"/>
        <w:ind w:left="426"/>
        <w:jc w:val="both"/>
        <w:rPr>
          <w:szCs w:val="24"/>
        </w:rPr>
      </w:pPr>
    </w:p>
    <w:p w14:paraId="46593500" w14:textId="63DD51AD" w:rsidR="00C35408" w:rsidRDefault="00B62C6B" w:rsidP="00076818">
      <w:pPr>
        <w:spacing w:after="200" w:line="360" w:lineRule="auto"/>
        <w:ind w:left="426"/>
        <w:jc w:val="both"/>
        <w:rPr>
          <w:i/>
          <w:iCs/>
          <w:szCs w:val="24"/>
        </w:rPr>
      </w:pPr>
      <w:r w:rsidRPr="00B62C6B">
        <w:rPr>
          <w:szCs w:val="24"/>
        </w:rPr>
        <w:t xml:space="preserve">All bids shall be accompanied by a Bid Guarantee of </w:t>
      </w:r>
      <w:r w:rsidRPr="00B62C6B">
        <w:rPr>
          <w:i/>
          <w:iCs/>
          <w:szCs w:val="24"/>
        </w:rPr>
        <w:t>[insert amount in Iraqi Dinar or minimum percentage of bid price or an equivalent amount in a freely convertible currency chosen from the list of currencies for which the Central Bank of Iraq quotes the rate of exchange to the Iraqi Dinar].</w:t>
      </w:r>
    </w:p>
    <w:p w14:paraId="67530A34" w14:textId="46ECC937" w:rsidR="00B62C6B" w:rsidRDefault="00B62C6B" w:rsidP="00076818">
      <w:pPr>
        <w:spacing w:after="200" w:line="360" w:lineRule="auto"/>
        <w:ind w:left="426" w:hanging="426"/>
        <w:jc w:val="both"/>
        <w:rPr>
          <w:i/>
          <w:iCs/>
          <w:szCs w:val="24"/>
        </w:rPr>
      </w:pPr>
      <w:r w:rsidRPr="00B62C6B">
        <w:rPr>
          <w:szCs w:val="24"/>
        </w:rPr>
        <w:t xml:space="preserve">8. </w:t>
      </w:r>
      <w:r w:rsidR="00220E14">
        <w:rPr>
          <w:szCs w:val="24"/>
        </w:rPr>
        <w:tab/>
      </w:r>
      <w:r w:rsidRPr="00B62C6B">
        <w:rPr>
          <w:szCs w:val="24"/>
        </w:rPr>
        <w:t xml:space="preserve">The address(es) referred to above is(are): </w:t>
      </w:r>
      <w:r w:rsidRPr="00B62C6B">
        <w:rPr>
          <w:i/>
          <w:iCs/>
          <w:szCs w:val="24"/>
        </w:rPr>
        <w:t>[insert detailed address(es) including Name of the Contracting Entity, Office designation (room number), name of Officer, Street address, City (code), Country, Telephone and Facsimile No. ].</w:t>
      </w:r>
    </w:p>
    <w:p w14:paraId="42B60C0D" w14:textId="77777777" w:rsidR="00427BD6" w:rsidRDefault="00427BD6" w:rsidP="00076818">
      <w:pPr>
        <w:spacing w:after="200" w:line="360" w:lineRule="auto"/>
        <w:rPr>
          <w:rtl/>
        </w:rPr>
      </w:pPr>
    </w:p>
    <w:p w14:paraId="586F022D" w14:textId="77777777" w:rsidR="006A7B1F" w:rsidRDefault="006A7B1F" w:rsidP="00147E7B">
      <w:pPr>
        <w:spacing w:line="276" w:lineRule="auto"/>
        <w:rPr>
          <w:rtl/>
        </w:rPr>
      </w:pPr>
    </w:p>
    <w:tbl>
      <w:tblPr>
        <w:tblStyle w:val="TableGrid"/>
        <w:tblW w:w="0" w:type="auto"/>
        <w:tblLook w:val="04A0" w:firstRow="1" w:lastRow="0" w:firstColumn="1" w:lastColumn="0" w:noHBand="0" w:noVBand="1"/>
      </w:tblPr>
      <w:tblGrid>
        <w:gridCol w:w="10536"/>
      </w:tblGrid>
      <w:tr w:rsidR="001E6DDC" w14:paraId="58D4D5C0" w14:textId="77777777" w:rsidTr="001E6DDC">
        <w:tc>
          <w:tcPr>
            <w:tcW w:w="10536" w:type="dxa"/>
          </w:tcPr>
          <w:p w14:paraId="0AE0A068" w14:textId="77777777" w:rsidR="001E6DDC" w:rsidRDefault="001E6DDC" w:rsidP="00147E7B">
            <w:pPr>
              <w:spacing w:line="276" w:lineRule="auto"/>
            </w:pPr>
          </w:p>
          <w:p w14:paraId="2A56DD9C" w14:textId="77777777" w:rsidR="001E6DDC" w:rsidRPr="00B62C6B" w:rsidRDefault="001E6DDC" w:rsidP="001E6DDC">
            <w:pPr>
              <w:spacing w:after="200" w:line="360" w:lineRule="auto"/>
              <w:rPr>
                <w:szCs w:val="24"/>
              </w:rPr>
            </w:pPr>
            <w:r w:rsidRPr="00B62C6B">
              <w:rPr>
                <w:b/>
                <w:bCs/>
                <w:szCs w:val="24"/>
              </w:rPr>
              <w:t>Contracting Entity:</w:t>
            </w:r>
            <w:r w:rsidRPr="00B62C6B">
              <w:rPr>
                <w:szCs w:val="24"/>
              </w:rPr>
              <w:t xml:space="preserve"> [Insert name of Contracting Entity]</w:t>
            </w:r>
          </w:p>
          <w:p w14:paraId="61806B3B" w14:textId="77777777" w:rsidR="001E6DDC" w:rsidRPr="00B62C6B" w:rsidRDefault="001E6DDC" w:rsidP="001E6DDC">
            <w:pPr>
              <w:spacing w:after="200" w:line="360" w:lineRule="auto"/>
              <w:jc w:val="both"/>
              <w:rPr>
                <w:szCs w:val="24"/>
              </w:rPr>
            </w:pPr>
            <w:r w:rsidRPr="00B62C6B">
              <w:rPr>
                <w:b/>
                <w:bCs/>
                <w:szCs w:val="24"/>
              </w:rPr>
              <w:t>Contracting Authority:</w:t>
            </w:r>
            <w:r w:rsidRPr="00B62C6B">
              <w:rPr>
                <w:szCs w:val="24"/>
              </w:rPr>
              <w:t xml:space="preserve"> </w:t>
            </w:r>
            <w:r w:rsidRPr="00B62C6B">
              <w:rPr>
                <w:i/>
                <w:iCs/>
                <w:szCs w:val="24"/>
              </w:rPr>
              <w:t>[Insert name of the Head of the Contracting Entity who is authorized to sign on behalf of the Contracting Entity]</w:t>
            </w:r>
          </w:p>
          <w:p w14:paraId="169EB42B" w14:textId="77777777" w:rsidR="001E6DDC" w:rsidRPr="00B62C6B" w:rsidRDefault="001E6DDC" w:rsidP="001E6DDC">
            <w:pPr>
              <w:spacing w:after="200" w:line="360" w:lineRule="auto"/>
              <w:rPr>
                <w:szCs w:val="24"/>
              </w:rPr>
            </w:pPr>
            <w:r w:rsidRPr="00B62C6B">
              <w:rPr>
                <w:b/>
                <w:bCs/>
                <w:szCs w:val="24"/>
              </w:rPr>
              <w:t>Signature:</w:t>
            </w:r>
            <w:r w:rsidRPr="00B62C6B">
              <w:rPr>
                <w:szCs w:val="24"/>
              </w:rPr>
              <w:t xml:space="preserve"> [              ]</w:t>
            </w:r>
          </w:p>
          <w:p w14:paraId="61728127" w14:textId="77777777" w:rsidR="001E6DDC" w:rsidRPr="00B62C6B" w:rsidRDefault="001E6DDC" w:rsidP="001E6DDC">
            <w:pPr>
              <w:spacing w:after="200" w:line="360" w:lineRule="auto"/>
              <w:rPr>
                <w:szCs w:val="24"/>
              </w:rPr>
            </w:pPr>
            <w:r w:rsidRPr="00B62C6B">
              <w:rPr>
                <w:b/>
                <w:bCs/>
                <w:szCs w:val="24"/>
              </w:rPr>
              <w:t>Date:</w:t>
            </w:r>
            <w:r w:rsidRPr="00B62C6B">
              <w:rPr>
                <w:szCs w:val="24"/>
              </w:rPr>
              <w:t xml:space="preserve">    [               ]</w:t>
            </w:r>
          </w:p>
          <w:p w14:paraId="64AA3197" w14:textId="77777777" w:rsidR="001E6DDC" w:rsidRDefault="001E6DDC" w:rsidP="00147E7B">
            <w:pPr>
              <w:spacing w:line="276" w:lineRule="auto"/>
            </w:pPr>
          </w:p>
          <w:p w14:paraId="1A34457F" w14:textId="77777777" w:rsidR="001E6DDC" w:rsidRDefault="001E6DDC" w:rsidP="00147E7B">
            <w:pPr>
              <w:spacing w:line="276" w:lineRule="auto"/>
            </w:pPr>
          </w:p>
          <w:p w14:paraId="7DCA66C0" w14:textId="0EF64EA8" w:rsidR="001E6DDC" w:rsidRDefault="001E6DDC" w:rsidP="00147E7B">
            <w:pPr>
              <w:spacing w:line="276" w:lineRule="auto"/>
            </w:pPr>
          </w:p>
        </w:tc>
      </w:tr>
    </w:tbl>
    <w:p w14:paraId="35B353B0" w14:textId="77777777" w:rsidR="006A7B1F" w:rsidRDefault="006A7B1F" w:rsidP="00147E7B">
      <w:pPr>
        <w:spacing w:line="276" w:lineRule="auto"/>
        <w:rPr>
          <w:rtl/>
        </w:rPr>
      </w:pPr>
    </w:p>
    <w:p w14:paraId="4D46AF9C" w14:textId="77777777" w:rsidR="006A7B1F" w:rsidRDefault="006A7B1F" w:rsidP="00147E7B">
      <w:pPr>
        <w:spacing w:line="276" w:lineRule="auto"/>
        <w:rPr>
          <w:rtl/>
        </w:rPr>
      </w:pPr>
    </w:p>
    <w:p w14:paraId="2BCBC485" w14:textId="77777777" w:rsidR="006A7B1F" w:rsidRDefault="006A7B1F" w:rsidP="00147E7B">
      <w:pPr>
        <w:spacing w:line="276" w:lineRule="auto"/>
        <w:rPr>
          <w:rtl/>
        </w:rPr>
      </w:pPr>
    </w:p>
    <w:p w14:paraId="1B84B66A" w14:textId="2753EA83" w:rsidR="00C35408" w:rsidRPr="008C2700" w:rsidRDefault="00C35408" w:rsidP="0023052F">
      <w:pPr>
        <w:spacing w:line="276" w:lineRule="auto"/>
        <w:rPr>
          <w:b/>
          <w:bCs/>
          <w:color w:val="000000" w:themeColor="text1"/>
          <w:sz w:val="48"/>
          <w:szCs w:val="48"/>
        </w:rPr>
      </w:pPr>
      <w:r>
        <w:rPr>
          <w:b/>
          <w:bCs/>
          <w:color w:val="FF0000"/>
          <w:sz w:val="40"/>
          <w:szCs w:val="40"/>
        </w:rPr>
        <w:br w:type="page"/>
      </w:r>
      <w:r w:rsidR="0023052F">
        <w:rPr>
          <w:b/>
          <w:bCs/>
          <w:color w:val="FF0000"/>
          <w:sz w:val="40"/>
          <w:szCs w:val="40"/>
        </w:rPr>
        <w:lastRenderedPageBreak/>
        <w:t xml:space="preserve">                                             </w:t>
      </w:r>
      <w:r w:rsidRPr="008C2700">
        <w:rPr>
          <w:b/>
          <w:bCs/>
          <w:color w:val="000000" w:themeColor="text1"/>
          <w:sz w:val="48"/>
          <w:szCs w:val="48"/>
        </w:rPr>
        <w:t>Part 1</w:t>
      </w:r>
    </w:p>
    <w:p w14:paraId="4D56C19F" w14:textId="77777777" w:rsidR="00C35408" w:rsidRPr="008C2700" w:rsidRDefault="00C35408" w:rsidP="00147E7B">
      <w:pPr>
        <w:spacing w:line="276" w:lineRule="auto"/>
        <w:jc w:val="center"/>
        <w:rPr>
          <w:b/>
          <w:bCs/>
          <w:color w:val="000000" w:themeColor="text1"/>
          <w:sz w:val="48"/>
          <w:szCs w:val="48"/>
        </w:rPr>
      </w:pPr>
      <w:r w:rsidRPr="008C2700">
        <w:rPr>
          <w:b/>
          <w:bCs/>
          <w:color w:val="000000" w:themeColor="text1"/>
          <w:sz w:val="48"/>
          <w:szCs w:val="48"/>
        </w:rPr>
        <w:t>Contracting Procedures</w:t>
      </w:r>
    </w:p>
    <w:p w14:paraId="433EFBC8" w14:textId="77777777" w:rsidR="006A7B1F" w:rsidRDefault="006A7B1F" w:rsidP="00147E7B">
      <w:pPr>
        <w:spacing w:line="276" w:lineRule="auto"/>
        <w:rPr>
          <w:rtl/>
        </w:rPr>
      </w:pPr>
    </w:p>
    <w:p w14:paraId="624DFCD9" w14:textId="77777777" w:rsidR="006A7B1F" w:rsidRDefault="006A7B1F" w:rsidP="00147E7B">
      <w:pPr>
        <w:spacing w:line="276" w:lineRule="auto"/>
        <w:rPr>
          <w:rtl/>
        </w:rPr>
      </w:pPr>
    </w:p>
    <w:p w14:paraId="2C4067BE" w14:textId="77777777" w:rsidR="00A923E9" w:rsidRDefault="00A923E9" w:rsidP="00147E7B">
      <w:pPr>
        <w:spacing w:line="276" w:lineRule="auto"/>
        <w:rPr>
          <w:rtl/>
        </w:rPr>
      </w:pPr>
    </w:p>
    <w:p w14:paraId="3DD8C0EF" w14:textId="77777777" w:rsidR="00A923E9" w:rsidRDefault="00A923E9" w:rsidP="00147E7B">
      <w:pPr>
        <w:spacing w:line="276" w:lineRule="auto"/>
        <w:rPr>
          <w:rtl/>
        </w:rPr>
      </w:pPr>
    </w:p>
    <w:p w14:paraId="3F6E73A8" w14:textId="77777777" w:rsidR="00A923E9" w:rsidRDefault="00A923E9" w:rsidP="00147E7B">
      <w:pPr>
        <w:spacing w:line="276" w:lineRule="auto"/>
        <w:rPr>
          <w:rtl/>
        </w:rPr>
      </w:pPr>
    </w:p>
    <w:p w14:paraId="0B57BDEA" w14:textId="77777777" w:rsidR="00A923E9" w:rsidRDefault="00A923E9" w:rsidP="00147E7B">
      <w:pPr>
        <w:spacing w:line="276" w:lineRule="auto"/>
        <w:rPr>
          <w:rtl/>
        </w:rPr>
      </w:pPr>
    </w:p>
    <w:p w14:paraId="401D713B" w14:textId="77777777" w:rsidR="00A923E9" w:rsidRDefault="00A923E9" w:rsidP="00147E7B">
      <w:pPr>
        <w:spacing w:line="276" w:lineRule="auto"/>
        <w:rPr>
          <w:rtl/>
        </w:rPr>
      </w:pPr>
    </w:p>
    <w:p w14:paraId="448DB941" w14:textId="77777777" w:rsidR="00A923E9" w:rsidRDefault="00A923E9" w:rsidP="00147E7B">
      <w:pPr>
        <w:spacing w:line="276" w:lineRule="auto"/>
        <w:rPr>
          <w:rtl/>
        </w:rPr>
      </w:pPr>
    </w:p>
    <w:p w14:paraId="0C08BDC5" w14:textId="77777777" w:rsidR="00A923E9" w:rsidRDefault="00A923E9" w:rsidP="00147E7B">
      <w:pPr>
        <w:spacing w:line="276" w:lineRule="auto"/>
        <w:rPr>
          <w:rtl/>
        </w:rPr>
      </w:pPr>
    </w:p>
    <w:p w14:paraId="4664E929" w14:textId="77777777" w:rsidR="00A923E9" w:rsidRDefault="00A923E9" w:rsidP="00147E7B">
      <w:pPr>
        <w:spacing w:line="276" w:lineRule="auto"/>
        <w:rPr>
          <w:rtl/>
        </w:rPr>
      </w:pPr>
    </w:p>
    <w:p w14:paraId="2851A562" w14:textId="77777777" w:rsidR="00A923E9" w:rsidRDefault="00A923E9" w:rsidP="00147E7B">
      <w:pPr>
        <w:spacing w:line="276" w:lineRule="auto"/>
        <w:rPr>
          <w:rtl/>
        </w:rPr>
      </w:pPr>
    </w:p>
    <w:p w14:paraId="5F42721F" w14:textId="77777777" w:rsidR="00A923E9" w:rsidRDefault="00A923E9" w:rsidP="00147E7B">
      <w:pPr>
        <w:spacing w:line="276" w:lineRule="auto"/>
        <w:rPr>
          <w:rtl/>
        </w:rPr>
      </w:pPr>
    </w:p>
    <w:p w14:paraId="13210115" w14:textId="77777777" w:rsidR="00A923E9" w:rsidRDefault="00A923E9" w:rsidP="00147E7B">
      <w:pPr>
        <w:spacing w:line="276" w:lineRule="auto"/>
        <w:rPr>
          <w:rtl/>
        </w:rPr>
      </w:pPr>
    </w:p>
    <w:p w14:paraId="743332BB" w14:textId="77777777" w:rsidR="00A923E9" w:rsidRDefault="00A923E9" w:rsidP="00147E7B">
      <w:pPr>
        <w:spacing w:line="276" w:lineRule="auto"/>
        <w:rPr>
          <w:rtl/>
        </w:rPr>
      </w:pPr>
    </w:p>
    <w:p w14:paraId="6B2E214C" w14:textId="77777777" w:rsidR="00A923E9" w:rsidRDefault="00A923E9" w:rsidP="00147E7B">
      <w:pPr>
        <w:spacing w:line="276" w:lineRule="auto"/>
        <w:rPr>
          <w:rtl/>
        </w:rPr>
      </w:pPr>
    </w:p>
    <w:p w14:paraId="63C05A11" w14:textId="77777777" w:rsidR="00A923E9" w:rsidRDefault="00A923E9" w:rsidP="00147E7B">
      <w:pPr>
        <w:spacing w:line="276" w:lineRule="auto"/>
        <w:rPr>
          <w:rtl/>
        </w:rPr>
      </w:pPr>
    </w:p>
    <w:p w14:paraId="654C28F2" w14:textId="77777777" w:rsidR="00A923E9" w:rsidRDefault="00A923E9" w:rsidP="00147E7B">
      <w:pPr>
        <w:spacing w:line="276" w:lineRule="auto"/>
        <w:rPr>
          <w:rtl/>
        </w:rPr>
      </w:pPr>
    </w:p>
    <w:p w14:paraId="35CBC5E6" w14:textId="77777777" w:rsidR="00A923E9" w:rsidRDefault="00A923E9" w:rsidP="00147E7B">
      <w:pPr>
        <w:spacing w:line="276" w:lineRule="auto"/>
        <w:rPr>
          <w:rtl/>
        </w:rPr>
      </w:pPr>
    </w:p>
    <w:p w14:paraId="6573D74D" w14:textId="77777777" w:rsidR="00A923E9" w:rsidRDefault="00A923E9" w:rsidP="00147E7B">
      <w:pPr>
        <w:spacing w:line="276" w:lineRule="auto"/>
        <w:rPr>
          <w:rtl/>
        </w:rPr>
      </w:pPr>
    </w:p>
    <w:p w14:paraId="2817A181" w14:textId="77777777" w:rsidR="00A923E9" w:rsidRDefault="00A923E9" w:rsidP="00147E7B">
      <w:pPr>
        <w:spacing w:line="276" w:lineRule="auto"/>
        <w:rPr>
          <w:rtl/>
        </w:rPr>
      </w:pPr>
    </w:p>
    <w:p w14:paraId="2D9BA75C" w14:textId="77777777" w:rsidR="00A923E9" w:rsidRDefault="00A923E9" w:rsidP="00147E7B">
      <w:pPr>
        <w:spacing w:line="276" w:lineRule="auto"/>
        <w:rPr>
          <w:rtl/>
        </w:rPr>
      </w:pPr>
    </w:p>
    <w:p w14:paraId="47703190" w14:textId="77777777" w:rsidR="00A923E9" w:rsidRDefault="00A923E9" w:rsidP="00147E7B">
      <w:pPr>
        <w:spacing w:line="276" w:lineRule="auto"/>
        <w:rPr>
          <w:rtl/>
        </w:rPr>
      </w:pPr>
    </w:p>
    <w:p w14:paraId="362A438B" w14:textId="77777777" w:rsidR="00A923E9" w:rsidRDefault="00A923E9" w:rsidP="00147E7B">
      <w:pPr>
        <w:spacing w:line="276" w:lineRule="auto"/>
        <w:rPr>
          <w:rtl/>
        </w:rPr>
      </w:pPr>
    </w:p>
    <w:p w14:paraId="0E6E0A5C" w14:textId="77777777" w:rsidR="00A923E9" w:rsidRDefault="00A923E9" w:rsidP="00147E7B">
      <w:pPr>
        <w:spacing w:line="276" w:lineRule="auto"/>
        <w:rPr>
          <w:rtl/>
        </w:rPr>
      </w:pPr>
    </w:p>
    <w:p w14:paraId="2E901D40" w14:textId="77777777" w:rsidR="00A923E9" w:rsidRDefault="00A923E9" w:rsidP="00147E7B">
      <w:pPr>
        <w:spacing w:line="276" w:lineRule="auto"/>
        <w:rPr>
          <w:rtl/>
        </w:rPr>
      </w:pPr>
    </w:p>
    <w:p w14:paraId="69BEF212" w14:textId="77777777" w:rsidR="00A923E9" w:rsidRDefault="00A923E9" w:rsidP="00147E7B">
      <w:pPr>
        <w:spacing w:line="276" w:lineRule="auto"/>
        <w:rPr>
          <w:rtl/>
        </w:rPr>
      </w:pPr>
    </w:p>
    <w:p w14:paraId="5D5983DD" w14:textId="77777777" w:rsidR="00A923E9" w:rsidRDefault="00A923E9" w:rsidP="00147E7B">
      <w:pPr>
        <w:spacing w:line="276" w:lineRule="auto"/>
        <w:rPr>
          <w:rtl/>
        </w:rPr>
      </w:pPr>
    </w:p>
    <w:p w14:paraId="4E24A1A2" w14:textId="77777777" w:rsidR="00A923E9" w:rsidRDefault="00A923E9" w:rsidP="00147E7B">
      <w:pPr>
        <w:spacing w:line="276" w:lineRule="auto"/>
        <w:rPr>
          <w:rtl/>
        </w:rPr>
      </w:pPr>
    </w:p>
    <w:p w14:paraId="6E59905A" w14:textId="77777777" w:rsidR="00A923E9" w:rsidRDefault="00A923E9" w:rsidP="00147E7B">
      <w:pPr>
        <w:spacing w:line="276" w:lineRule="auto"/>
        <w:rPr>
          <w:rtl/>
        </w:rPr>
      </w:pPr>
    </w:p>
    <w:p w14:paraId="7D03B7FD" w14:textId="77777777" w:rsidR="00A923E9" w:rsidRDefault="00A923E9" w:rsidP="00147E7B">
      <w:pPr>
        <w:spacing w:line="276" w:lineRule="auto"/>
        <w:rPr>
          <w:rtl/>
        </w:rPr>
      </w:pPr>
    </w:p>
    <w:p w14:paraId="12B66950" w14:textId="77777777" w:rsidR="00A923E9" w:rsidRDefault="00A923E9" w:rsidP="00147E7B">
      <w:pPr>
        <w:spacing w:line="276" w:lineRule="auto"/>
        <w:rPr>
          <w:rtl/>
        </w:rPr>
      </w:pPr>
    </w:p>
    <w:p w14:paraId="6494654F" w14:textId="77777777" w:rsidR="0074156A" w:rsidRDefault="0074156A">
      <w:pPr>
        <w:rPr>
          <w:b/>
          <w:bCs/>
          <w:sz w:val="28"/>
          <w:szCs w:val="28"/>
        </w:rPr>
      </w:pPr>
      <w:r>
        <w:rPr>
          <w:b/>
          <w:bCs/>
          <w:sz w:val="28"/>
          <w:szCs w:val="28"/>
        </w:rPr>
        <w:br w:type="page"/>
      </w:r>
    </w:p>
    <w:p w14:paraId="2BFF72A0" w14:textId="77777777" w:rsidR="0074156A" w:rsidRDefault="0074156A" w:rsidP="00147E7B">
      <w:pPr>
        <w:spacing w:line="276" w:lineRule="auto"/>
        <w:jc w:val="center"/>
        <w:rPr>
          <w:b/>
          <w:bCs/>
          <w:sz w:val="28"/>
          <w:szCs w:val="28"/>
        </w:rPr>
      </w:pPr>
    </w:p>
    <w:p w14:paraId="7AF2D409" w14:textId="28CD3C70" w:rsidR="00A923E9" w:rsidRDefault="0084789F" w:rsidP="00147E7B">
      <w:pPr>
        <w:spacing w:line="276" w:lineRule="auto"/>
        <w:jc w:val="center"/>
        <w:rPr>
          <w:rtl/>
        </w:rPr>
      </w:pPr>
      <w:r w:rsidRPr="009D34E3">
        <w:rPr>
          <w:b/>
          <w:bCs/>
          <w:sz w:val="28"/>
          <w:szCs w:val="28"/>
        </w:rPr>
        <w:t>Table of Contents</w:t>
      </w:r>
    </w:p>
    <w:p w14:paraId="0C9AD291" w14:textId="77777777" w:rsidR="00A923E9" w:rsidRDefault="00A923E9" w:rsidP="00147E7B">
      <w:pPr>
        <w:spacing w:line="276" w:lineRule="auto"/>
        <w:jc w:val="center"/>
        <w:rPr>
          <w:rtl/>
        </w:rPr>
      </w:pPr>
    </w:p>
    <w:p w14:paraId="2A8CB2FC" w14:textId="3D32F918" w:rsidR="00A923E9" w:rsidRDefault="0084789F" w:rsidP="00147E7B">
      <w:pPr>
        <w:spacing w:line="276" w:lineRule="auto"/>
        <w:jc w:val="center"/>
        <w:rPr>
          <w:rtl/>
        </w:rPr>
      </w:pPr>
      <w:r w:rsidRPr="009D34E3">
        <w:rPr>
          <w:b/>
          <w:bCs/>
          <w:sz w:val="28"/>
          <w:szCs w:val="28"/>
        </w:rPr>
        <w:t>Instructions to Bidders (ITB)</w:t>
      </w:r>
    </w:p>
    <w:p w14:paraId="72BB2AC3" w14:textId="77777777" w:rsidR="00A923E9" w:rsidRDefault="00A923E9" w:rsidP="00147E7B">
      <w:pPr>
        <w:spacing w:line="276" w:lineRule="auto"/>
        <w:rPr>
          <w:rtl/>
        </w:rPr>
      </w:pPr>
    </w:p>
    <w:p w14:paraId="1982C6AF" w14:textId="77777777" w:rsidR="00A923E9" w:rsidRDefault="00A923E9" w:rsidP="00147E7B">
      <w:pPr>
        <w:spacing w:line="276" w:lineRule="auto"/>
        <w:rPr>
          <w:rtl/>
        </w:rPr>
      </w:pPr>
    </w:p>
    <w:p w14:paraId="490CE311" w14:textId="77777777" w:rsidR="00A923E9" w:rsidRDefault="00A923E9" w:rsidP="00147E7B">
      <w:pPr>
        <w:spacing w:line="276" w:lineRule="auto"/>
        <w:rPr>
          <w:rtl/>
        </w:rPr>
      </w:pPr>
    </w:p>
    <w:tbl>
      <w:tblPr>
        <w:tblStyle w:val="TableGrid"/>
        <w:tblW w:w="0" w:type="auto"/>
        <w:tblLook w:val="04A0" w:firstRow="1" w:lastRow="0" w:firstColumn="1" w:lastColumn="0" w:noHBand="0" w:noVBand="1"/>
      </w:tblPr>
      <w:tblGrid>
        <w:gridCol w:w="436"/>
        <w:gridCol w:w="8773"/>
        <w:gridCol w:w="709"/>
      </w:tblGrid>
      <w:tr w:rsidR="0084789F" w14:paraId="2566B0BB" w14:textId="77777777" w:rsidTr="008C45E3">
        <w:tc>
          <w:tcPr>
            <w:tcW w:w="436" w:type="dxa"/>
          </w:tcPr>
          <w:p w14:paraId="43D90A69" w14:textId="6784CCE4" w:rsidR="0084789F" w:rsidRPr="009D34E3" w:rsidRDefault="0084789F" w:rsidP="00147E7B">
            <w:pPr>
              <w:spacing w:line="276" w:lineRule="auto"/>
              <w:rPr>
                <w:sz w:val="22"/>
                <w:szCs w:val="22"/>
              </w:rPr>
            </w:pPr>
            <w:r w:rsidRPr="009D34E3">
              <w:rPr>
                <w:sz w:val="22"/>
                <w:szCs w:val="22"/>
              </w:rPr>
              <w:t>1</w:t>
            </w:r>
          </w:p>
        </w:tc>
        <w:tc>
          <w:tcPr>
            <w:tcW w:w="8773" w:type="dxa"/>
          </w:tcPr>
          <w:p w14:paraId="787133A2" w14:textId="328CC183" w:rsidR="0084789F" w:rsidRPr="009D34E3" w:rsidRDefault="0084789F" w:rsidP="00147E7B">
            <w:pPr>
              <w:spacing w:line="276" w:lineRule="auto"/>
              <w:rPr>
                <w:sz w:val="22"/>
                <w:szCs w:val="22"/>
              </w:rPr>
            </w:pPr>
            <w:r w:rsidRPr="009D34E3">
              <w:rPr>
                <w:sz w:val="22"/>
                <w:szCs w:val="22"/>
              </w:rPr>
              <w:t>Definitions</w:t>
            </w:r>
          </w:p>
        </w:tc>
        <w:tc>
          <w:tcPr>
            <w:tcW w:w="709" w:type="dxa"/>
          </w:tcPr>
          <w:p w14:paraId="29D6D7B9" w14:textId="110B0017" w:rsidR="0084789F" w:rsidRPr="009D34E3" w:rsidRDefault="00DA1421" w:rsidP="00DA1421">
            <w:pPr>
              <w:spacing w:line="276" w:lineRule="auto"/>
              <w:jc w:val="center"/>
              <w:rPr>
                <w:sz w:val="22"/>
                <w:szCs w:val="22"/>
              </w:rPr>
            </w:pPr>
            <w:r>
              <w:rPr>
                <w:sz w:val="22"/>
                <w:szCs w:val="22"/>
              </w:rPr>
              <w:t>10</w:t>
            </w:r>
          </w:p>
        </w:tc>
      </w:tr>
      <w:tr w:rsidR="0084789F" w14:paraId="4294AE0A" w14:textId="77777777" w:rsidTr="008C45E3">
        <w:tc>
          <w:tcPr>
            <w:tcW w:w="436" w:type="dxa"/>
          </w:tcPr>
          <w:p w14:paraId="6F96B6E5" w14:textId="6CB5254F" w:rsidR="0084789F" w:rsidRPr="009D34E3" w:rsidRDefault="0084789F" w:rsidP="00147E7B">
            <w:pPr>
              <w:spacing w:line="276" w:lineRule="auto"/>
              <w:rPr>
                <w:sz w:val="22"/>
                <w:szCs w:val="22"/>
              </w:rPr>
            </w:pPr>
            <w:r w:rsidRPr="009D34E3">
              <w:rPr>
                <w:sz w:val="22"/>
                <w:szCs w:val="22"/>
              </w:rPr>
              <w:t>2</w:t>
            </w:r>
          </w:p>
        </w:tc>
        <w:tc>
          <w:tcPr>
            <w:tcW w:w="8773" w:type="dxa"/>
          </w:tcPr>
          <w:p w14:paraId="03F35B8B" w14:textId="4D1ED3DA" w:rsidR="0084789F" w:rsidRPr="009D34E3" w:rsidRDefault="0084789F" w:rsidP="00147E7B">
            <w:pPr>
              <w:spacing w:line="276" w:lineRule="auto"/>
              <w:rPr>
                <w:sz w:val="22"/>
                <w:szCs w:val="22"/>
              </w:rPr>
            </w:pPr>
            <w:r w:rsidRPr="009D34E3">
              <w:rPr>
                <w:sz w:val="22"/>
                <w:szCs w:val="22"/>
              </w:rPr>
              <w:t>Source of Funding</w:t>
            </w:r>
          </w:p>
        </w:tc>
        <w:tc>
          <w:tcPr>
            <w:tcW w:w="709" w:type="dxa"/>
          </w:tcPr>
          <w:p w14:paraId="2A0B89C9" w14:textId="4A8B3374" w:rsidR="0084789F" w:rsidRPr="009D34E3" w:rsidRDefault="00780B5F" w:rsidP="00DA1421">
            <w:pPr>
              <w:spacing w:line="276" w:lineRule="auto"/>
              <w:jc w:val="center"/>
              <w:rPr>
                <w:sz w:val="22"/>
                <w:szCs w:val="22"/>
              </w:rPr>
            </w:pPr>
            <w:r>
              <w:rPr>
                <w:sz w:val="22"/>
                <w:szCs w:val="22"/>
              </w:rPr>
              <w:t>12</w:t>
            </w:r>
          </w:p>
        </w:tc>
      </w:tr>
      <w:tr w:rsidR="0084789F" w14:paraId="0CBAA881" w14:textId="77777777" w:rsidTr="008C45E3">
        <w:tc>
          <w:tcPr>
            <w:tcW w:w="436" w:type="dxa"/>
          </w:tcPr>
          <w:p w14:paraId="5CE595FD" w14:textId="7C6549C5" w:rsidR="0084789F" w:rsidRPr="009D34E3" w:rsidRDefault="0084789F" w:rsidP="00147E7B">
            <w:pPr>
              <w:spacing w:line="276" w:lineRule="auto"/>
              <w:rPr>
                <w:sz w:val="22"/>
                <w:szCs w:val="22"/>
              </w:rPr>
            </w:pPr>
            <w:r w:rsidRPr="009D34E3">
              <w:rPr>
                <w:sz w:val="22"/>
                <w:szCs w:val="22"/>
              </w:rPr>
              <w:t>3</w:t>
            </w:r>
          </w:p>
        </w:tc>
        <w:tc>
          <w:tcPr>
            <w:tcW w:w="8773" w:type="dxa"/>
          </w:tcPr>
          <w:p w14:paraId="6EB7FB60" w14:textId="410331EE" w:rsidR="0084789F" w:rsidRPr="0023052F" w:rsidRDefault="00B73415" w:rsidP="00147E7B">
            <w:pPr>
              <w:spacing w:line="276" w:lineRule="auto"/>
              <w:rPr>
                <w:sz w:val="22"/>
                <w:szCs w:val="22"/>
                <w:highlight w:val="yellow"/>
              </w:rPr>
            </w:pPr>
            <w:r w:rsidRPr="00B73415">
              <w:rPr>
                <w:sz w:val="22"/>
                <w:szCs w:val="22"/>
              </w:rPr>
              <w:t>Practices of Corruption and unlawful acts</w:t>
            </w:r>
          </w:p>
        </w:tc>
        <w:tc>
          <w:tcPr>
            <w:tcW w:w="709" w:type="dxa"/>
          </w:tcPr>
          <w:p w14:paraId="2333845E" w14:textId="3DEDE275" w:rsidR="0084789F" w:rsidRPr="009D34E3" w:rsidRDefault="00DA1421" w:rsidP="00DA1421">
            <w:pPr>
              <w:spacing w:line="276" w:lineRule="auto"/>
              <w:jc w:val="center"/>
              <w:rPr>
                <w:sz w:val="22"/>
                <w:szCs w:val="22"/>
              </w:rPr>
            </w:pPr>
            <w:r>
              <w:rPr>
                <w:sz w:val="22"/>
                <w:szCs w:val="22"/>
              </w:rPr>
              <w:t>12</w:t>
            </w:r>
          </w:p>
        </w:tc>
      </w:tr>
      <w:tr w:rsidR="0084789F" w14:paraId="656BF9EB" w14:textId="77777777" w:rsidTr="008C45E3">
        <w:tc>
          <w:tcPr>
            <w:tcW w:w="436" w:type="dxa"/>
          </w:tcPr>
          <w:p w14:paraId="6FDF0DA4" w14:textId="54CC175B" w:rsidR="0084789F" w:rsidRPr="009D34E3" w:rsidRDefault="0084789F" w:rsidP="00147E7B">
            <w:pPr>
              <w:spacing w:line="276" w:lineRule="auto"/>
              <w:rPr>
                <w:sz w:val="22"/>
                <w:szCs w:val="22"/>
              </w:rPr>
            </w:pPr>
            <w:r w:rsidRPr="009D34E3">
              <w:rPr>
                <w:sz w:val="22"/>
                <w:szCs w:val="22"/>
              </w:rPr>
              <w:t>4</w:t>
            </w:r>
          </w:p>
        </w:tc>
        <w:tc>
          <w:tcPr>
            <w:tcW w:w="8773" w:type="dxa"/>
          </w:tcPr>
          <w:p w14:paraId="5B1B2FEF" w14:textId="704975BA" w:rsidR="0084789F" w:rsidRPr="009D34E3" w:rsidRDefault="0084789F" w:rsidP="00147E7B">
            <w:pPr>
              <w:spacing w:line="276" w:lineRule="auto"/>
              <w:rPr>
                <w:sz w:val="22"/>
                <w:szCs w:val="22"/>
              </w:rPr>
            </w:pPr>
            <w:r w:rsidRPr="009D34E3">
              <w:rPr>
                <w:sz w:val="22"/>
                <w:szCs w:val="22"/>
              </w:rPr>
              <w:t>Prequalification</w:t>
            </w:r>
          </w:p>
        </w:tc>
        <w:tc>
          <w:tcPr>
            <w:tcW w:w="709" w:type="dxa"/>
          </w:tcPr>
          <w:p w14:paraId="3D0AB845" w14:textId="49000D26" w:rsidR="0084789F" w:rsidRPr="009D34E3" w:rsidRDefault="00DA1421" w:rsidP="00DA1421">
            <w:pPr>
              <w:spacing w:line="276" w:lineRule="auto"/>
              <w:jc w:val="center"/>
              <w:rPr>
                <w:sz w:val="22"/>
                <w:szCs w:val="22"/>
              </w:rPr>
            </w:pPr>
            <w:r>
              <w:rPr>
                <w:sz w:val="22"/>
                <w:szCs w:val="22"/>
              </w:rPr>
              <w:t>13</w:t>
            </w:r>
          </w:p>
        </w:tc>
      </w:tr>
      <w:tr w:rsidR="0084789F" w14:paraId="0CCCE273" w14:textId="77777777" w:rsidTr="008C45E3">
        <w:tc>
          <w:tcPr>
            <w:tcW w:w="436" w:type="dxa"/>
          </w:tcPr>
          <w:p w14:paraId="7A5F9D96" w14:textId="34A8E396" w:rsidR="0084789F" w:rsidRPr="009D34E3" w:rsidRDefault="0084789F" w:rsidP="00147E7B">
            <w:pPr>
              <w:spacing w:line="276" w:lineRule="auto"/>
              <w:rPr>
                <w:sz w:val="22"/>
                <w:szCs w:val="22"/>
              </w:rPr>
            </w:pPr>
            <w:r w:rsidRPr="009D34E3">
              <w:rPr>
                <w:sz w:val="22"/>
                <w:szCs w:val="22"/>
              </w:rPr>
              <w:t>5</w:t>
            </w:r>
          </w:p>
        </w:tc>
        <w:tc>
          <w:tcPr>
            <w:tcW w:w="8773" w:type="dxa"/>
          </w:tcPr>
          <w:p w14:paraId="412D6EF1" w14:textId="0622E97C" w:rsidR="0084789F" w:rsidRPr="009D34E3" w:rsidRDefault="0084789F" w:rsidP="00147E7B">
            <w:pPr>
              <w:spacing w:line="276" w:lineRule="auto"/>
              <w:rPr>
                <w:sz w:val="22"/>
                <w:szCs w:val="22"/>
              </w:rPr>
            </w:pPr>
            <w:r w:rsidRPr="009D34E3">
              <w:rPr>
                <w:sz w:val="22"/>
                <w:szCs w:val="22"/>
              </w:rPr>
              <w:t>Eligible Textbooks and Related Services</w:t>
            </w:r>
          </w:p>
        </w:tc>
        <w:tc>
          <w:tcPr>
            <w:tcW w:w="709" w:type="dxa"/>
          </w:tcPr>
          <w:p w14:paraId="0705D950" w14:textId="764FA339" w:rsidR="0084789F" w:rsidRPr="009D34E3" w:rsidRDefault="00DA1421" w:rsidP="00DA1421">
            <w:pPr>
              <w:spacing w:line="276" w:lineRule="auto"/>
              <w:jc w:val="center"/>
              <w:rPr>
                <w:sz w:val="22"/>
                <w:szCs w:val="22"/>
              </w:rPr>
            </w:pPr>
            <w:r>
              <w:rPr>
                <w:sz w:val="22"/>
                <w:szCs w:val="22"/>
              </w:rPr>
              <w:t>14</w:t>
            </w:r>
          </w:p>
        </w:tc>
      </w:tr>
      <w:tr w:rsidR="0084789F" w14:paraId="0AD1D67A" w14:textId="77777777" w:rsidTr="008C45E3">
        <w:tc>
          <w:tcPr>
            <w:tcW w:w="436" w:type="dxa"/>
          </w:tcPr>
          <w:p w14:paraId="2B181FA9" w14:textId="4E2FD00D" w:rsidR="0084789F" w:rsidRPr="009D34E3" w:rsidRDefault="0084789F" w:rsidP="00147E7B">
            <w:pPr>
              <w:spacing w:line="276" w:lineRule="auto"/>
              <w:rPr>
                <w:sz w:val="22"/>
                <w:szCs w:val="22"/>
              </w:rPr>
            </w:pPr>
            <w:r w:rsidRPr="009D34E3">
              <w:rPr>
                <w:sz w:val="22"/>
                <w:szCs w:val="22"/>
              </w:rPr>
              <w:t>6</w:t>
            </w:r>
          </w:p>
        </w:tc>
        <w:tc>
          <w:tcPr>
            <w:tcW w:w="8773" w:type="dxa"/>
          </w:tcPr>
          <w:p w14:paraId="57835BFE" w14:textId="2B29C933" w:rsidR="0084789F" w:rsidRPr="009D34E3" w:rsidRDefault="0084789F" w:rsidP="00147E7B">
            <w:pPr>
              <w:spacing w:line="276" w:lineRule="auto"/>
              <w:rPr>
                <w:sz w:val="22"/>
                <w:szCs w:val="22"/>
              </w:rPr>
            </w:pPr>
            <w:r w:rsidRPr="009D34E3">
              <w:rPr>
                <w:sz w:val="22"/>
                <w:szCs w:val="22"/>
              </w:rPr>
              <w:t>Sections of Tender Document</w:t>
            </w:r>
          </w:p>
        </w:tc>
        <w:tc>
          <w:tcPr>
            <w:tcW w:w="709" w:type="dxa"/>
          </w:tcPr>
          <w:p w14:paraId="656D0669" w14:textId="18A2260A" w:rsidR="0084789F" w:rsidRPr="009D34E3" w:rsidRDefault="00DA1421" w:rsidP="00DA1421">
            <w:pPr>
              <w:spacing w:line="276" w:lineRule="auto"/>
              <w:jc w:val="center"/>
              <w:rPr>
                <w:sz w:val="22"/>
                <w:szCs w:val="22"/>
              </w:rPr>
            </w:pPr>
            <w:r>
              <w:rPr>
                <w:sz w:val="22"/>
                <w:szCs w:val="22"/>
              </w:rPr>
              <w:t>15</w:t>
            </w:r>
          </w:p>
        </w:tc>
      </w:tr>
      <w:tr w:rsidR="0084789F" w14:paraId="6A8A19DC" w14:textId="77777777" w:rsidTr="008C45E3">
        <w:tc>
          <w:tcPr>
            <w:tcW w:w="436" w:type="dxa"/>
          </w:tcPr>
          <w:p w14:paraId="2F1DB06E" w14:textId="1B4D6568" w:rsidR="0084789F" w:rsidRPr="009D34E3" w:rsidRDefault="0084789F" w:rsidP="00147E7B">
            <w:pPr>
              <w:spacing w:line="276" w:lineRule="auto"/>
              <w:rPr>
                <w:sz w:val="22"/>
                <w:szCs w:val="22"/>
              </w:rPr>
            </w:pPr>
            <w:r w:rsidRPr="009D34E3">
              <w:rPr>
                <w:sz w:val="22"/>
                <w:szCs w:val="22"/>
              </w:rPr>
              <w:t>7</w:t>
            </w:r>
          </w:p>
        </w:tc>
        <w:tc>
          <w:tcPr>
            <w:tcW w:w="8773" w:type="dxa"/>
          </w:tcPr>
          <w:p w14:paraId="210648F3" w14:textId="3DE31ACD" w:rsidR="0084789F" w:rsidRPr="009D34E3" w:rsidRDefault="0084789F" w:rsidP="00147E7B">
            <w:pPr>
              <w:spacing w:line="276" w:lineRule="auto"/>
              <w:rPr>
                <w:sz w:val="22"/>
                <w:szCs w:val="22"/>
              </w:rPr>
            </w:pPr>
            <w:r w:rsidRPr="009D34E3">
              <w:rPr>
                <w:sz w:val="22"/>
                <w:szCs w:val="22"/>
              </w:rPr>
              <w:t>Inquiries &amp; Clarification of Tender Documents</w:t>
            </w:r>
          </w:p>
        </w:tc>
        <w:tc>
          <w:tcPr>
            <w:tcW w:w="709" w:type="dxa"/>
          </w:tcPr>
          <w:p w14:paraId="092955B7" w14:textId="6BF0F68F" w:rsidR="0084789F" w:rsidRPr="009D34E3" w:rsidRDefault="00DA1421" w:rsidP="00DA1421">
            <w:pPr>
              <w:spacing w:line="276" w:lineRule="auto"/>
              <w:jc w:val="center"/>
              <w:rPr>
                <w:sz w:val="22"/>
                <w:szCs w:val="22"/>
              </w:rPr>
            </w:pPr>
            <w:r>
              <w:rPr>
                <w:sz w:val="22"/>
                <w:szCs w:val="22"/>
              </w:rPr>
              <w:t>15</w:t>
            </w:r>
          </w:p>
        </w:tc>
      </w:tr>
      <w:tr w:rsidR="0084789F" w14:paraId="78CF13D2" w14:textId="77777777" w:rsidTr="008C45E3">
        <w:tc>
          <w:tcPr>
            <w:tcW w:w="436" w:type="dxa"/>
          </w:tcPr>
          <w:p w14:paraId="4F0EEFC0" w14:textId="033802BA" w:rsidR="0084789F" w:rsidRPr="009D34E3" w:rsidRDefault="0084789F" w:rsidP="00147E7B">
            <w:pPr>
              <w:spacing w:line="276" w:lineRule="auto"/>
              <w:rPr>
                <w:sz w:val="22"/>
                <w:szCs w:val="22"/>
              </w:rPr>
            </w:pPr>
            <w:r w:rsidRPr="009D34E3">
              <w:rPr>
                <w:sz w:val="22"/>
                <w:szCs w:val="22"/>
              </w:rPr>
              <w:t>8</w:t>
            </w:r>
          </w:p>
        </w:tc>
        <w:tc>
          <w:tcPr>
            <w:tcW w:w="8773" w:type="dxa"/>
          </w:tcPr>
          <w:p w14:paraId="0B1088FF" w14:textId="36173F23" w:rsidR="0084789F" w:rsidRPr="009D34E3" w:rsidRDefault="0084789F" w:rsidP="00147E7B">
            <w:pPr>
              <w:spacing w:line="276" w:lineRule="auto"/>
              <w:rPr>
                <w:sz w:val="22"/>
                <w:szCs w:val="22"/>
              </w:rPr>
            </w:pPr>
            <w:r w:rsidRPr="009D34E3">
              <w:rPr>
                <w:sz w:val="22"/>
                <w:szCs w:val="22"/>
              </w:rPr>
              <w:t>Amendment of Tender Documents</w:t>
            </w:r>
          </w:p>
        </w:tc>
        <w:tc>
          <w:tcPr>
            <w:tcW w:w="709" w:type="dxa"/>
          </w:tcPr>
          <w:p w14:paraId="146455DD" w14:textId="5516072E" w:rsidR="0084789F" w:rsidRPr="009D34E3" w:rsidRDefault="00DA1421" w:rsidP="00DA1421">
            <w:pPr>
              <w:spacing w:line="276" w:lineRule="auto"/>
              <w:jc w:val="center"/>
              <w:rPr>
                <w:sz w:val="22"/>
                <w:szCs w:val="22"/>
              </w:rPr>
            </w:pPr>
            <w:r>
              <w:rPr>
                <w:sz w:val="22"/>
                <w:szCs w:val="22"/>
              </w:rPr>
              <w:t>16</w:t>
            </w:r>
          </w:p>
        </w:tc>
      </w:tr>
      <w:tr w:rsidR="00DA1421" w14:paraId="6EFA0ACF" w14:textId="77777777" w:rsidTr="008C45E3">
        <w:tc>
          <w:tcPr>
            <w:tcW w:w="436" w:type="dxa"/>
          </w:tcPr>
          <w:p w14:paraId="3B38572D" w14:textId="16CD590A" w:rsidR="00DA1421" w:rsidRPr="009D34E3" w:rsidRDefault="00DA1421" w:rsidP="00DA1421">
            <w:pPr>
              <w:spacing w:line="276" w:lineRule="auto"/>
              <w:rPr>
                <w:sz w:val="22"/>
                <w:szCs w:val="22"/>
              </w:rPr>
            </w:pPr>
            <w:r w:rsidRPr="009D34E3">
              <w:rPr>
                <w:sz w:val="22"/>
                <w:szCs w:val="22"/>
              </w:rPr>
              <w:t>9</w:t>
            </w:r>
          </w:p>
        </w:tc>
        <w:tc>
          <w:tcPr>
            <w:tcW w:w="8773" w:type="dxa"/>
          </w:tcPr>
          <w:p w14:paraId="7B7524CC" w14:textId="5B598735" w:rsidR="00DA1421" w:rsidRPr="009D34E3" w:rsidRDefault="00DA1421" w:rsidP="00DA1421">
            <w:pPr>
              <w:spacing w:line="276" w:lineRule="auto"/>
              <w:rPr>
                <w:sz w:val="22"/>
                <w:szCs w:val="22"/>
              </w:rPr>
            </w:pPr>
            <w:r w:rsidRPr="009D34E3">
              <w:rPr>
                <w:sz w:val="22"/>
                <w:szCs w:val="22"/>
              </w:rPr>
              <w:t>Cost of Bidding</w:t>
            </w:r>
          </w:p>
        </w:tc>
        <w:tc>
          <w:tcPr>
            <w:tcW w:w="709" w:type="dxa"/>
          </w:tcPr>
          <w:p w14:paraId="5811A2F0" w14:textId="60DD8A94" w:rsidR="00DA1421" w:rsidRPr="009D34E3" w:rsidRDefault="00DA1421" w:rsidP="00DA1421">
            <w:pPr>
              <w:spacing w:line="276" w:lineRule="auto"/>
              <w:jc w:val="center"/>
              <w:rPr>
                <w:sz w:val="22"/>
                <w:szCs w:val="22"/>
              </w:rPr>
            </w:pPr>
            <w:r w:rsidRPr="00E337BE">
              <w:rPr>
                <w:sz w:val="22"/>
                <w:szCs w:val="22"/>
              </w:rPr>
              <w:t>16</w:t>
            </w:r>
          </w:p>
        </w:tc>
      </w:tr>
      <w:tr w:rsidR="00DA1421" w14:paraId="3675368E" w14:textId="77777777" w:rsidTr="008C45E3">
        <w:tc>
          <w:tcPr>
            <w:tcW w:w="436" w:type="dxa"/>
          </w:tcPr>
          <w:p w14:paraId="097D9905" w14:textId="5EDD8257" w:rsidR="00DA1421" w:rsidRPr="009D34E3" w:rsidRDefault="00DA1421" w:rsidP="00DA1421">
            <w:pPr>
              <w:spacing w:line="276" w:lineRule="auto"/>
              <w:rPr>
                <w:sz w:val="22"/>
                <w:szCs w:val="22"/>
              </w:rPr>
            </w:pPr>
            <w:r w:rsidRPr="009D34E3">
              <w:rPr>
                <w:sz w:val="22"/>
                <w:szCs w:val="22"/>
              </w:rPr>
              <w:t>10</w:t>
            </w:r>
          </w:p>
        </w:tc>
        <w:tc>
          <w:tcPr>
            <w:tcW w:w="8773" w:type="dxa"/>
          </w:tcPr>
          <w:p w14:paraId="326404FF" w14:textId="00EFD4D2" w:rsidR="00DA1421" w:rsidRPr="009D34E3" w:rsidRDefault="00DA1421" w:rsidP="00DA1421">
            <w:pPr>
              <w:spacing w:line="276" w:lineRule="auto"/>
              <w:rPr>
                <w:sz w:val="22"/>
                <w:szCs w:val="22"/>
              </w:rPr>
            </w:pPr>
            <w:r w:rsidRPr="009D34E3">
              <w:rPr>
                <w:sz w:val="22"/>
                <w:szCs w:val="22"/>
              </w:rPr>
              <w:t>Language of Bid</w:t>
            </w:r>
          </w:p>
        </w:tc>
        <w:tc>
          <w:tcPr>
            <w:tcW w:w="709" w:type="dxa"/>
          </w:tcPr>
          <w:p w14:paraId="42207C9C" w14:textId="2E1A415C" w:rsidR="00DA1421" w:rsidRPr="009D34E3" w:rsidRDefault="00DA1421" w:rsidP="00DA1421">
            <w:pPr>
              <w:spacing w:line="276" w:lineRule="auto"/>
              <w:jc w:val="center"/>
              <w:rPr>
                <w:sz w:val="22"/>
                <w:szCs w:val="22"/>
              </w:rPr>
            </w:pPr>
            <w:r w:rsidRPr="00E337BE">
              <w:rPr>
                <w:sz w:val="22"/>
                <w:szCs w:val="22"/>
              </w:rPr>
              <w:t>16</w:t>
            </w:r>
          </w:p>
        </w:tc>
      </w:tr>
      <w:tr w:rsidR="00DA1421" w14:paraId="11AECCAC" w14:textId="77777777" w:rsidTr="008C45E3">
        <w:tc>
          <w:tcPr>
            <w:tcW w:w="436" w:type="dxa"/>
          </w:tcPr>
          <w:p w14:paraId="49BAC0C6" w14:textId="72DE2CCD" w:rsidR="00DA1421" w:rsidRPr="009D34E3" w:rsidRDefault="00DA1421" w:rsidP="00DA1421">
            <w:pPr>
              <w:spacing w:line="276" w:lineRule="auto"/>
              <w:rPr>
                <w:sz w:val="22"/>
                <w:szCs w:val="22"/>
              </w:rPr>
            </w:pPr>
            <w:r w:rsidRPr="009D34E3">
              <w:rPr>
                <w:sz w:val="22"/>
                <w:szCs w:val="22"/>
              </w:rPr>
              <w:t>11</w:t>
            </w:r>
          </w:p>
        </w:tc>
        <w:tc>
          <w:tcPr>
            <w:tcW w:w="8773" w:type="dxa"/>
          </w:tcPr>
          <w:p w14:paraId="1C8247F2" w14:textId="3420E060" w:rsidR="00DA1421" w:rsidRPr="009D34E3" w:rsidRDefault="00DA1421" w:rsidP="00DA1421">
            <w:pPr>
              <w:spacing w:line="276" w:lineRule="auto"/>
              <w:rPr>
                <w:sz w:val="22"/>
                <w:szCs w:val="22"/>
              </w:rPr>
            </w:pPr>
            <w:r w:rsidRPr="009D34E3">
              <w:rPr>
                <w:sz w:val="22"/>
                <w:szCs w:val="22"/>
              </w:rPr>
              <w:t>Bid Documents</w:t>
            </w:r>
          </w:p>
        </w:tc>
        <w:tc>
          <w:tcPr>
            <w:tcW w:w="709" w:type="dxa"/>
          </w:tcPr>
          <w:p w14:paraId="4D0EC47D" w14:textId="404A27FC" w:rsidR="00DA1421" w:rsidRPr="009D34E3" w:rsidRDefault="00DA1421" w:rsidP="00DA1421">
            <w:pPr>
              <w:spacing w:line="276" w:lineRule="auto"/>
              <w:jc w:val="center"/>
              <w:rPr>
                <w:sz w:val="22"/>
                <w:szCs w:val="22"/>
              </w:rPr>
            </w:pPr>
            <w:r w:rsidRPr="00E337BE">
              <w:rPr>
                <w:sz w:val="22"/>
                <w:szCs w:val="22"/>
              </w:rPr>
              <w:t>16</w:t>
            </w:r>
          </w:p>
        </w:tc>
      </w:tr>
      <w:tr w:rsidR="0084789F" w14:paraId="7F48D40E" w14:textId="77777777" w:rsidTr="008C45E3">
        <w:tc>
          <w:tcPr>
            <w:tcW w:w="436" w:type="dxa"/>
          </w:tcPr>
          <w:p w14:paraId="79EEACF6" w14:textId="5069B593" w:rsidR="0084789F" w:rsidRPr="009D34E3" w:rsidRDefault="0084789F" w:rsidP="00147E7B">
            <w:pPr>
              <w:spacing w:line="276" w:lineRule="auto"/>
              <w:rPr>
                <w:sz w:val="22"/>
                <w:szCs w:val="22"/>
              </w:rPr>
            </w:pPr>
            <w:r w:rsidRPr="009D34E3">
              <w:rPr>
                <w:sz w:val="22"/>
                <w:szCs w:val="22"/>
              </w:rPr>
              <w:t>12</w:t>
            </w:r>
          </w:p>
        </w:tc>
        <w:tc>
          <w:tcPr>
            <w:tcW w:w="8773" w:type="dxa"/>
          </w:tcPr>
          <w:p w14:paraId="546E4856" w14:textId="74EE8E26" w:rsidR="0084789F" w:rsidRPr="009D34E3" w:rsidRDefault="0084789F" w:rsidP="00147E7B">
            <w:pPr>
              <w:spacing w:line="276" w:lineRule="auto"/>
              <w:rPr>
                <w:sz w:val="22"/>
                <w:szCs w:val="22"/>
              </w:rPr>
            </w:pPr>
            <w:r w:rsidRPr="009D34E3">
              <w:rPr>
                <w:sz w:val="22"/>
                <w:szCs w:val="22"/>
              </w:rPr>
              <w:t xml:space="preserve">Bid Submission Form and </w:t>
            </w:r>
            <w:r>
              <w:rPr>
                <w:sz w:val="22"/>
                <w:szCs w:val="22"/>
              </w:rPr>
              <w:t>Price tables</w:t>
            </w:r>
          </w:p>
        </w:tc>
        <w:tc>
          <w:tcPr>
            <w:tcW w:w="709" w:type="dxa"/>
          </w:tcPr>
          <w:p w14:paraId="25D9E588" w14:textId="57295C6D" w:rsidR="0084789F" w:rsidRPr="009D34E3" w:rsidRDefault="00DA1421" w:rsidP="00DA1421">
            <w:pPr>
              <w:spacing w:line="276" w:lineRule="auto"/>
              <w:jc w:val="center"/>
              <w:rPr>
                <w:sz w:val="22"/>
                <w:szCs w:val="22"/>
              </w:rPr>
            </w:pPr>
            <w:r>
              <w:rPr>
                <w:sz w:val="22"/>
                <w:szCs w:val="22"/>
              </w:rPr>
              <w:t>17</w:t>
            </w:r>
          </w:p>
        </w:tc>
      </w:tr>
      <w:tr w:rsidR="0084789F" w14:paraId="5973964A" w14:textId="77777777" w:rsidTr="008C45E3">
        <w:tc>
          <w:tcPr>
            <w:tcW w:w="436" w:type="dxa"/>
          </w:tcPr>
          <w:p w14:paraId="27FC06E3" w14:textId="0267A10C" w:rsidR="0084789F" w:rsidRPr="009D34E3" w:rsidRDefault="0084789F" w:rsidP="00147E7B">
            <w:pPr>
              <w:spacing w:line="276" w:lineRule="auto"/>
              <w:rPr>
                <w:sz w:val="22"/>
                <w:szCs w:val="22"/>
              </w:rPr>
            </w:pPr>
            <w:r w:rsidRPr="009D34E3">
              <w:rPr>
                <w:sz w:val="22"/>
                <w:szCs w:val="22"/>
              </w:rPr>
              <w:t>13</w:t>
            </w:r>
          </w:p>
        </w:tc>
        <w:tc>
          <w:tcPr>
            <w:tcW w:w="8773" w:type="dxa"/>
          </w:tcPr>
          <w:p w14:paraId="0AA0F83A" w14:textId="0A6ACC69" w:rsidR="0084789F" w:rsidRPr="009D34E3" w:rsidRDefault="0084789F" w:rsidP="00147E7B">
            <w:pPr>
              <w:spacing w:line="276" w:lineRule="auto"/>
              <w:rPr>
                <w:sz w:val="22"/>
                <w:szCs w:val="22"/>
              </w:rPr>
            </w:pPr>
            <w:r w:rsidRPr="009D34E3">
              <w:rPr>
                <w:sz w:val="22"/>
                <w:szCs w:val="22"/>
              </w:rPr>
              <w:t>Alternative Bids</w:t>
            </w:r>
          </w:p>
        </w:tc>
        <w:tc>
          <w:tcPr>
            <w:tcW w:w="709" w:type="dxa"/>
          </w:tcPr>
          <w:p w14:paraId="5C5F80AA" w14:textId="54DB6D10" w:rsidR="0084789F" w:rsidRPr="009D34E3" w:rsidRDefault="00DA1421" w:rsidP="00DA1421">
            <w:pPr>
              <w:spacing w:line="276" w:lineRule="auto"/>
              <w:jc w:val="center"/>
              <w:rPr>
                <w:sz w:val="22"/>
                <w:szCs w:val="22"/>
              </w:rPr>
            </w:pPr>
            <w:r>
              <w:rPr>
                <w:sz w:val="22"/>
                <w:szCs w:val="22"/>
              </w:rPr>
              <w:t>17</w:t>
            </w:r>
          </w:p>
        </w:tc>
      </w:tr>
      <w:tr w:rsidR="0084789F" w14:paraId="4FFC003D" w14:textId="77777777" w:rsidTr="008C45E3">
        <w:tc>
          <w:tcPr>
            <w:tcW w:w="436" w:type="dxa"/>
          </w:tcPr>
          <w:p w14:paraId="42597278" w14:textId="5C99F843" w:rsidR="0084789F" w:rsidRPr="009D34E3" w:rsidRDefault="0084789F" w:rsidP="00147E7B">
            <w:pPr>
              <w:spacing w:line="276" w:lineRule="auto"/>
              <w:rPr>
                <w:sz w:val="22"/>
                <w:szCs w:val="22"/>
              </w:rPr>
            </w:pPr>
            <w:r w:rsidRPr="009D34E3">
              <w:rPr>
                <w:sz w:val="22"/>
                <w:szCs w:val="22"/>
              </w:rPr>
              <w:t>14</w:t>
            </w:r>
          </w:p>
        </w:tc>
        <w:tc>
          <w:tcPr>
            <w:tcW w:w="8773" w:type="dxa"/>
          </w:tcPr>
          <w:p w14:paraId="7C893A69" w14:textId="25C65C87" w:rsidR="0084789F" w:rsidRPr="009D34E3" w:rsidRDefault="0084789F" w:rsidP="00147E7B">
            <w:pPr>
              <w:spacing w:line="276" w:lineRule="auto"/>
              <w:rPr>
                <w:sz w:val="22"/>
                <w:szCs w:val="22"/>
              </w:rPr>
            </w:pPr>
            <w:r w:rsidRPr="009D34E3">
              <w:rPr>
                <w:sz w:val="22"/>
                <w:szCs w:val="22"/>
              </w:rPr>
              <w:t>Bid Prices and Discounts</w:t>
            </w:r>
          </w:p>
        </w:tc>
        <w:tc>
          <w:tcPr>
            <w:tcW w:w="709" w:type="dxa"/>
          </w:tcPr>
          <w:p w14:paraId="3792BFA9" w14:textId="64AD7CFA" w:rsidR="0084789F" w:rsidRPr="009D34E3" w:rsidRDefault="00DA1421" w:rsidP="00DA1421">
            <w:pPr>
              <w:spacing w:line="276" w:lineRule="auto"/>
              <w:jc w:val="center"/>
              <w:rPr>
                <w:sz w:val="22"/>
                <w:szCs w:val="22"/>
              </w:rPr>
            </w:pPr>
            <w:r>
              <w:rPr>
                <w:sz w:val="22"/>
                <w:szCs w:val="22"/>
              </w:rPr>
              <w:t>17</w:t>
            </w:r>
          </w:p>
        </w:tc>
      </w:tr>
      <w:tr w:rsidR="0084789F" w14:paraId="3D8FC809" w14:textId="77777777" w:rsidTr="008C45E3">
        <w:tc>
          <w:tcPr>
            <w:tcW w:w="436" w:type="dxa"/>
          </w:tcPr>
          <w:p w14:paraId="11A1F71C" w14:textId="19D6174F" w:rsidR="0084789F" w:rsidRPr="009D34E3" w:rsidRDefault="0084789F" w:rsidP="00147E7B">
            <w:pPr>
              <w:spacing w:line="276" w:lineRule="auto"/>
              <w:rPr>
                <w:sz w:val="22"/>
                <w:szCs w:val="22"/>
              </w:rPr>
            </w:pPr>
            <w:r w:rsidRPr="009D34E3">
              <w:rPr>
                <w:sz w:val="22"/>
                <w:szCs w:val="22"/>
              </w:rPr>
              <w:t>15</w:t>
            </w:r>
          </w:p>
        </w:tc>
        <w:tc>
          <w:tcPr>
            <w:tcW w:w="8773" w:type="dxa"/>
          </w:tcPr>
          <w:p w14:paraId="0D91A393" w14:textId="03976FEE" w:rsidR="0084789F" w:rsidRPr="009D34E3" w:rsidRDefault="0084789F" w:rsidP="00147E7B">
            <w:pPr>
              <w:spacing w:line="276" w:lineRule="auto"/>
              <w:rPr>
                <w:sz w:val="22"/>
                <w:szCs w:val="22"/>
              </w:rPr>
            </w:pPr>
            <w:r w:rsidRPr="009D34E3">
              <w:rPr>
                <w:sz w:val="22"/>
                <w:szCs w:val="22"/>
              </w:rPr>
              <w:t>Adopted Currencies of Bid</w:t>
            </w:r>
          </w:p>
        </w:tc>
        <w:tc>
          <w:tcPr>
            <w:tcW w:w="709" w:type="dxa"/>
          </w:tcPr>
          <w:p w14:paraId="273CECEF" w14:textId="0027F17D" w:rsidR="0084789F" w:rsidRPr="009D34E3" w:rsidRDefault="00DA1421" w:rsidP="00DA1421">
            <w:pPr>
              <w:spacing w:line="276" w:lineRule="auto"/>
              <w:jc w:val="center"/>
              <w:rPr>
                <w:sz w:val="22"/>
                <w:szCs w:val="22"/>
              </w:rPr>
            </w:pPr>
            <w:r>
              <w:rPr>
                <w:sz w:val="22"/>
                <w:szCs w:val="22"/>
              </w:rPr>
              <w:t>19</w:t>
            </w:r>
          </w:p>
        </w:tc>
      </w:tr>
      <w:tr w:rsidR="0084789F" w14:paraId="477DD558" w14:textId="77777777" w:rsidTr="008C45E3">
        <w:tc>
          <w:tcPr>
            <w:tcW w:w="436" w:type="dxa"/>
          </w:tcPr>
          <w:p w14:paraId="4FF9DE7B" w14:textId="4548EA92" w:rsidR="0084789F" w:rsidRPr="009D34E3" w:rsidRDefault="0084789F" w:rsidP="00147E7B">
            <w:pPr>
              <w:spacing w:line="276" w:lineRule="auto"/>
              <w:rPr>
                <w:sz w:val="22"/>
                <w:szCs w:val="22"/>
              </w:rPr>
            </w:pPr>
            <w:r w:rsidRPr="009D34E3">
              <w:rPr>
                <w:sz w:val="22"/>
                <w:szCs w:val="22"/>
              </w:rPr>
              <w:t>16</w:t>
            </w:r>
          </w:p>
        </w:tc>
        <w:tc>
          <w:tcPr>
            <w:tcW w:w="8773" w:type="dxa"/>
          </w:tcPr>
          <w:p w14:paraId="3FD8ED06" w14:textId="31E17CE3" w:rsidR="0084789F" w:rsidRPr="009D34E3" w:rsidRDefault="0084789F" w:rsidP="00147E7B">
            <w:pPr>
              <w:spacing w:line="276" w:lineRule="auto"/>
              <w:rPr>
                <w:sz w:val="22"/>
                <w:szCs w:val="22"/>
              </w:rPr>
            </w:pPr>
            <w:r w:rsidRPr="009D34E3">
              <w:rPr>
                <w:sz w:val="22"/>
                <w:szCs w:val="22"/>
              </w:rPr>
              <w:t>Documents Proving the Eligibility of the Bidder</w:t>
            </w:r>
          </w:p>
        </w:tc>
        <w:tc>
          <w:tcPr>
            <w:tcW w:w="709" w:type="dxa"/>
          </w:tcPr>
          <w:p w14:paraId="0009DEF1" w14:textId="2681CCD0" w:rsidR="0084789F" w:rsidRPr="009D34E3" w:rsidRDefault="00DA1421" w:rsidP="00DA1421">
            <w:pPr>
              <w:spacing w:line="276" w:lineRule="auto"/>
              <w:jc w:val="center"/>
              <w:rPr>
                <w:sz w:val="22"/>
                <w:szCs w:val="22"/>
              </w:rPr>
            </w:pPr>
            <w:r>
              <w:rPr>
                <w:sz w:val="22"/>
                <w:szCs w:val="22"/>
              </w:rPr>
              <w:t>19</w:t>
            </w:r>
          </w:p>
        </w:tc>
      </w:tr>
      <w:tr w:rsidR="0084789F" w14:paraId="4FAAC58F" w14:textId="77777777" w:rsidTr="008C45E3">
        <w:tc>
          <w:tcPr>
            <w:tcW w:w="436" w:type="dxa"/>
          </w:tcPr>
          <w:p w14:paraId="416E5AD9" w14:textId="195BB7B6" w:rsidR="0084789F" w:rsidRPr="009D34E3" w:rsidRDefault="0084789F" w:rsidP="00147E7B">
            <w:pPr>
              <w:spacing w:line="276" w:lineRule="auto"/>
              <w:rPr>
                <w:sz w:val="22"/>
                <w:szCs w:val="22"/>
              </w:rPr>
            </w:pPr>
            <w:r w:rsidRPr="009D34E3">
              <w:rPr>
                <w:sz w:val="22"/>
                <w:szCs w:val="22"/>
              </w:rPr>
              <w:t>17</w:t>
            </w:r>
          </w:p>
        </w:tc>
        <w:tc>
          <w:tcPr>
            <w:tcW w:w="8773" w:type="dxa"/>
          </w:tcPr>
          <w:p w14:paraId="41A0146B" w14:textId="7FD9E348" w:rsidR="0084789F" w:rsidRPr="009D34E3" w:rsidRDefault="0084789F" w:rsidP="00147E7B">
            <w:pPr>
              <w:spacing w:line="276" w:lineRule="auto"/>
              <w:rPr>
                <w:sz w:val="22"/>
                <w:szCs w:val="22"/>
              </w:rPr>
            </w:pPr>
            <w:r w:rsidRPr="009D34E3">
              <w:rPr>
                <w:sz w:val="22"/>
                <w:szCs w:val="22"/>
              </w:rPr>
              <w:t>Documents Proving the Eligibility of Textbooks, Reading Materials &amp; Related Services</w:t>
            </w:r>
          </w:p>
        </w:tc>
        <w:tc>
          <w:tcPr>
            <w:tcW w:w="709" w:type="dxa"/>
          </w:tcPr>
          <w:p w14:paraId="353C21B1" w14:textId="4404630E" w:rsidR="0084789F" w:rsidRPr="009D34E3" w:rsidRDefault="00780B5F" w:rsidP="00DA1421">
            <w:pPr>
              <w:spacing w:line="276" w:lineRule="auto"/>
              <w:jc w:val="center"/>
              <w:rPr>
                <w:sz w:val="22"/>
                <w:szCs w:val="22"/>
              </w:rPr>
            </w:pPr>
            <w:r>
              <w:rPr>
                <w:sz w:val="22"/>
                <w:szCs w:val="22"/>
              </w:rPr>
              <w:t>20</w:t>
            </w:r>
          </w:p>
        </w:tc>
      </w:tr>
      <w:tr w:rsidR="0084789F" w14:paraId="062F8567" w14:textId="77777777" w:rsidTr="008C45E3">
        <w:tc>
          <w:tcPr>
            <w:tcW w:w="436" w:type="dxa"/>
          </w:tcPr>
          <w:p w14:paraId="6569F0C3" w14:textId="6EA37E55" w:rsidR="0084789F" w:rsidRPr="009D34E3" w:rsidRDefault="0084789F" w:rsidP="00147E7B">
            <w:pPr>
              <w:spacing w:line="276" w:lineRule="auto"/>
              <w:rPr>
                <w:sz w:val="22"/>
                <w:szCs w:val="22"/>
              </w:rPr>
            </w:pPr>
            <w:r w:rsidRPr="009D34E3">
              <w:rPr>
                <w:sz w:val="22"/>
                <w:szCs w:val="22"/>
              </w:rPr>
              <w:t>18</w:t>
            </w:r>
          </w:p>
        </w:tc>
        <w:tc>
          <w:tcPr>
            <w:tcW w:w="8773" w:type="dxa"/>
          </w:tcPr>
          <w:p w14:paraId="2C4665AC" w14:textId="0971CE50" w:rsidR="0084789F" w:rsidRPr="009D34E3" w:rsidRDefault="0084789F" w:rsidP="00147E7B">
            <w:pPr>
              <w:spacing w:line="276" w:lineRule="auto"/>
              <w:rPr>
                <w:sz w:val="22"/>
                <w:szCs w:val="22"/>
              </w:rPr>
            </w:pPr>
            <w:r w:rsidRPr="009D34E3">
              <w:rPr>
                <w:sz w:val="22"/>
                <w:szCs w:val="22"/>
              </w:rPr>
              <w:t>Documents Proving the Conformity of the Textbooks, Reading Materials &amp; Related Services to Supply Requirements</w:t>
            </w:r>
          </w:p>
        </w:tc>
        <w:tc>
          <w:tcPr>
            <w:tcW w:w="709" w:type="dxa"/>
          </w:tcPr>
          <w:p w14:paraId="23B7427D" w14:textId="2909502B" w:rsidR="0084789F" w:rsidRPr="009D34E3" w:rsidRDefault="00DA1421" w:rsidP="00DA1421">
            <w:pPr>
              <w:spacing w:line="276" w:lineRule="auto"/>
              <w:jc w:val="center"/>
              <w:rPr>
                <w:sz w:val="22"/>
                <w:szCs w:val="22"/>
              </w:rPr>
            </w:pPr>
            <w:r>
              <w:rPr>
                <w:sz w:val="22"/>
                <w:szCs w:val="22"/>
              </w:rPr>
              <w:t>20</w:t>
            </w:r>
          </w:p>
        </w:tc>
      </w:tr>
      <w:tr w:rsidR="00DA1421" w14:paraId="19452888" w14:textId="77777777" w:rsidTr="008C45E3">
        <w:tc>
          <w:tcPr>
            <w:tcW w:w="436" w:type="dxa"/>
          </w:tcPr>
          <w:p w14:paraId="681D735E" w14:textId="11326C15" w:rsidR="00DA1421" w:rsidRPr="009D34E3" w:rsidRDefault="00DA1421" w:rsidP="00DA1421">
            <w:pPr>
              <w:spacing w:line="276" w:lineRule="auto"/>
              <w:rPr>
                <w:sz w:val="22"/>
                <w:szCs w:val="22"/>
              </w:rPr>
            </w:pPr>
            <w:r w:rsidRPr="009D34E3">
              <w:rPr>
                <w:sz w:val="22"/>
                <w:szCs w:val="22"/>
              </w:rPr>
              <w:t>19</w:t>
            </w:r>
          </w:p>
        </w:tc>
        <w:tc>
          <w:tcPr>
            <w:tcW w:w="8773" w:type="dxa"/>
          </w:tcPr>
          <w:p w14:paraId="4CDFCAC5" w14:textId="5683EA46" w:rsidR="00DA1421" w:rsidRPr="009D34E3" w:rsidRDefault="00DA1421" w:rsidP="00DA1421">
            <w:pPr>
              <w:spacing w:line="276" w:lineRule="auto"/>
              <w:rPr>
                <w:sz w:val="22"/>
                <w:szCs w:val="22"/>
              </w:rPr>
            </w:pPr>
            <w:r w:rsidRPr="009D34E3">
              <w:rPr>
                <w:sz w:val="22"/>
                <w:szCs w:val="22"/>
              </w:rPr>
              <w:t>Documents Proving the Qualifications of the Bidder</w:t>
            </w:r>
          </w:p>
        </w:tc>
        <w:tc>
          <w:tcPr>
            <w:tcW w:w="709" w:type="dxa"/>
          </w:tcPr>
          <w:p w14:paraId="4072B771" w14:textId="59DA0153" w:rsidR="00DA1421" w:rsidRPr="009D34E3" w:rsidRDefault="00DA1421" w:rsidP="00DA1421">
            <w:pPr>
              <w:spacing w:line="276" w:lineRule="auto"/>
              <w:jc w:val="center"/>
              <w:rPr>
                <w:sz w:val="22"/>
                <w:szCs w:val="22"/>
              </w:rPr>
            </w:pPr>
            <w:r w:rsidRPr="00331EA2">
              <w:rPr>
                <w:sz w:val="22"/>
                <w:szCs w:val="22"/>
              </w:rPr>
              <w:t>20</w:t>
            </w:r>
          </w:p>
        </w:tc>
      </w:tr>
      <w:tr w:rsidR="00DA1421" w14:paraId="538B600E" w14:textId="77777777" w:rsidTr="008C45E3">
        <w:tc>
          <w:tcPr>
            <w:tcW w:w="436" w:type="dxa"/>
          </w:tcPr>
          <w:p w14:paraId="0D309FBC" w14:textId="56691601" w:rsidR="00DA1421" w:rsidRPr="009D34E3" w:rsidRDefault="00DA1421" w:rsidP="00DA1421">
            <w:pPr>
              <w:spacing w:line="276" w:lineRule="auto"/>
              <w:rPr>
                <w:sz w:val="22"/>
                <w:szCs w:val="22"/>
              </w:rPr>
            </w:pPr>
            <w:r w:rsidRPr="009D34E3">
              <w:rPr>
                <w:sz w:val="22"/>
                <w:szCs w:val="22"/>
              </w:rPr>
              <w:t>20</w:t>
            </w:r>
          </w:p>
        </w:tc>
        <w:tc>
          <w:tcPr>
            <w:tcW w:w="8773" w:type="dxa"/>
          </w:tcPr>
          <w:p w14:paraId="1D6C96DD" w14:textId="75630C37" w:rsidR="00DA1421" w:rsidRPr="009D34E3" w:rsidRDefault="00DA1421" w:rsidP="00DA1421">
            <w:pPr>
              <w:spacing w:line="276" w:lineRule="auto"/>
              <w:rPr>
                <w:sz w:val="22"/>
                <w:szCs w:val="22"/>
              </w:rPr>
            </w:pPr>
            <w:r w:rsidRPr="009D34E3">
              <w:rPr>
                <w:sz w:val="22"/>
                <w:szCs w:val="22"/>
              </w:rPr>
              <w:t>Bid Validity Term</w:t>
            </w:r>
          </w:p>
        </w:tc>
        <w:tc>
          <w:tcPr>
            <w:tcW w:w="709" w:type="dxa"/>
          </w:tcPr>
          <w:p w14:paraId="69E44C29" w14:textId="1B71BC0C" w:rsidR="00DA1421" w:rsidRPr="009D34E3" w:rsidRDefault="00DA1421" w:rsidP="00DA1421">
            <w:pPr>
              <w:spacing w:line="276" w:lineRule="auto"/>
              <w:jc w:val="center"/>
              <w:rPr>
                <w:sz w:val="22"/>
                <w:szCs w:val="22"/>
              </w:rPr>
            </w:pPr>
            <w:r w:rsidRPr="00331EA2">
              <w:rPr>
                <w:sz w:val="22"/>
                <w:szCs w:val="22"/>
              </w:rPr>
              <w:t>20</w:t>
            </w:r>
          </w:p>
        </w:tc>
      </w:tr>
      <w:tr w:rsidR="00DA1421" w14:paraId="50D14A1A" w14:textId="77777777" w:rsidTr="008C45E3">
        <w:tc>
          <w:tcPr>
            <w:tcW w:w="436" w:type="dxa"/>
          </w:tcPr>
          <w:p w14:paraId="24F0DEEA" w14:textId="187DFCEE" w:rsidR="00DA1421" w:rsidRPr="009D34E3" w:rsidRDefault="00DA1421" w:rsidP="00DA1421">
            <w:pPr>
              <w:spacing w:line="276" w:lineRule="auto"/>
              <w:rPr>
                <w:sz w:val="22"/>
                <w:szCs w:val="22"/>
              </w:rPr>
            </w:pPr>
            <w:r w:rsidRPr="009D34E3">
              <w:rPr>
                <w:sz w:val="22"/>
                <w:szCs w:val="22"/>
              </w:rPr>
              <w:t>21</w:t>
            </w:r>
          </w:p>
        </w:tc>
        <w:tc>
          <w:tcPr>
            <w:tcW w:w="8773" w:type="dxa"/>
          </w:tcPr>
          <w:p w14:paraId="47A48B14" w14:textId="13E1A260" w:rsidR="00DA1421" w:rsidRPr="009D34E3" w:rsidRDefault="00DA1421" w:rsidP="00DA1421">
            <w:pPr>
              <w:spacing w:line="276" w:lineRule="auto"/>
              <w:rPr>
                <w:sz w:val="22"/>
                <w:szCs w:val="22"/>
              </w:rPr>
            </w:pPr>
            <w:r w:rsidRPr="009D34E3">
              <w:rPr>
                <w:sz w:val="22"/>
                <w:szCs w:val="22"/>
              </w:rPr>
              <w:t>Bid Guarantee</w:t>
            </w:r>
          </w:p>
        </w:tc>
        <w:tc>
          <w:tcPr>
            <w:tcW w:w="709" w:type="dxa"/>
          </w:tcPr>
          <w:p w14:paraId="0E785077" w14:textId="5803EC6F" w:rsidR="00DA1421" w:rsidRPr="009D34E3" w:rsidRDefault="00780B5F" w:rsidP="00DA1421">
            <w:pPr>
              <w:spacing w:line="276" w:lineRule="auto"/>
              <w:jc w:val="center"/>
              <w:rPr>
                <w:sz w:val="22"/>
                <w:szCs w:val="22"/>
              </w:rPr>
            </w:pPr>
            <w:r>
              <w:rPr>
                <w:sz w:val="22"/>
                <w:szCs w:val="22"/>
              </w:rPr>
              <w:t>21</w:t>
            </w:r>
          </w:p>
        </w:tc>
      </w:tr>
      <w:tr w:rsidR="0084789F" w14:paraId="0465F9E5" w14:textId="77777777" w:rsidTr="008C45E3">
        <w:tc>
          <w:tcPr>
            <w:tcW w:w="436" w:type="dxa"/>
          </w:tcPr>
          <w:p w14:paraId="0814B18C" w14:textId="345D04C3" w:rsidR="0084789F" w:rsidRPr="009D34E3" w:rsidRDefault="0084789F" w:rsidP="00147E7B">
            <w:pPr>
              <w:spacing w:line="276" w:lineRule="auto"/>
              <w:rPr>
                <w:sz w:val="22"/>
                <w:szCs w:val="22"/>
              </w:rPr>
            </w:pPr>
            <w:r w:rsidRPr="009D34E3">
              <w:rPr>
                <w:sz w:val="22"/>
                <w:szCs w:val="22"/>
              </w:rPr>
              <w:t>22</w:t>
            </w:r>
          </w:p>
        </w:tc>
        <w:tc>
          <w:tcPr>
            <w:tcW w:w="8773" w:type="dxa"/>
          </w:tcPr>
          <w:p w14:paraId="1CEC0321" w14:textId="03050B34" w:rsidR="0084789F" w:rsidRPr="009D34E3" w:rsidRDefault="0084789F" w:rsidP="00147E7B">
            <w:pPr>
              <w:spacing w:line="276" w:lineRule="auto"/>
              <w:rPr>
                <w:sz w:val="22"/>
                <w:szCs w:val="22"/>
              </w:rPr>
            </w:pPr>
            <w:r w:rsidRPr="009D34E3">
              <w:rPr>
                <w:sz w:val="22"/>
                <w:szCs w:val="22"/>
              </w:rPr>
              <w:t>Format and Signing of Bid</w:t>
            </w:r>
          </w:p>
        </w:tc>
        <w:tc>
          <w:tcPr>
            <w:tcW w:w="709" w:type="dxa"/>
          </w:tcPr>
          <w:p w14:paraId="2540D677" w14:textId="17250906" w:rsidR="0084789F" w:rsidRPr="009D34E3" w:rsidRDefault="00780B5F" w:rsidP="00DA1421">
            <w:pPr>
              <w:spacing w:line="276" w:lineRule="auto"/>
              <w:jc w:val="center"/>
              <w:rPr>
                <w:sz w:val="22"/>
                <w:szCs w:val="22"/>
              </w:rPr>
            </w:pPr>
            <w:r>
              <w:rPr>
                <w:sz w:val="22"/>
                <w:szCs w:val="22"/>
              </w:rPr>
              <w:t>22</w:t>
            </w:r>
          </w:p>
        </w:tc>
      </w:tr>
      <w:tr w:rsidR="0084789F" w14:paraId="6AB3089B" w14:textId="77777777" w:rsidTr="008C45E3">
        <w:tc>
          <w:tcPr>
            <w:tcW w:w="436" w:type="dxa"/>
          </w:tcPr>
          <w:p w14:paraId="573083B5" w14:textId="6F8C7F8F" w:rsidR="0084789F" w:rsidRPr="009D34E3" w:rsidRDefault="0084789F" w:rsidP="00147E7B">
            <w:pPr>
              <w:spacing w:line="276" w:lineRule="auto"/>
              <w:rPr>
                <w:sz w:val="22"/>
                <w:szCs w:val="22"/>
              </w:rPr>
            </w:pPr>
            <w:r w:rsidRPr="009D34E3">
              <w:rPr>
                <w:sz w:val="22"/>
                <w:szCs w:val="22"/>
              </w:rPr>
              <w:t>23</w:t>
            </w:r>
          </w:p>
        </w:tc>
        <w:tc>
          <w:tcPr>
            <w:tcW w:w="8773" w:type="dxa"/>
          </w:tcPr>
          <w:p w14:paraId="7B399576" w14:textId="06977C1E" w:rsidR="0084789F" w:rsidRPr="009D34E3" w:rsidRDefault="0084789F" w:rsidP="00147E7B">
            <w:pPr>
              <w:spacing w:line="276" w:lineRule="auto"/>
              <w:rPr>
                <w:sz w:val="22"/>
                <w:szCs w:val="22"/>
              </w:rPr>
            </w:pPr>
            <w:r w:rsidRPr="009D34E3">
              <w:rPr>
                <w:sz w:val="22"/>
                <w:szCs w:val="22"/>
              </w:rPr>
              <w:t>Sealing and Marking of Bids</w:t>
            </w:r>
          </w:p>
        </w:tc>
        <w:tc>
          <w:tcPr>
            <w:tcW w:w="709" w:type="dxa"/>
          </w:tcPr>
          <w:p w14:paraId="6B27C07B" w14:textId="2FD0D07C" w:rsidR="0084789F" w:rsidRPr="009D34E3" w:rsidRDefault="00DA1421" w:rsidP="00DA1421">
            <w:pPr>
              <w:spacing w:line="276" w:lineRule="auto"/>
              <w:jc w:val="center"/>
              <w:rPr>
                <w:sz w:val="22"/>
                <w:szCs w:val="22"/>
              </w:rPr>
            </w:pPr>
            <w:r>
              <w:rPr>
                <w:sz w:val="22"/>
                <w:szCs w:val="22"/>
              </w:rPr>
              <w:t>23</w:t>
            </w:r>
          </w:p>
        </w:tc>
      </w:tr>
      <w:tr w:rsidR="0084789F" w14:paraId="3B96153E" w14:textId="77777777" w:rsidTr="008C45E3">
        <w:tc>
          <w:tcPr>
            <w:tcW w:w="436" w:type="dxa"/>
          </w:tcPr>
          <w:p w14:paraId="715E0297" w14:textId="7C067F2A" w:rsidR="0084789F" w:rsidRPr="009D34E3" w:rsidRDefault="0084789F" w:rsidP="00147E7B">
            <w:pPr>
              <w:spacing w:line="276" w:lineRule="auto"/>
              <w:rPr>
                <w:sz w:val="22"/>
                <w:szCs w:val="22"/>
              </w:rPr>
            </w:pPr>
            <w:r w:rsidRPr="009D34E3">
              <w:rPr>
                <w:sz w:val="22"/>
                <w:szCs w:val="22"/>
              </w:rPr>
              <w:t>24</w:t>
            </w:r>
          </w:p>
        </w:tc>
        <w:tc>
          <w:tcPr>
            <w:tcW w:w="8773" w:type="dxa"/>
          </w:tcPr>
          <w:p w14:paraId="3E96445B" w14:textId="38A17DF7" w:rsidR="0084789F" w:rsidRPr="009D34E3" w:rsidRDefault="0084789F" w:rsidP="00147E7B">
            <w:pPr>
              <w:spacing w:line="276" w:lineRule="auto"/>
              <w:rPr>
                <w:sz w:val="22"/>
                <w:szCs w:val="22"/>
              </w:rPr>
            </w:pPr>
            <w:r w:rsidRPr="009D34E3">
              <w:rPr>
                <w:sz w:val="22"/>
                <w:szCs w:val="22"/>
              </w:rPr>
              <w:t>Deadline for Submission of Bids</w:t>
            </w:r>
          </w:p>
        </w:tc>
        <w:tc>
          <w:tcPr>
            <w:tcW w:w="709" w:type="dxa"/>
          </w:tcPr>
          <w:p w14:paraId="25C9274F" w14:textId="1B7AEEE1" w:rsidR="0084789F" w:rsidRPr="009D34E3" w:rsidRDefault="00DA1421" w:rsidP="00DA1421">
            <w:pPr>
              <w:spacing w:line="276" w:lineRule="auto"/>
              <w:jc w:val="center"/>
              <w:rPr>
                <w:sz w:val="22"/>
                <w:szCs w:val="22"/>
              </w:rPr>
            </w:pPr>
            <w:r>
              <w:rPr>
                <w:sz w:val="22"/>
                <w:szCs w:val="22"/>
              </w:rPr>
              <w:t>23</w:t>
            </w:r>
          </w:p>
        </w:tc>
      </w:tr>
      <w:tr w:rsidR="0084789F" w14:paraId="0644EDFD" w14:textId="77777777" w:rsidTr="008C45E3">
        <w:tc>
          <w:tcPr>
            <w:tcW w:w="436" w:type="dxa"/>
          </w:tcPr>
          <w:p w14:paraId="07B9ADEA" w14:textId="204975F5" w:rsidR="0084789F" w:rsidRPr="009D34E3" w:rsidRDefault="0084789F" w:rsidP="00147E7B">
            <w:pPr>
              <w:spacing w:line="276" w:lineRule="auto"/>
              <w:rPr>
                <w:sz w:val="22"/>
                <w:szCs w:val="22"/>
              </w:rPr>
            </w:pPr>
            <w:r w:rsidRPr="009D34E3">
              <w:rPr>
                <w:sz w:val="22"/>
                <w:szCs w:val="22"/>
              </w:rPr>
              <w:t>25</w:t>
            </w:r>
          </w:p>
        </w:tc>
        <w:tc>
          <w:tcPr>
            <w:tcW w:w="8773" w:type="dxa"/>
          </w:tcPr>
          <w:p w14:paraId="79519AEF" w14:textId="48F5CD4F" w:rsidR="0084789F" w:rsidRPr="009D34E3" w:rsidRDefault="0084789F" w:rsidP="00147E7B">
            <w:pPr>
              <w:spacing w:line="276" w:lineRule="auto"/>
              <w:rPr>
                <w:sz w:val="22"/>
                <w:szCs w:val="22"/>
              </w:rPr>
            </w:pPr>
            <w:r w:rsidRPr="009D34E3">
              <w:rPr>
                <w:sz w:val="22"/>
                <w:szCs w:val="22"/>
              </w:rPr>
              <w:t>Late Bids</w:t>
            </w:r>
          </w:p>
        </w:tc>
        <w:tc>
          <w:tcPr>
            <w:tcW w:w="709" w:type="dxa"/>
          </w:tcPr>
          <w:p w14:paraId="4AB1B41E" w14:textId="1519C090" w:rsidR="0084789F" w:rsidRPr="009D34E3" w:rsidRDefault="00DA1421" w:rsidP="00DA1421">
            <w:pPr>
              <w:spacing w:line="276" w:lineRule="auto"/>
              <w:jc w:val="center"/>
              <w:rPr>
                <w:sz w:val="22"/>
                <w:szCs w:val="22"/>
              </w:rPr>
            </w:pPr>
            <w:r>
              <w:rPr>
                <w:sz w:val="22"/>
                <w:szCs w:val="22"/>
              </w:rPr>
              <w:t>23</w:t>
            </w:r>
          </w:p>
        </w:tc>
      </w:tr>
      <w:tr w:rsidR="0084789F" w14:paraId="1517223B" w14:textId="77777777" w:rsidTr="008C45E3">
        <w:tc>
          <w:tcPr>
            <w:tcW w:w="436" w:type="dxa"/>
          </w:tcPr>
          <w:p w14:paraId="1D6AA41B" w14:textId="3D3EE9AF" w:rsidR="0084789F" w:rsidRPr="009D34E3" w:rsidRDefault="0084789F" w:rsidP="00147E7B">
            <w:pPr>
              <w:spacing w:line="276" w:lineRule="auto"/>
              <w:rPr>
                <w:sz w:val="22"/>
                <w:szCs w:val="22"/>
              </w:rPr>
            </w:pPr>
            <w:r w:rsidRPr="009D34E3">
              <w:rPr>
                <w:sz w:val="22"/>
                <w:szCs w:val="22"/>
              </w:rPr>
              <w:t>26</w:t>
            </w:r>
          </w:p>
        </w:tc>
        <w:tc>
          <w:tcPr>
            <w:tcW w:w="8773" w:type="dxa"/>
          </w:tcPr>
          <w:p w14:paraId="1F266532" w14:textId="756A9A61" w:rsidR="0084789F" w:rsidRPr="009D34E3" w:rsidRDefault="0084789F" w:rsidP="00147E7B">
            <w:pPr>
              <w:spacing w:line="276" w:lineRule="auto"/>
              <w:rPr>
                <w:sz w:val="22"/>
                <w:szCs w:val="22"/>
              </w:rPr>
            </w:pPr>
            <w:r w:rsidRPr="009D34E3">
              <w:rPr>
                <w:sz w:val="22"/>
                <w:szCs w:val="22"/>
              </w:rPr>
              <w:t>Withdrawal, Substitution or Amendment of Bids</w:t>
            </w:r>
          </w:p>
        </w:tc>
        <w:tc>
          <w:tcPr>
            <w:tcW w:w="709" w:type="dxa"/>
          </w:tcPr>
          <w:p w14:paraId="1F04EA49" w14:textId="55C59566" w:rsidR="0084789F" w:rsidRPr="009D34E3" w:rsidRDefault="00DA1421" w:rsidP="00DA1421">
            <w:pPr>
              <w:spacing w:line="276" w:lineRule="auto"/>
              <w:jc w:val="center"/>
              <w:rPr>
                <w:sz w:val="22"/>
                <w:szCs w:val="22"/>
              </w:rPr>
            </w:pPr>
            <w:r>
              <w:rPr>
                <w:sz w:val="22"/>
                <w:szCs w:val="22"/>
              </w:rPr>
              <w:t>23</w:t>
            </w:r>
          </w:p>
        </w:tc>
      </w:tr>
    </w:tbl>
    <w:p w14:paraId="1D1111CC" w14:textId="77777777" w:rsidR="006A3247" w:rsidRDefault="006A3247" w:rsidP="00147E7B">
      <w:pPr>
        <w:spacing w:line="276" w:lineRule="auto"/>
      </w:pPr>
      <w:r>
        <w:br w:type="page"/>
      </w:r>
    </w:p>
    <w:p w14:paraId="46B34B0B" w14:textId="77777777" w:rsidR="006761B6" w:rsidRDefault="006761B6" w:rsidP="00147E7B">
      <w:pPr>
        <w:spacing w:line="276" w:lineRule="auto"/>
      </w:pPr>
    </w:p>
    <w:p w14:paraId="6752ADF9" w14:textId="77777777" w:rsidR="006761B6" w:rsidRDefault="006761B6" w:rsidP="00147E7B">
      <w:pPr>
        <w:spacing w:line="276" w:lineRule="auto"/>
      </w:pPr>
    </w:p>
    <w:tbl>
      <w:tblPr>
        <w:tblStyle w:val="TableGrid"/>
        <w:tblW w:w="0" w:type="auto"/>
        <w:tblLook w:val="04A0" w:firstRow="1" w:lastRow="0" w:firstColumn="1" w:lastColumn="0" w:noHBand="0" w:noVBand="1"/>
      </w:tblPr>
      <w:tblGrid>
        <w:gridCol w:w="436"/>
        <w:gridCol w:w="8773"/>
        <w:gridCol w:w="709"/>
      </w:tblGrid>
      <w:tr w:rsidR="0084789F" w14:paraId="78276769" w14:textId="77777777" w:rsidTr="008C45E3">
        <w:tc>
          <w:tcPr>
            <w:tcW w:w="436" w:type="dxa"/>
          </w:tcPr>
          <w:p w14:paraId="3388DF4A" w14:textId="78FD00B5" w:rsidR="0084789F" w:rsidRPr="009D34E3" w:rsidRDefault="0084789F" w:rsidP="00147E7B">
            <w:pPr>
              <w:spacing w:line="276" w:lineRule="auto"/>
              <w:rPr>
                <w:sz w:val="22"/>
                <w:szCs w:val="22"/>
              </w:rPr>
            </w:pPr>
            <w:r w:rsidRPr="009D34E3">
              <w:rPr>
                <w:sz w:val="22"/>
                <w:szCs w:val="22"/>
              </w:rPr>
              <w:t>27</w:t>
            </w:r>
          </w:p>
        </w:tc>
        <w:tc>
          <w:tcPr>
            <w:tcW w:w="8773" w:type="dxa"/>
          </w:tcPr>
          <w:p w14:paraId="24EAFA05" w14:textId="5333CDC2" w:rsidR="0084789F" w:rsidRPr="009D34E3" w:rsidRDefault="0084789F" w:rsidP="00147E7B">
            <w:pPr>
              <w:spacing w:line="276" w:lineRule="auto"/>
              <w:rPr>
                <w:sz w:val="22"/>
                <w:szCs w:val="22"/>
              </w:rPr>
            </w:pPr>
            <w:r w:rsidRPr="009D34E3">
              <w:rPr>
                <w:sz w:val="22"/>
                <w:szCs w:val="22"/>
              </w:rPr>
              <w:t>Bid Opening</w:t>
            </w:r>
          </w:p>
        </w:tc>
        <w:tc>
          <w:tcPr>
            <w:tcW w:w="709" w:type="dxa"/>
          </w:tcPr>
          <w:p w14:paraId="65864703" w14:textId="2BF71F99" w:rsidR="0084789F" w:rsidRPr="009D34E3" w:rsidRDefault="00DA1421" w:rsidP="00DA1421">
            <w:pPr>
              <w:spacing w:line="276" w:lineRule="auto"/>
              <w:jc w:val="center"/>
              <w:rPr>
                <w:sz w:val="22"/>
                <w:szCs w:val="22"/>
              </w:rPr>
            </w:pPr>
            <w:r>
              <w:rPr>
                <w:sz w:val="22"/>
                <w:szCs w:val="22"/>
              </w:rPr>
              <w:t>24</w:t>
            </w:r>
          </w:p>
        </w:tc>
      </w:tr>
      <w:tr w:rsidR="0084789F" w14:paraId="077C06F5" w14:textId="77777777" w:rsidTr="008C45E3">
        <w:tc>
          <w:tcPr>
            <w:tcW w:w="436" w:type="dxa"/>
          </w:tcPr>
          <w:p w14:paraId="1AB7324A" w14:textId="21405213" w:rsidR="0084789F" w:rsidRPr="009D34E3" w:rsidRDefault="0084789F" w:rsidP="00147E7B">
            <w:pPr>
              <w:spacing w:line="276" w:lineRule="auto"/>
              <w:rPr>
                <w:sz w:val="22"/>
                <w:szCs w:val="22"/>
              </w:rPr>
            </w:pPr>
            <w:r w:rsidRPr="009D34E3">
              <w:rPr>
                <w:sz w:val="22"/>
                <w:szCs w:val="22"/>
              </w:rPr>
              <w:t>28</w:t>
            </w:r>
          </w:p>
        </w:tc>
        <w:tc>
          <w:tcPr>
            <w:tcW w:w="8773" w:type="dxa"/>
          </w:tcPr>
          <w:p w14:paraId="01110034" w14:textId="48A64DA6" w:rsidR="0084789F" w:rsidRPr="009D34E3" w:rsidRDefault="0084789F" w:rsidP="00147E7B">
            <w:pPr>
              <w:spacing w:line="276" w:lineRule="auto"/>
              <w:rPr>
                <w:sz w:val="22"/>
                <w:szCs w:val="22"/>
              </w:rPr>
            </w:pPr>
            <w:r w:rsidRPr="009D34E3">
              <w:rPr>
                <w:sz w:val="22"/>
                <w:szCs w:val="22"/>
              </w:rPr>
              <w:t>Confidentiality</w:t>
            </w:r>
          </w:p>
        </w:tc>
        <w:tc>
          <w:tcPr>
            <w:tcW w:w="709" w:type="dxa"/>
          </w:tcPr>
          <w:p w14:paraId="04416AAA" w14:textId="64300098" w:rsidR="0084789F" w:rsidRPr="009D34E3" w:rsidRDefault="00DA1421" w:rsidP="00DA1421">
            <w:pPr>
              <w:spacing w:line="276" w:lineRule="auto"/>
              <w:jc w:val="center"/>
              <w:rPr>
                <w:sz w:val="22"/>
                <w:szCs w:val="22"/>
              </w:rPr>
            </w:pPr>
            <w:r>
              <w:rPr>
                <w:sz w:val="22"/>
                <w:szCs w:val="22"/>
              </w:rPr>
              <w:t>25</w:t>
            </w:r>
          </w:p>
        </w:tc>
      </w:tr>
      <w:tr w:rsidR="0084789F" w14:paraId="28D62C60" w14:textId="77777777" w:rsidTr="008C45E3">
        <w:tc>
          <w:tcPr>
            <w:tcW w:w="436" w:type="dxa"/>
          </w:tcPr>
          <w:p w14:paraId="3C2390D6" w14:textId="3B996823" w:rsidR="0084789F" w:rsidRPr="009D34E3" w:rsidRDefault="0084789F" w:rsidP="00147E7B">
            <w:pPr>
              <w:spacing w:line="276" w:lineRule="auto"/>
              <w:rPr>
                <w:sz w:val="22"/>
                <w:szCs w:val="22"/>
              </w:rPr>
            </w:pPr>
            <w:r w:rsidRPr="009D34E3">
              <w:rPr>
                <w:sz w:val="22"/>
                <w:szCs w:val="22"/>
              </w:rPr>
              <w:t>29</w:t>
            </w:r>
          </w:p>
        </w:tc>
        <w:tc>
          <w:tcPr>
            <w:tcW w:w="8773" w:type="dxa"/>
          </w:tcPr>
          <w:p w14:paraId="3B78458C" w14:textId="36F6D838" w:rsidR="0084789F" w:rsidRPr="009D34E3" w:rsidRDefault="0084789F" w:rsidP="00147E7B">
            <w:pPr>
              <w:spacing w:line="276" w:lineRule="auto"/>
              <w:rPr>
                <w:sz w:val="22"/>
                <w:szCs w:val="22"/>
              </w:rPr>
            </w:pPr>
            <w:r w:rsidRPr="009D34E3">
              <w:rPr>
                <w:sz w:val="22"/>
                <w:szCs w:val="22"/>
              </w:rPr>
              <w:t>Clarification of Bids</w:t>
            </w:r>
          </w:p>
        </w:tc>
        <w:tc>
          <w:tcPr>
            <w:tcW w:w="709" w:type="dxa"/>
          </w:tcPr>
          <w:p w14:paraId="1010E39B" w14:textId="6815E008" w:rsidR="0084789F" w:rsidRPr="009D34E3" w:rsidRDefault="00780B5F" w:rsidP="00DA1421">
            <w:pPr>
              <w:spacing w:line="276" w:lineRule="auto"/>
              <w:jc w:val="center"/>
              <w:rPr>
                <w:sz w:val="22"/>
                <w:szCs w:val="22"/>
              </w:rPr>
            </w:pPr>
            <w:r>
              <w:rPr>
                <w:sz w:val="22"/>
                <w:szCs w:val="22"/>
              </w:rPr>
              <w:t>26</w:t>
            </w:r>
          </w:p>
        </w:tc>
      </w:tr>
      <w:tr w:rsidR="0084789F" w14:paraId="00807058" w14:textId="77777777" w:rsidTr="008C45E3">
        <w:tc>
          <w:tcPr>
            <w:tcW w:w="436" w:type="dxa"/>
          </w:tcPr>
          <w:p w14:paraId="3B71283B" w14:textId="073CDA44" w:rsidR="0084789F" w:rsidRPr="009D34E3" w:rsidRDefault="0084789F" w:rsidP="00147E7B">
            <w:pPr>
              <w:spacing w:line="276" w:lineRule="auto"/>
              <w:rPr>
                <w:sz w:val="22"/>
                <w:szCs w:val="22"/>
              </w:rPr>
            </w:pPr>
            <w:r w:rsidRPr="009D34E3">
              <w:rPr>
                <w:sz w:val="22"/>
                <w:szCs w:val="22"/>
              </w:rPr>
              <w:t>30</w:t>
            </w:r>
          </w:p>
        </w:tc>
        <w:tc>
          <w:tcPr>
            <w:tcW w:w="8773" w:type="dxa"/>
          </w:tcPr>
          <w:p w14:paraId="7F21329A" w14:textId="2A07F926" w:rsidR="0084789F" w:rsidRPr="009D34E3" w:rsidRDefault="0084789F" w:rsidP="00147E7B">
            <w:pPr>
              <w:spacing w:line="276" w:lineRule="auto"/>
              <w:rPr>
                <w:sz w:val="22"/>
                <w:szCs w:val="22"/>
              </w:rPr>
            </w:pPr>
            <w:r w:rsidRPr="009D34E3">
              <w:rPr>
                <w:sz w:val="22"/>
                <w:szCs w:val="22"/>
              </w:rPr>
              <w:t>Responsiveness of Bids</w:t>
            </w:r>
          </w:p>
        </w:tc>
        <w:tc>
          <w:tcPr>
            <w:tcW w:w="709" w:type="dxa"/>
          </w:tcPr>
          <w:p w14:paraId="379F2F9D" w14:textId="43772F1F" w:rsidR="0084789F" w:rsidRPr="009D34E3" w:rsidRDefault="00DA1421" w:rsidP="00DA1421">
            <w:pPr>
              <w:spacing w:line="276" w:lineRule="auto"/>
              <w:jc w:val="center"/>
              <w:rPr>
                <w:sz w:val="22"/>
                <w:szCs w:val="22"/>
              </w:rPr>
            </w:pPr>
            <w:r>
              <w:rPr>
                <w:sz w:val="22"/>
                <w:szCs w:val="22"/>
              </w:rPr>
              <w:t>26</w:t>
            </w:r>
          </w:p>
        </w:tc>
      </w:tr>
      <w:tr w:rsidR="0084789F" w14:paraId="7F1131D4" w14:textId="77777777" w:rsidTr="008C45E3">
        <w:tc>
          <w:tcPr>
            <w:tcW w:w="436" w:type="dxa"/>
          </w:tcPr>
          <w:p w14:paraId="5A6289B4" w14:textId="448E041F" w:rsidR="0084789F" w:rsidRPr="009D34E3" w:rsidRDefault="0084789F" w:rsidP="00147E7B">
            <w:pPr>
              <w:spacing w:line="276" w:lineRule="auto"/>
              <w:rPr>
                <w:sz w:val="22"/>
                <w:szCs w:val="22"/>
              </w:rPr>
            </w:pPr>
            <w:r w:rsidRPr="009D34E3">
              <w:rPr>
                <w:sz w:val="22"/>
                <w:szCs w:val="22"/>
              </w:rPr>
              <w:t>31</w:t>
            </w:r>
          </w:p>
        </w:tc>
        <w:tc>
          <w:tcPr>
            <w:tcW w:w="8773" w:type="dxa"/>
          </w:tcPr>
          <w:p w14:paraId="11499EE7" w14:textId="44AB59F6" w:rsidR="0084789F" w:rsidRPr="009D34E3" w:rsidRDefault="0084789F" w:rsidP="00147E7B">
            <w:pPr>
              <w:spacing w:line="276" w:lineRule="auto"/>
              <w:rPr>
                <w:sz w:val="22"/>
                <w:szCs w:val="22"/>
              </w:rPr>
            </w:pPr>
            <w:r w:rsidRPr="009D34E3">
              <w:rPr>
                <w:sz w:val="22"/>
                <w:szCs w:val="22"/>
              </w:rPr>
              <w:t>Nonconformity of Specifications, Errors, and Omissions</w:t>
            </w:r>
          </w:p>
        </w:tc>
        <w:tc>
          <w:tcPr>
            <w:tcW w:w="709" w:type="dxa"/>
          </w:tcPr>
          <w:p w14:paraId="5061C10F" w14:textId="2A73A245" w:rsidR="0084789F" w:rsidRPr="009D34E3" w:rsidRDefault="00DA1421" w:rsidP="00DA1421">
            <w:pPr>
              <w:spacing w:line="276" w:lineRule="auto"/>
              <w:jc w:val="center"/>
              <w:rPr>
                <w:sz w:val="22"/>
                <w:szCs w:val="22"/>
              </w:rPr>
            </w:pPr>
            <w:r>
              <w:rPr>
                <w:sz w:val="22"/>
                <w:szCs w:val="22"/>
              </w:rPr>
              <w:t>26</w:t>
            </w:r>
          </w:p>
        </w:tc>
      </w:tr>
      <w:tr w:rsidR="0084789F" w14:paraId="1BB06ACD" w14:textId="77777777" w:rsidTr="008C45E3">
        <w:tc>
          <w:tcPr>
            <w:tcW w:w="436" w:type="dxa"/>
          </w:tcPr>
          <w:p w14:paraId="51B1804F" w14:textId="1740F38E" w:rsidR="0084789F" w:rsidRPr="009D34E3" w:rsidRDefault="0084789F" w:rsidP="00147E7B">
            <w:pPr>
              <w:spacing w:line="276" w:lineRule="auto"/>
              <w:rPr>
                <w:sz w:val="22"/>
                <w:szCs w:val="22"/>
              </w:rPr>
            </w:pPr>
            <w:r w:rsidRPr="009D34E3">
              <w:rPr>
                <w:sz w:val="22"/>
                <w:szCs w:val="22"/>
              </w:rPr>
              <w:t>32</w:t>
            </w:r>
          </w:p>
        </w:tc>
        <w:tc>
          <w:tcPr>
            <w:tcW w:w="8773" w:type="dxa"/>
          </w:tcPr>
          <w:p w14:paraId="21943EED" w14:textId="7F804391" w:rsidR="0084789F" w:rsidRPr="009D34E3" w:rsidRDefault="0084789F" w:rsidP="00147E7B">
            <w:pPr>
              <w:spacing w:line="276" w:lineRule="auto"/>
              <w:rPr>
                <w:sz w:val="22"/>
                <w:szCs w:val="22"/>
              </w:rPr>
            </w:pPr>
            <w:r w:rsidRPr="009D34E3">
              <w:rPr>
                <w:sz w:val="22"/>
                <w:szCs w:val="22"/>
              </w:rPr>
              <w:t>Preliminary Examination of Bids</w:t>
            </w:r>
          </w:p>
        </w:tc>
        <w:tc>
          <w:tcPr>
            <w:tcW w:w="709" w:type="dxa"/>
          </w:tcPr>
          <w:p w14:paraId="4F3ED6F9" w14:textId="1A853058" w:rsidR="0084789F" w:rsidRPr="009D34E3" w:rsidRDefault="00DA1421" w:rsidP="00DA1421">
            <w:pPr>
              <w:spacing w:line="276" w:lineRule="auto"/>
              <w:jc w:val="center"/>
              <w:rPr>
                <w:sz w:val="22"/>
                <w:szCs w:val="22"/>
              </w:rPr>
            </w:pPr>
            <w:r>
              <w:rPr>
                <w:sz w:val="22"/>
                <w:szCs w:val="22"/>
              </w:rPr>
              <w:t>27</w:t>
            </w:r>
          </w:p>
        </w:tc>
      </w:tr>
      <w:tr w:rsidR="0084789F" w14:paraId="61BE1450" w14:textId="77777777" w:rsidTr="008C45E3">
        <w:tc>
          <w:tcPr>
            <w:tcW w:w="436" w:type="dxa"/>
          </w:tcPr>
          <w:p w14:paraId="59FE0360" w14:textId="31CC3D58" w:rsidR="0084789F" w:rsidRPr="009D34E3" w:rsidRDefault="0084789F" w:rsidP="00147E7B">
            <w:pPr>
              <w:spacing w:line="276" w:lineRule="auto"/>
              <w:rPr>
                <w:sz w:val="22"/>
                <w:szCs w:val="22"/>
              </w:rPr>
            </w:pPr>
            <w:r w:rsidRPr="009D34E3">
              <w:rPr>
                <w:sz w:val="22"/>
                <w:szCs w:val="22"/>
              </w:rPr>
              <w:t>33</w:t>
            </w:r>
          </w:p>
        </w:tc>
        <w:tc>
          <w:tcPr>
            <w:tcW w:w="8773" w:type="dxa"/>
          </w:tcPr>
          <w:p w14:paraId="00D46FF7" w14:textId="629EAC9C" w:rsidR="0084789F" w:rsidRPr="009D34E3" w:rsidRDefault="0084789F" w:rsidP="00147E7B">
            <w:pPr>
              <w:spacing w:line="276" w:lineRule="auto"/>
              <w:rPr>
                <w:sz w:val="22"/>
                <w:szCs w:val="22"/>
              </w:rPr>
            </w:pPr>
            <w:r w:rsidRPr="009D34E3">
              <w:rPr>
                <w:sz w:val="22"/>
                <w:szCs w:val="22"/>
              </w:rPr>
              <w:t>Examination of Terms and Conditions &amp; Technical Analysis</w:t>
            </w:r>
          </w:p>
        </w:tc>
        <w:tc>
          <w:tcPr>
            <w:tcW w:w="709" w:type="dxa"/>
          </w:tcPr>
          <w:p w14:paraId="70D81465" w14:textId="7E5AA4EF" w:rsidR="0084789F" w:rsidRPr="009D34E3" w:rsidRDefault="00DA1421" w:rsidP="00DA1421">
            <w:pPr>
              <w:spacing w:line="276" w:lineRule="auto"/>
              <w:jc w:val="center"/>
              <w:rPr>
                <w:sz w:val="22"/>
                <w:szCs w:val="22"/>
              </w:rPr>
            </w:pPr>
            <w:r>
              <w:rPr>
                <w:sz w:val="22"/>
                <w:szCs w:val="22"/>
              </w:rPr>
              <w:t>27</w:t>
            </w:r>
          </w:p>
        </w:tc>
      </w:tr>
      <w:tr w:rsidR="0084789F" w14:paraId="70AFE086" w14:textId="77777777" w:rsidTr="008C45E3">
        <w:tc>
          <w:tcPr>
            <w:tcW w:w="436" w:type="dxa"/>
          </w:tcPr>
          <w:p w14:paraId="541E1EA6" w14:textId="035A19A3" w:rsidR="0084789F" w:rsidRPr="009D34E3" w:rsidRDefault="0084789F" w:rsidP="00147E7B">
            <w:pPr>
              <w:spacing w:line="276" w:lineRule="auto"/>
              <w:rPr>
                <w:sz w:val="22"/>
                <w:szCs w:val="22"/>
              </w:rPr>
            </w:pPr>
            <w:r w:rsidRPr="009D34E3">
              <w:rPr>
                <w:sz w:val="22"/>
                <w:szCs w:val="22"/>
              </w:rPr>
              <w:t>34</w:t>
            </w:r>
          </w:p>
        </w:tc>
        <w:tc>
          <w:tcPr>
            <w:tcW w:w="8773" w:type="dxa"/>
          </w:tcPr>
          <w:p w14:paraId="228A9B20" w14:textId="7EA2A85A" w:rsidR="0084789F" w:rsidRPr="009D34E3" w:rsidRDefault="0084789F" w:rsidP="00147E7B">
            <w:pPr>
              <w:spacing w:line="276" w:lineRule="auto"/>
              <w:rPr>
                <w:sz w:val="22"/>
                <w:szCs w:val="22"/>
              </w:rPr>
            </w:pPr>
            <w:r w:rsidRPr="009D34E3">
              <w:rPr>
                <w:sz w:val="22"/>
                <w:szCs w:val="22"/>
              </w:rPr>
              <w:t>Conversion to Single Currency</w:t>
            </w:r>
          </w:p>
        </w:tc>
        <w:tc>
          <w:tcPr>
            <w:tcW w:w="709" w:type="dxa"/>
          </w:tcPr>
          <w:p w14:paraId="3A6DE5C7" w14:textId="083FBFD3" w:rsidR="0084789F" w:rsidRPr="009D34E3" w:rsidRDefault="00DA1421" w:rsidP="00DA1421">
            <w:pPr>
              <w:spacing w:line="276" w:lineRule="auto"/>
              <w:jc w:val="center"/>
              <w:rPr>
                <w:sz w:val="22"/>
                <w:szCs w:val="22"/>
              </w:rPr>
            </w:pPr>
            <w:r>
              <w:rPr>
                <w:sz w:val="22"/>
                <w:szCs w:val="22"/>
              </w:rPr>
              <w:t>28</w:t>
            </w:r>
          </w:p>
        </w:tc>
      </w:tr>
      <w:tr w:rsidR="0084789F" w14:paraId="49D24E80" w14:textId="77777777" w:rsidTr="008C45E3">
        <w:tc>
          <w:tcPr>
            <w:tcW w:w="436" w:type="dxa"/>
          </w:tcPr>
          <w:p w14:paraId="26457196" w14:textId="32962C53" w:rsidR="0084789F" w:rsidRPr="009D34E3" w:rsidRDefault="0084789F" w:rsidP="00147E7B">
            <w:pPr>
              <w:spacing w:line="276" w:lineRule="auto"/>
              <w:rPr>
                <w:sz w:val="22"/>
                <w:szCs w:val="22"/>
              </w:rPr>
            </w:pPr>
            <w:r w:rsidRPr="009D34E3">
              <w:rPr>
                <w:sz w:val="22"/>
                <w:szCs w:val="22"/>
              </w:rPr>
              <w:t>35</w:t>
            </w:r>
          </w:p>
        </w:tc>
        <w:tc>
          <w:tcPr>
            <w:tcW w:w="8773" w:type="dxa"/>
          </w:tcPr>
          <w:p w14:paraId="5123598A" w14:textId="65F54DAC" w:rsidR="0084789F" w:rsidRPr="009D34E3" w:rsidRDefault="002B647B" w:rsidP="00147E7B">
            <w:pPr>
              <w:spacing w:line="276" w:lineRule="auto"/>
              <w:rPr>
                <w:sz w:val="22"/>
                <w:szCs w:val="22"/>
              </w:rPr>
            </w:pPr>
            <w:r>
              <w:rPr>
                <w:sz w:val="22"/>
                <w:szCs w:val="22"/>
              </w:rPr>
              <w:t xml:space="preserve">Local </w:t>
            </w:r>
            <w:r w:rsidR="0084789F" w:rsidRPr="009D34E3">
              <w:rPr>
                <w:sz w:val="22"/>
                <w:szCs w:val="22"/>
              </w:rPr>
              <w:t xml:space="preserve"> Preference</w:t>
            </w:r>
          </w:p>
        </w:tc>
        <w:tc>
          <w:tcPr>
            <w:tcW w:w="709" w:type="dxa"/>
          </w:tcPr>
          <w:p w14:paraId="542ED900" w14:textId="53FDAADD" w:rsidR="0084789F" w:rsidRPr="009D34E3" w:rsidRDefault="00DA1421" w:rsidP="00DA1421">
            <w:pPr>
              <w:spacing w:line="276" w:lineRule="auto"/>
              <w:jc w:val="center"/>
              <w:rPr>
                <w:sz w:val="22"/>
                <w:szCs w:val="22"/>
              </w:rPr>
            </w:pPr>
            <w:r>
              <w:rPr>
                <w:sz w:val="22"/>
                <w:szCs w:val="22"/>
              </w:rPr>
              <w:t>28</w:t>
            </w:r>
          </w:p>
        </w:tc>
      </w:tr>
      <w:tr w:rsidR="0084789F" w14:paraId="232A4573" w14:textId="77777777" w:rsidTr="008C45E3">
        <w:tc>
          <w:tcPr>
            <w:tcW w:w="436" w:type="dxa"/>
          </w:tcPr>
          <w:p w14:paraId="241A695B" w14:textId="462F4923" w:rsidR="0084789F" w:rsidRPr="009D34E3" w:rsidRDefault="0084789F" w:rsidP="00147E7B">
            <w:pPr>
              <w:spacing w:line="276" w:lineRule="auto"/>
              <w:rPr>
                <w:sz w:val="22"/>
                <w:szCs w:val="22"/>
              </w:rPr>
            </w:pPr>
            <w:r w:rsidRPr="009D34E3">
              <w:rPr>
                <w:sz w:val="22"/>
                <w:szCs w:val="22"/>
              </w:rPr>
              <w:t>36</w:t>
            </w:r>
          </w:p>
        </w:tc>
        <w:tc>
          <w:tcPr>
            <w:tcW w:w="8773" w:type="dxa"/>
          </w:tcPr>
          <w:p w14:paraId="24488E45" w14:textId="4DBABDAE" w:rsidR="0084789F" w:rsidRPr="009D34E3" w:rsidRDefault="002B647B" w:rsidP="002B647B">
            <w:pPr>
              <w:spacing w:line="276" w:lineRule="auto"/>
              <w:rPr>
                <w:sz w:val="22"/>
                <w:szCs w:val="22"/>
              </w:rPr>
            </w:pPr>
            <w:r w:rsidRPr="009D34E3">
              <w:rPr>
                <w:sz w:val="22"/>
                <w:szCs w:val="22"/>
              </w:rPr>
              <w:t xml:space="preserve">Bids </w:t>
            </w:r>
            <w:r>
              <w:rPr>
                <w:sz w:val="22"/>
                <w:szCs w:val="22"/>
              </w:rPr>
              <w:t xml:space="preserve">Analysis </w:t>
            </w:r>
          </w:p>
        </w:tc>
        <w:tc>
          <w:tcPr>
            <w:tcW w:w="709" w:type="dxa"/>
          </w:tcPr>
          <w:p w14:paraId="0E86A81D" w14:textId="64764859" w:rsidR="0084789F" w:rsidRPr="009D34E3" w:rsidRDefault="00DA1421" w:rsidP="00DA1421">
            <w:pPr>
              <w:spacing w:line="276" w:lineRule="auto"/>
              <w:jc w:val="center"/>
              <w:rPr>
                <w:sz w:val="22"/>
                <w:szCs w:val="22"/>
              </w:rPr>
            </w:pPr>
            <w:r>
              <w:rPr>
                <w:sz w:val="22"/>
                <w:szCs w:val="22"/>
              </w:rPr>
              <w:t>28</w:t>
            </w:r>
          </w:p>
        </w:tc>
      </w:tr>
      <w:tr w:rsidR="0084789F" w14:paraId="52E1FD7C" w14:textId="77777777" w:rsidTr="008C45E3">
        <w:tc>
          <w:tcPr>
            <w:tcW w:w="436" w:type="dxa"/>
          </w:tcPr>
          <w:p w14:paraId="27B70F3E" w14:textId="1F15AD84" w:rsidR="0084789F" w:rsidRPr="009D34E3" w:rsidRDefault="0084789F" w:rsidP="00147E7B">
            <w:pPr>
              <w:spacing w:line="276" w:lineRule="auto"/>
              <w:rPr>
                <w:sz w:val="22"/>
                <w:szCs w:val="22"/>
              </w:rPr>
            </w:pPr>
            <w:r w:rsidRPr="009D34E3">
              <w:rPr>
                <w:sz w:val="22"/>
                <w:szCs w:val="22"/>
              </w:rPr>
              <w:t>37</w:t>
            </w:r>
          </w:p>
        </w:tc>
        <w:tc>
          <w:tcPr>
            <w:tcW w:w="8773" w:type="dxa"/>
          </w:tcPr>
          <w:p w14:paraId="34D0756C" w14:textId="70DE211F" w:rsidR="0084789F" w:rsidRPr="009D34E3" w:rsidRDefault="0084789F" w:rsidP="00147E7B">
            <w:pPr>
              <w:spacing w:line="276" w:lineRule="auto"/>
              <w:rPr>
                <w:sz w:val="22"/>
                <w:szCs w:val="22"/>
              </w:rPr>
            </w:pPr>
            <w:r w:rsidRPr="009D34E3">
              <w:rPr>
                <w:sz w:val="22"/>
                <w:szCs w:val="22"/>
              </w:rPr>
              <w:t>Comparison of Bids</w:t>
            </w:r>
          </w:p>
        </w:tc>
        <w:tc>
          <w:tcPr>
            <w:tcW w:w="709" w:type="dxa"/>
          </w:tcPr>
          <w:p w14:paraId="3C35770B" w14:textId="156BFCF0" w:rsidR="0084789F" w:rsidRPr="009D34E3" w:rsidRDefault="00DA1421" w:rsidP="00DA1421">
            <w:pPr>
              <w:spacing w:line="276" w:lineRule="auto"/>
              <w:jc w:val="center"/>
              <w:rPr>
                <w:sz w:val="22"/>
                <w:szCs w:val="22"/>
              </w:rPr>
            </w:pPr>
            <w:r>
              <w:rPr>
                <w:sz w:val="22"/>
                <w:szCs w:val="22"/>
              </w:rPr>
              <w:t>29</w:t>
            </w:r>
          </w:p>
        </w:tc>
      </w:tr>
      <w:tr w:rsidR="0084789F" w14:paraId="317C3C68" w14:textId="77777777" w:rsidTr="008C45E3">
        <w:tc>
          <w:tcPr>
            <w:tcW w:w="436" w:type="dxa"/>
          </w:tcPr>
          <w:p w14:paraId="42C65A5C" w14:textId="1DAE66B7" w:rsidR="0084789F" w:rsidRPr="009D34E3" w:rsidRDefault="0084789F" w:rsidP="00147E7B">
            <w:pPr>
              <w:spacing w:line="276" w:lineRule="auto"/>
              <w:rPr>
                <w:sz w:val="22"/>
                <w:szCs w:val="22"/>
              </w:rPr>
            </w:pPr>
            <w:r w:rsidRPr="009D34E3">
              <w:rPr>
                <w:sz w:val="22"/>
                <w:szCs w:val="22"/>
              </w:rPr>
              <w:t>38</w:t>
            </w:r>
          </w:p>
        </w:tc>
        <w:tc>
          <w:tcPr>
            <w:tcW w:w="8773" w:type="dxa"/>
          </w:tcPr>
          <w:p w14:paraId="4E854CDE" w14:textId="6406A03A" w:rsidR="0084789F" w:rsidRPr="009D34E3" w:rsidRDefault="0084789F" w:rsidP="00147E7B">
            <w:pPr>
              <w:spacing w:line="276" w:lineRule="auto"/>
              <w:rPr>
                <w:sz w:val="22"/>
                <w:szCs w:val="22"/>
              </w:rPr>
            </w:pPr>
            <w:r w:rsidRPr="009D34E3">
              <w:rPr>
                <w:sz w:val="22"/>
                <w:szCs w:val="22"/>
              </w:rPr>
              <w:t>Postqualification of the Bidder</w:t>
            </w:r>
          </w:p>
        </w:tc>
        <w:tc>
          <w:tcPr>
            <w:tcW w:w="709" w:type="dxa"/>
          </w:tcPr>
          <w:p w14:paraId="6AE2CB7E" w14:textId="51615A3A" w:rsidR="0084789F" w:rsidRPr="009D34E3" w:rsidRDefault="00DA1421" w:rsidP="00DA1421">
            <w:pPr>
              <w:spacing w:line="276" w:lineRule="auto"/>
              <w:jc w:val="center"/>
              <w:rPr>
                <w:sz w:val="22"/>
                <w:szCs w:val="22"/>
              </w:rPr>
            </w:pPr>
            <w:r>
              <w:rPr>
                <w:sz w:val="22"/>
                <w:szCs w:val="22"/>
              </w:rPr>
              <w:t>29</w:t>
            </w:r>
          </w:p>
        </w:tc>
      </w:tr>
      <w:tr w:rsidR="0084789F" w14:paraId="44DFADC7" w14:textId="77777777" w:rsidTr="008C45E3">
        <w:tc>
          <w:tcPr>
            <w:tcW w:w="436" w:type="dxa"/>
          </w:tcPr>
          <w:p w14:paraId="062621B1" w14:textId="46A73214" w:rsidR="0084789F" w:rsidRPr="009D34E3" w:rsidRDefault="0084789F" w:rsidP="00147E7B">
            <w:pPr>
              <w:spacing w:line="276" w:lineRule="auto"/>
              <w:rPr>
                <w:sz w:val="22"/>
                <w:szCs w:val="22"/>
              </w:rPr>
            </w:pPr>
            <w:r w:rsidRPr="009D34E3">
              <w:rPr>
                <w:sz w:val="22"/>
                <w:szCs w:val="22"/>
              </w:rPr>
              <w:t>39</w:t>
            </w:r>
          </w:p>
        </w:tc>
        <w:tc>
          <w:tcPr>
            <w:tcW w:w="8773" w:type="dxa"/>
          </w:tcPr>
          <w:p w14:paraId="7FE72534" w14:textId="26D49757" w:rsidR="0084789F" w:rsidRPr="009D34E3" w:rsidRDefault="0084789F" w:rsidP="00147E7B">
            <w:pPr>
              <w:spacing w:line="276" w:lineRule="auto"/>
              <w:rPr>
                <w:sz w:val="22"/>
                <w:szCs w:val="22"/>
              </w:rPr>
            </w:pPr>
            <w:r w:rsidRPr="009D34E3">
              <w:rPr>
                <w:sz w:val="22"/>
                <w:szCs w:val="22"/>
              </w:rPr>
              <w:t>Contracting Entity’s right to accept or reject all or any of the bids</w:t>
            </w:r>
          </w:p>
        </w:tc>
        <w:tc>
          <w:tcPr>
            <w:tcW w:w="709" w:type="dxa"/>
          </w:tcPr>
          <w:p w14:paraId="618B304A" w14:textId="78985950" w:rsidR="0084789F" w:rsidRPr="009D34E3" w:rsidRDefault="00DA1421" w:rsidP="00DA1421">
            <w:pPr>
              <w:spacing w:line="276" w:lineRule="auto"/>
              <w:jc w:val="center"/>
              <w:rPr>
                <w:sz w:val="22"/>
                <w:szCs w:val="22"/>
              </w:rPr>
            </w:pPr>
            <w:r>
              <w:rPr>
                <w:sz w:val="22"/>
                <w:szCs w:val="22"/>
              </w:rPr>
              <w:t>30</w:t>
            </w:r>
          </w:p>
        </w:tc>
      </w:tr>
      <w:tr w:rsidR="0084789F" w14:paraId="444A6FB9" w14:textId="77777777" w:rsidTr="008C45E3">
        <w:tc>
          <w:tcPr>
            <w:tcW w:w="436" w:type="dxa"/>
          </w:tcPr>
          <w:p w14:paraId="541A7924" w14:textId="1738FA91" w:rsidR="0084789F" w:rsidRPr="009D34E3" w:rsidRDefault="0084789F" w:rsidP="00147E7B">
            <w:pPr>
              <w:spacing w:line="276" w:lineRule="auto"/>
              <w:rPr>
                <w:sz w:val="22"/>
                <w:szCs w:val="22"/>
              </w:rPr>
            </w:pPr>
            <w:r w:rsidRPr="009D34E3">
              <w:rPr>
                <w:sz w:val="22"/>
                <w:szCs w:val="22"/>
              </w:rPr>
              <w:t>40</w:t>
            </w:r>
          </w:p>
        </w:tc>
        <w:tc>
          <w:tcPr>
            <w:tcW w:w="8773" w:type="dxa"/>
          </w:tcPr>
          <w:p w14:paraId="16A64FB8" w14:textId="53EBE22E" w:rsidR="0084789F" w:rsidRPr="009D34E3" w:rsidRDefault="0084789F" w:rsidP="00147E7B">
            <w:pPr>
              <w:spacing w:line="276" w:lineRule="auto"/>
              <w:rPr>
                <w:sz w:val="22"/>
                <w:szCs w:val="22"/>
              </w:rPr>
            </w:pPr>
            <w:r w:rsidRPr="009D34E3">
              <w:rPr>
                <w:sz w:val="22"/>
                <w:szCs w:val="22"/>
              </w:rPr>
              <w:t>Award Criteria</w:t>
            </w:r>
          </w:p>
        </w:tc>
        <w:tc>
          <w:tcPr>
            <w:tcW w:w="709" w:type="dxa"/>
          </w:tcPr>
          <w:p w14:paraId="054D0011" w14:textId="356C8D7F" w:rsidR="0084789F" w:rsidRPr="009D34E3" w:rsidRDefault="00780B5F" w:rsidP="00DA1421">
            <w:pPr>
              <w:spacing w:line="276" w:lineRule="auto"/>
              <w:jc w:val="center"/>
              <w:rPr>
                <w:sz w:val="22"/>
                <w:szCs w:val="22"/>
              </w:rPr>
            </w:pPr>
            <w:r>
              <w:rPr>
                <w:sz w:val="22"/>
                <w:szCs w:val="22"/>
              </w:rPr>
              <w:t>30</w:t>
            </w:r>
          </w:p>
        </w:tc>
      </w:tr>
      <w:tr w:rsidR="0084789F" w14:paraId="6FCCCE8D" w14:textId="77777777" w:rsidTr="008C45E3">
        <w:tc>
          <w:tcPr>
            <w:tcW w:w="436" w:type="dxa"/>
          </w:tcPr>
          <w:p w14:paraId="76ACED63" w14:textId="7FF14338" w:rsidR="0084789F" w:rsidRPr="009D34E3" w:rsidRDefault="0084789F" w:rsidP="00147E7B">
            <w:pPr>
              <w:spacing w:line="276" w:lineRule="auto"/>
              <w:rPr>
                <w:sz w:val="22"/>
                <w:szCs w:val="22"/>
              </w:rPr>
            </w:pPr>
            <w:r w:rsidRPr="009D34E3">
              <w:rPr>
                <w:sz w:val="22"/>
                <w:szCs w:val="22"/>
              </w:rPr>
              <w:t>41</w:t>
            </w:r>
          </w:p>
        </w:tc>
        <w:tc>
          <w:tcPr>
            <w:tcW w:w="8773" w:type="dxa"/>
          </w:tcPr>
          <w:p w14:paraId="631BDF5B" w14:textId="740D60DB" w:rsidR="0084789F" w:rsidRPr="009D34E3" w:rsidRDefault="0084789F" w:rsidP="00147E7B">
            <w:pPr>
              <w:spacing w:line="276" w:lineRule="auto"/>
              <w:rPr>
                <w:sz w:val="22"/>
                <w:szCs w:val="22"/>
              </w:rPr>
            </w:pPr>
            <w:r w:rsidRPr="009D34E3">
              <w:rPr>
                <w:sz w:val="22"/>
                <w:szCs w:val="22"/>
              </w:rPr>
              <w:t>Contracting Entity's right to amend pQuantities at Time of Award</w:t>
            </w:r>
          </w:p>
        </w:tc>
        <w:tc>
          <w:tcPr>
            <w:tcW w:w="709" w:type="dxa"/>
          </w:tcPr>
          <w:p w14:paraId="3F549195" w14:textId="03DA8CDD" w:rsidR="0084789F" w:rsidRPr="009D34E3" w:rsidRDefault="00DA1421" w:rsidP="00DA1421">
            <w:pPr>
              <w:spacing w:line="276" w:lineRule="auto"/>
              <w:jc w:val="center"/>
              <w:rPr>
                <w:sz w:val="22"/>
                <w:szCs w:val="22"/>
              </w:rPr>
            </w:pPr>
            <w:r>
              <w:rPr>
                <w:sz w:val="22"/>
                <w:szCs w:val="22"/>
              </w:rPr>
              <w:t>31</w:t>
            </w:r>
          </w:p>
        </w:tc>
      </w:tr>
      <w:tr w:rsidR="0084789F" w14:paraId="632B7E5B" w14:textId="77777777" w:rsidTr="008C45E3">
        <w:tc>
          <w:tcPr>
            <w:tcW w:w="436" w:type="dxa"/>
          </w:tcPr>
          <w:p w14:paraId="1F1CF2DB" w14:textId="65ACC489" w:rsidR="0084789F" w:rsidRPr="009D34E3" w:rsidRDefault="0084789F" w:rsidP="00147E7B">
            <w:pPr>
              <w:spacing w:line="276" w:lineRule="auto"/>
              <w:rPr>
                <w:sz w:val="22"/>
                <w:szCs w:val="22"/>
              </w:rPr>
            </w:pPr>
            <w:r w:rsidRPr="009D34E3">
              <w:rPr>
                <w:sz w:val="22"/>
                <w:szCs w:val="22"/>
              </w:rPr>
              <w:t>42</w:t>
            </w:r>
          </w:p>
        </w:tc>
        <w:tc>
          <w:tcPr>
            <w:tcW w:w="8773" w:type="dxa"/>
          </w:tcPr>
          <w:p w14:paraId="349D8A4F" w14:textId="551228BA" w:rsidR="0084789F" w:rsidRPr="009D34E3" w:rsidRDefault="0084789F" w:rsidP="00147E7B">
            <w:pPr>
              <w:spacing w:line="276" w:lineRule="auto"/>
              <w:rPr>
                <w:sz w:val="22"/>
                <w:szCs w:val="22"/>
              </w:rPr>
            </w:pPr>
            <w:r w:rsidRPr="009D34E3">
              <w:rPr>
                <w:sz w:val="22"/>
                <w:szCs w:val="22"/>
              </w:rPr>
              <w:t>Notification of Award</w:t>
            </w:r>
          </w:p>
        </w:tc>
        <w:tc>
          <w:tcPr>
            <w:tcW w:w="709" w:type="dxa"/>
          </w:tcPr>
          <w:p w14:paraId="1ACFCEDF" w14:textId="6599E9D2" w:rsidR="0084789F" w:rsidRPr="009D34E3" w:rsidRDefault="00DA1421" w:rsidP="00DA1421">
            <w:pPr>
              <w:spacing w:line="276" w:lineRule="auto"/>
              <w:jc w:val="center"/>
              <w:rPr>
                <w:sz w:val="22"/>
                <w:szCs w:val="22"/>
              </w:rPr>
            </w:pPr>
            <w:r>
              <w:rPr>
                <w:sz w:val="22"/>
                <w:szCs w:val="22"/>
              </w:rPr>
              <w:t>31</w:t>
            </w:r>
          </w:p>
        </w:tc>
      </w:tr>
      <w:tr w:rsidR="0084789F" w14:paraId="3396BBAD" w14:textId="77777777" w:rsidTr="008C45E3">
        <w:tc>
          <w:tcPr>
            <w:tcW w:w="436" w:type="dxa"/>
          </w:tcPr>
          <w:p w14:paraId="169B4838" w14:textId="2FFCAC17" w:rsidR="0084789F" w:rsidRPr="009D34E3" w:rsidRDefault="0084789F" w:rsidP="00147E7B">
            <w:pPr>
              <w:spacing w:line="276" w:lineRule="auto"/>
              <w:rPr>
                <w:sz w:val="22"/>
                <w:szCs w:val="22"/>
              </w:rPr>
            </w:pPr>
            <w:r w:rsidRPr="009D34E3">
              <w:rPr>
                <w:sz w:val="22"/>
                <w:szCs w:val="22"/>
              </w:rPr>
              <w:t>43</w:t>
            </w:r>
          </w:p>
        </w:tc>
        <w:tc>
          <w:tcPr>
            <w:tcW w:w="8773" w:type="dxa"/>
          </w:tcPr>
          <w:p w14:paraId="5E2E5A0B" w14:textId="7BC76D77" w:rsidR="0084789F" w:rsidRPr="009D34E3" w:rsidRDefault="0084789F" w:rsidP="00147E7B">
            <w:pPr>
              <w:spacing w:line="276" w:lineRule="auto"/>
              <w:rPr>
                <w:sz w:val="22"/>
                <w:szCs w:val="22"/>
              </w:rPr>
            </w:pPr>
            <w:r w:rsidRPr="009D34E3">
              <w:rPr>
                <w:sz w:val="22"/>
                <w:szCs w:val="22"/>
              </w:rPr>
              <w:t>Complaints and Appeals</w:t>
            </w:r>
          </w:p>
        </w:tc>
        <w:tc>
          <w:tcPr>
            <w:tcW w:w="709" w:type="dxa"/>
          </w:tcPr>
          <w:p w14:paraId="33413FB3" w14:textId="3FB4F3C5" w:rsidR="0084789F" w:rsidRPr="009D34E3" w:rsidRDefault="00780B5F" w:rsidP="00DA1421">
            <w:pPr>
              <w:spacing w:line="276" w:lineRule="auto"/>
              <w:jc w:val="center"/>
              <w:rPr>
                <w:sz w:val="22"/>
                <w:szCs w:val="22"/>
              </w:rPr>
            </w:pPr>
            <w:r>
              <w:rPr>
                <w:sz w:val="22"/>
                <w:szCs w:val="22"/>
              </w:rPr>
              <w:t>31</w:t>
            </w:r>
          </w:p>
        </w:tc>
      </w:tr>
      <w:tr w:rsidR="0084789F" w14:paraId="32668D20" w14:textId="77777777" w:rsidTr="008C45E3">
        <w:tc>
          <w:tcPr>
            <w:tcW w:w="436" w:type="dxa"/>
          </w:tcPr>
          <w:p w14:paraId="38AA99D0" w14:textId="0B62AC8D" w:rsidR="0084789F" w:rsidRPr="009D34E3" w:rsidRDefault="0084789F" w:rsidP="00147E7B">
            <w:pPr>
              <w:spacing w:line="276" w:lineRule="auto"/>
              <w:rPr>
                <w:sz w:val="22"/>
                <w:szCs w:val="22"/>
              </w:rPr>
            </w:pPr>
            <w:r w:rsidRPr="009D34E3">
              <w:rPr>
                <w:sz w:val="22"/>
                <w:szCs w:val="22"/>
              </w:rPr>
              <w:t>44</w:t>
            </w:r>
          </w:p>
        </w:tc>
        <w:tc>
          <w:tcPr>
            <w:tcW w:w="8773" w:type="dxa"/>
          </w:tcPr>
          <w:p w14:paraId="03DBA2B9" w14:textId="015F3B4D" w:rsidR="0084789F" w:rsidRPr="009D34E3" w:rsidRDefault="0084789F" w:rsidP="00147E7B">
            <w:pPr>
              <w:spacing w:line="276" w:lineRule="auto"/>
              <w:rPr>
                <w:sz w:val="22"/>
                <w:szCs w:val="22"/>
              </w:rPr>
            </w:pPr>
            <w:r w:rsidRPr="009D34E3">
              <w:rPr>
                <w:sz w:val="22"/>
                <w:szCs w:val="22"/>
              </w:rPr>
              <w:t>Signing of Contract</w:t>
            </w:r>
          </w:p>
        </w:tc>
        <w:tc>
          <w:tcPr>
            <w:tcW w:w="709" w:type="dxa"/>
          </w:tcPr>
          <w:p w14:paraId="1BFE44BD" w14:textId="3D7BE29F" w:rsidR="0084789F" w:rsidRPr="009D34E3" w:rsidRDefault="00780B5F" w:rsidP="00DA1421">
            <w:pPr>
              <w:spacing w:line="276" w:lineRule="auto"/>
              <w:jc w:val="center"/>
              <w:rPr>
                <w:sz w:val="22"/>
                <w:szCs w:val="22"/>
              </w:rPr>
            </w:pPr>
            <w:r>
              <w:rPr>
                <w:sz w:val="22"/>
                <w:szCs w:val="22"/>
              </w:rPr>
              <w:t>31</w:t>
            </w:r>
          </w:p>
        </w:tc>
      </w:tr>
      <w:tr w:rsidR="0084789F" w14:paraId="0D616EFC" w14:textId="77777777" w:rsidTr="008C45E3">
        <w:tc>
          <w:tcPr>
            <w:tcW w:w="436" w:type="dxa"/>
          </w:tcPr>
          <w:p w14:paraId="2340DD31" w14:textId="6382478E" w:rsidR="0084789F" w:rsidRPr="009D34E3" w:rsidRDefault="0084789F" w:rsidP="00147E7B">
            <w:pPr>
              <w:spacing w:line="276" w:lineRule="auto"/>
              <w:rPr>
                <w:sz w:val="22"/>
                <w:szCs w:val="22"/>
              </w:rPr>
            </w:pPr>
            <w:r w:rsidRPr="009D34E3">
              <w:rPr>
                <w:sz w:val="22"/>
                <w:szCs w:val="22"/>
              </w:rPr>
              <w:t>45</w:t>
            </w:r>
          </w:p>
        </w:tc>
        <w:tc>
          <w:tcPr>
            <w:tcW w:w="8773" w:type="dxa"/>
          </w:tcPr>
          <w:p w14:paraId="0A726F1B" w14:textId="6BB99009" w:rsidR="0084789F" w:rsidRPr="009D34E3" w:rsidRDefault="0084789F" w:rsidP="00147E7B">
            <w:pPr>
              <w:spacing w:line="276" w:lineRule="auto"/>
              <w:rPr>
                <w:sz w:val="22"/>
                <w:szCs w:val="22"/>
              </w:rPr>
            </w:pPr>
            <w:r w:rsidRPr="009D34E3">
              <w:rPr>
                <w:sz w:val="22"/>
                <w:szCs w:val="22"/>
              </w:rPr>
              <w:t>Good Performance Guarantee</w:t>
            </w:r>
          </w:p>
        </w:tc>
        <w:tc>
          <w:tcPr>
            <w:tcW w:w="709" w:type="dxa"/>
          </w:tcPr>
          <w:p w14:paraId="631D0B2A" w14:textId="2BEFB53B" w:rsidR="0084789F" w:rsidRPr="009D34E3" w:rsidRDefault="00DA1421" w:rsidP="00DA1421">
            <w:pPr>
              <w:spacing w:line="276" w:lineRule="auto"/>
              <w:jc w:val="center"/>
              <w:rPr>
                <w:sz w:val="22"/>
                <w:szCs w:val="22"/>
              </w:rPr>
            </w:pPr>
            <w:r>
              <w:rPr>
                <w:sz w:val="22"/>
                <w:szCs w:val="22"/>
              </w:rPr>
              <w:t>32</w:t>
            </w:r>
          </w:p>
        </w:tc>
      </w:tr>
    </w:tbl>
    <w:p w14:paraId="0E6FE58F" w14:textId="77777777" w:rsidR="00A923E9" w:rsidRDefault="00A923E9" w:rsidP="00147E7B">
      <w:pPr>
        <w:spacing w:line="276" w:lineRule="auto"/>
      </w:pPr>
    </w:p>
    <w:p w14:paraId="6DBFE550" w14:textId="4E586A73" w:rsidR="006A3247" w:rsidRDefault="006A3247" w:rsidP="00147E7B">
      <w:pPr>
        <w:spacing w:line="276" w:lineRule="auto"/>
      </w:pPr>
      <w:r>
        <w:br w:type="page"/>
      </w:r>
    </w:p>
    <w:p w14:paraId="69E92683" w14:textId="77777777" w:rsidR="006761B6" w:rsidRDefault="006761B6" w:rsidP="00147E7B">
      <w:pPr>
        <w:spacing w:line="276" w:lineRule="auto"/>
        <w:jc w:val="center"/>
        <w:rPr>
          <w:b/>
          <w:bCs/>
          <w:color w:val="FF0000"/>
          <w:sz w:val="28"/>
          <w:szCs w:val="28"/>
        </w:rPr>
      </w:pPr>
    </w:p>
    <w:p w14:paraId="30F88D0D" w14:textId="77F967B7" w:rsidR="009D34E3" w:rsidRPr="008C2700" w:rsidRDefault="006A3247" w:rsidP="00A53BF3">
      <w:pPr>
        <w:spacing w:line="360" w:lineRule="auto"/>
        <w:jc w:val="center"/>
        <w:rPr>
          <w:color w:val="000000" w:themeColor="text1"/>
          <w:sz w:val="28"/>
          <w:szCs w:val="28"/>
        </w:rPr>
      </w:pPr>
      <w:r w:rsidRPr="008C2700">
        <w:rPr>
          <w:b/>
          <w:bCs/>
          <w:color w:val="000000" w:themeColor="text1"/>
          <w:sz w:val="28"/>
          <w:szCs w:val="28"/>
        </w:rPr>
        <w:t>Section I. Instructions to Bidders (ITB)</w:t>
      </w:r>
    </w:p>
    <w:p w14:paraId="360CC9BF" w14:textId="77777777" w:rsidR="006A3247" w:rsidRPr="007C7EEB" w:rsidRDefault="006A3247" w:rsidP="00A53BF3">
      <w:pPr>
        <w:spacing w:line="360" w:lineRule="auto"/>
        <w:jc w:val="center"/>
        <w:rPr>
          <w:sz w:val="28"/>
          <w:szCs w:val="28"/>
        </w:rPr>
      </w:pPr>
    </w:p>
    <w:p w14:paraId="23A47E61" w14:textId="51D74B90" w:rsidR="006A3247" w:rsidRDefault="006A3247" w:rsidP="00A53BF3">
      <w:pPr>
        <w:spacing w:line="360" w:lineRule="auto"/>
        <w:jc w:val="center"/>
        <w:rPr>
          <w:b/>
          <w:bCs/>
          <w:sz w:val="28"/>
          <w:szCs w:val="28"/>
        </w:rPr>
      </w:pPr>
      <w:r w:rsidRPr="007C7EEB">
        <w:rPr>
          <w:b/>
          <w:bCs/>
          <w:sz w:val="28"/>
          <w:szCs w:val="28"/>
        </w:rPr>
        <w:t>A. General</w:t>
      </w:r>
    </w:p>
    <w:p w14:paraId="54EF2DB5" w14:textId="77777777" w:rsidR="007C7EEB" w:rsidRPr="007C7EEB" w:rsidRDefault="007C7EEB" w:rsidP="00A53BF3">
      <w:pPr>
        <w:spacing w:line="360" w:lineRule="auto"/>
        <w:jc w:val="center"/>
        <w:rPr>
          <w:sz w:val="28"/>
          <w:szCs w:val="28"/>
        </w:rPr>
      </w:pPr>
    </w:p>
    <w:p w14:paraId="4B7AAFEC" w14:textId="77777777" w:rsidR="006A3247" w:rsidRDefault="006A3247" w:rsidP="00A53BF3">
      <w:pPr>
        <w:spacing w:line="360" w:lineRule="auto"/>
      </w:pPr>
    </w:p>
    <w:p w14:paraId="186AC281" w14:textId="77777777" w:rsidR="00B93DB6" w:rsidRPr="00B93DB6" w:rsidRDefault="00B93DB6" w:rsidP="00A53BF3">
      <w:pPr>
        <w:tabs>
          <w:tab w:val="left" w:pos="679"/>
        </w:tabs>
        <w:spacing w:after="200" w:line="360" w:lineRule="auto"/>
        <w:ind w:left="113"/>
        <w:jc w:val="both"/>
        <w:rPr>
          <w:rFonts w:asciiTheme="majorBidi" w:hAnsiTheme="majorBidi" w:cstheme="majorBidi"/>
          <w:b/>
          <w:bCs/>
          <w:szCs w:val="24"/>
        </w:rPr>
      </w:pPr>
      <w:r w:rsidRPr="00B93DB6">
        <w:rPr>
          <w:rFonts w:asciiTheme="majorBidi" w:hAnsiTheme="majorBidi" w:cstheme="majorBidi"/>
          <w:szCs w:val="24"/>
        </w:rPr>
        <w:t>1</w:t>
      </w:r>
      <w:r w:rsidRPr="00B93DB6">
        <w:rPr>
          <w:rFonts w:asciiTheme="majorBidi" w:hAnsiTheme="majorBidi" w:cstheme="majorBidi"/>
          <w:szCs w:val="24"/>
        </w:rPr>
        <w:tab/>
      </w:r>
      <w:r w:rsidRPr="00B93DB6">
        <w:rPr>
          <w:rFonts w:asciiTheme="majorBidi" w:hAnsiTheme="majorBidi" w:cstheme="majorBidi"/>
          <w:b/>
          <w:bCs/>
          <w:szCs w:val="24"/>
        </w:rPr>
        <w:t>Definitions</w:t>
      </w:r>
    </w:p>
    <w:p w14:paraId="52B48137" w14:textId="0D699421" w:rsidR="00B93DB6" w:rsidRPr="00B93DB6" w:rsidRDefault="00B93DB6" w:rsidP="00A53BF3">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1,1</w:t>
      </w:r>
      <w:r w:rsidRPr="00B93DB6">
        <w:rPr>
          <w:rFonts w:asciiTheme="majorBidi" w:hAnsiTheme="majorBidi" w:cstheme="majorBidi"/>
          <w:szCs w:val="24"/>
        </w:rPr>
        <w:tab/>
        <w:t xml:space="preserve">For supporting the Tender indicated in the Bid Data Sheet (BDS), the Contracting Entity issues these Tender Documents for the procurement of textbooks, reading materials and related services. The </w:t>
      </w:r>
      <w:r w:rsidR="00C53BEC" w:rsidRPr="00B93DB6">
        <w:rPr>
          <w:rFonts w:asciiTheme="majorBidi" w:hAnsiTheme="majorBidi" w:cstheme="majorBidi"/>
          <w:szCs w:val="24"/>
        </w:rPr>
        <w:t>address,</w:t>
      </w:r>
      <w:r w:rsidRPr="00B93DB6">
        <w:rPr>
          <w:rFonts w:asciiTheme="majorBidi" w:hAnsiTheme="majorBidi" w:cstheme="majorBidi"/>
          <w:szCs w:val="24"/>
        </w:rPr>
        <w:t xml:space="preserve"> reference and No.  of lots of this Tender are defined in the BDS. The Contracting Entity is as indicated in the BDS.</w:t>
      </w:r>
    </w:p>
    <w:p w14:paraId="71CDF737" w14:textId="77777777" w:rsidR="00B93DB6" w:rsidRPr="00B93DB6" w:rsidRDefault="00B93DB6" w:rsidP="00A53BF3">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1,2</w:t>
      </w:r>
      <w:r w:rsidRPr="00B93DB6">
        <w:rPr>
          <w:rFonts w:asciiTheme="majorBidi" w:hAnsiTheme="majorBidi" w:cstheme="majorBidi"/>
          <w:szCs w:val="24"/>
        </w:rPr>
        <w:tab/>
        <w:t>1.1</w:t>
      </w:r>
      <w:r w:rsidRPr="00B93DB6">
        <w:rPr>
          <w:rFonts w:asciiTheme="majorBidi" w:hAnsiTheme="majorBidi" w:cstheme="majorBidi"/>
          <w:szCs w:val="24"/>
        </w:rPr>
        <w:tab/>
        <w:t>Throughout these Tender Documents:</w:t>
      </w:r>
    </w:p>
    <w:p w14:paraId="0591E9D4" w14:textId="77777777" w:rsidR="00B93DB6" w:rsidRPr="00C53BEC" w:rsidRDefault="00B93DB6" w:rsidP="00A53BF3">
      <w:pPr>
        <w:tabs>
          <w:tab w:val="left" w:pos="679"/>
        </w:tabs>
        <w:spacing w:after="200" w:line="360" w:lineRule="auto"/>
        <w:ind w:left="567" w:hanging="454"/>
        <w:jc w:val="both"/>
        <w:rPr>
          <w:rFonts w:asciiTheme="majorBidi" w:hAnsiTheme="majorBidi" w:cstheme="majorBidi"/>
          <w:color w:val="FF0000"/>
          <w:szCs w:val="24"/>
        </w:rPr>
      </w:pPr>
      <w:r w:rsidRPr="00B93DB6">
        <w:rPr>
          <w:rFonts w:asciiTheme="majorBidi" w:hAnsiTheme="majorBidi" w:cstheme="majorBidi"/>
          <w:szCs w:val="24"/>
        </w:rPr>
        <w:t>A-</w:t>
      </w:r>
      <w:r w:rsidRPr="00B93DB6">
        <w:rPr>
          <w:rFonts w:asciiTheme="majorBidi" w:hAnsiTheme="majorBidi" w:cstheme="majorBidi"/>
          <w:szCs w:val="24"/>
        </w:rPr>
        <w:tab/>
        <w:t xml:space="preserve"> </w:t>
      </w:r>
      <w:r w:rsidRPr="00B93DB6">
        <w:rPr>
          <w:rFonts w:asciiTheme="majorBidi" w:hAnsiTheme="majorBidi" w:cstheme="majorBidi"/>
          <w:b/>
          <w:bCs/>
          <w:szCs w:val="24"/>
        </w:rPr>
        <w:t>“Applicab</w:t>
      </w:r>
      <w:r w:rsidRPr="008C2700">
        <w:rPr>
          <w:rFonts w:asciiTheme="majorBidi" w:hAnsiTheme="majorBidi" w:cstheme="majorBidi"/>
          <w:b/>
          <w:bCs/>
          <w:color w:val="000000" w:themeColor="text1"/>
          <w:szCs w:val="24"/>
        </w:rPr>
        <w:t>le Law”</w:t>
      </w:r>
      <w:r w:rsidRPr="008C2700">
        <w:rPr>
          <w:rFonts w:asciiTheme="majorBidi" w:hAnsiTheme="majorBidi" w:cstheme="majorBidi"/>
          <w:color w:val="000000" w:themeColor="text1"/>
          <w:szCs w:val="24"/>
        </w:rPr>
        <w:t xml:space="preserve"> means the laws, regulations, systems, insturctions and orders adopted in the Republic of Iraq.</w:t>
      </w:r>
    </w:p>
    <w:p w14:paraId="49C40C68" w14:textId="77777777" w:rsidR="00B93DB6" w:rsidRPr="00B93DB6"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B-</w:t>
      </w:r>
      <w:r w:rsidRPr="00B93DB6">
        <w:rPr>
          <w:rFonts w:asciiTheme="majorBidi" w:hAnsiTheme="majorBidi" w:cstheme="majorBidi"/>
          <w:szCs w:val="24"/>
        </w:rPr>
        <w:tab/>
        <w:t xml:space="preserve"> </w:t>
      </w:r>
      <w:r w:rsidRPr="00B93DB6">
        <w:rPr>
          <w:rFonts w:asciiTheme="majorBidi" w:hAnsiTheme="majorBidi" w:cstheme="majorBidi"/>
          <w:b/>
          <w:bCs/>
          <w:szCs w:val="24"/>
        </w:rPr>
        <w:t>“Contract”</w:t>
      </w:r>
      <w:r w:rsidRPr="00B93DB6">
        <w:rPr>
          <w:rFonts w:asciiTheme="majorBidi" w:hAnsiTheme="majorBidi" w:cstheme="majorBidi"/>
          <w:szCs w:val="24"/>
        </w:rPr>
        <w:t xml:space="preserve"> means the legal written agreement, binding and signd by and between the purchaser (Contracting Entity) and the Supplier (Successful Bidder), along with the Contract Documents referred to therein, including all attachments, appendices, and all documents incorporated by reference therein.</w:t>
      </w:r>
    </w:p>
    <w:p w14:paraId="011CD9F0" w14:textId="77777777" w:rsidR="00B93DB6" w:rsidRPr="00B93DB6"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C-</w:t>
      </w:r>
      <w:r w:rsidRPr="00B93DB6">
        <w:rPr>
          <w:rFonts w:asciiTheme="majorBidi" w:hAnsiTheme="majorBidi" w:cstheme="majorBidi"/>
          <w:szCs w:val="24"/>
        </w:rPr>
        <w:tab/>
        <w:t xml:space="preserve"> </w:t>
      </w:r>
      <w:r w:rsidRPr="00B93DB6">
        <w:rPr>
          <w:rFonts w:asciiTheme="majorBidi" w:hAnsiTheme="majorBidi" w:cstheme="majorBidi"/>
          <w:b/>
          <w:bCs/>
          <w:szCs w:val="24"/>
        </w:rPr>
        <w:t>“Contract Documents”</w:t>
      </w:r>
      <w:r w:rsidRPr="00B93DB6">
        <w:rPr>
          <w:rFonts w:asciiTheme="majorBidi" w:hAnsiTheme="majorBidi" w:cstheme="majorBidi"/>
          <w:szCs w:val="24"/>
        </w:rPr>
        <w:t xml:space="preserve"> means the documents specified in the contract, annexes and the attached amendments thereto.</w:t>
      </w:r>
    </w:p>
    <w:p w14:paraId="4AE16BBB" w14:textId="77777777" w:rsidR="00B93DB6" w:rsidRPr="00B93DB6"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D-</w:t>
      </w:r>
      <w:r w:rsidRPr="00B93DB6">
        <w:rPr>
          <w:rFonts w:asciiTheme="majorBidi" w:hAnsiTheme="majorBidi" w:cstheme="majorBidi"/>
          <w:szCs w:val="24"/>
        </w:rPr>
        <w:tab/>
        <w:t xml:space="preserve"> </w:t>
      </w:r>
      <w:r w:rsidRPr="00B93DB6">
        <w:rPr>
          <w:rFonts w:asciiTheme="majorBidi" w:hAnsiTheme="majorBidi" w:cstheme="majorBidi"/>
          <w:b/>
          <w:bCs/>
          <w:szCs w:val="24"/>
        </w:rPr>
        <w:t>“Bid Data Sheet”</w:t>
      </w:r>
      <w:r w:rsidRPr="00B93DB6">
        <w:rPr>
          <w:rFonts w:asciiTheme="majorBidi" w:hAnsiTheme="majorBidi" w:cstheme="majorBidi"/>
          <w:szCs w:val="24"/>
        </w:rPr>
        <w:t xml:space="preserve"> means an integral part of the Instructions to Bidders that is used to reflect specific Assignment conditions to supplement, but not to over-write, the provisions of the ITB.</w:t>
      </w:r>
    </w:p>
    <w:p w14:paraId="44EED0D5" w14:textId="77777777" w:rsidR="00B93DB6" w:rsidRPr="00B93DB6"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E-</w:t>
      </w:r>
      <w:r w:rsidRPr="00B93DB6">
        <w:rPr>
          <w:rFonts w:asciiTheme="majorBidi" w:hAnsiTheme="majorBidi" w:cstheme="majorBidi"/>
          <w:szCs w:val="24"/>
        </w:rPr>
        <w:tab/>
      </w:r>
      <w:r w:rsidRPr="00B93DB6">
        <w:rPr>
          <w:rFonts w:asciiTheme="majorBidi" w:hAnsiTheme="majorBidi" w:cstheme="majorBidi"/>
          <w:b/>
          <w:bCs/>
          <w:szCs w:val="24"/>
        </w:rPr>
        <w:t xml:space="preserve"> “Contract Price”</w:t>
      </w:r>
      <w:r w:rsidRPr="00B93DB6">
        <w:rPr>
          <w:rFonts w:asciiTheme="majorBidi" w:hAnsiTheme="majorBidi" w:cstheme="majorBidi"/>
          <w:szCs w:val="24"/>
        </w:rPr>
        <w:t xml:space="preserve"> means the price payable to the Supplier as specified in the Agreement, under the terms and conditions of the Contract.</w:t>
      </w:r>
    </w:p>
    <w:p w14:paraId="18CE4FE7" w14:textId="77777777" w:rsidR="00B93DB6" w:rsidRPr="00B93DB6"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F-</w:t>
      </w:r>
      <w:r w:rsidRPr="00B93DB6">
        <w:rPr>
          <w:rFonts w:asciiTheme="majorBidi" w:hAnsiTheme="majorBidi" w:cstheme="majorBidi"/>
          <w:szCs w:val="24"/>
        </w:rPr>
        <w:tab/>
      </w:r>
      <w:r w:rsidRPr="00B93DB6">
        <w:rPr>
          <w:rFonts w:asciiTheme="majorBidi" w:hAnsiTheme="majorBidi" w:cstheme="majorBidi"/>
          <w:b/>
          <w:bCs/>
          <w:szCs w:val="24"/>
        </w:rPr>
        <w:t>“Day”</w:t>
      </w:r>
      <w:r w:rsidRPr="00B93DB6">
        <w:rPr>
          <w:rFonts w:asciiTheme="majorBidi" w:hAnsiTheme="majorBidi" w:cstheme="majorBidi"/>
          <w:szCs w:val="24"/>
        </w:rPr>
        <w:t xml:space="preserve"> means calendar day.</w:t>
      </w:r>
    </w:p>
    <w:p w14:paraId="3DDC0033" w14:textId="77777777" w:rsidR="00B93DB6" w:rsidRPr="00B93DB6"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G-</w:t>
      </w:r>
      <w:r w:rsidRPr="00B93DB6">
        <w:rPr>
          <w:rFonts w:asciiTheme="majorBidi" w:hAnsiTheme="majorBidi" w:cstheme="majorBidi"/>
          <w:szCs w:val="24"/>
        </w:rPr>
        <w:tab/>
        <w:t xml:space="preserve"> </w:t>
      </w:r>
      <w:r w:rsidRPr="00B93DB6">
        <w:rPr>
          <w:rFonts w:asciiTheme="majorBidi" w:hAnsiTheme="majorBidi" w:cstheme="majorBidi"/>
          <w:b/>
          <w:bCs/>
          <w:szCs w:val="24"/>
        </w:rPr>
        <w:t>“Completion”</w:t>
      </w:r>
      <w:r w:rsidRPr="00B93DB6">
        <w:rPr>
          <w:rFonts w:asciiTheme="majorBidi" w:hAnsiTheme="majorBidi" w:cstheme="majorBidi"/>
          <w:szCs w:val="24"/>
        </w:rPr>
        <w:t xml:space="preserve"> means the fulfillment of the Supplies and Related Services by the Supplier in accordance with the terms and conditions set forth in the Contract.</w:t>
      </w:r>
    </w:p>
    <w:p w14:paraId="4C4DE386" w14:textId="77777777" w:rsidR="00795A09"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lastRenderedPageBreak/>
        <w:t>H-</w:t>
      </w:r>
      <w:r w:rsidRPr="00B93DB6">
        <w:rPr>
          <w:rFonts w:asciiTheme="majorBidi" w:hAnsiTheme="majorBidi" w:cstheme="majorBidi"/>
          <w:szCs w:val="24"/>
        </w:rPr>
        <w:tab/>
      </w:r>
      <w:r w:rsidRPr="00B93DB6">
        <w:rPr>
          <w:rFonts w:asciiTheme="majorBidi" w:hAnsiTheme="majorBidi" w:cstheme="majorBidi"/>
          <w:b/>
          <w:bCs/>
          <w:szCs w:val="24"/>
        </w:rPr>
        <w:t>“Textbooks”</w:t>
      </w:r>
      <w:r w:rsidRPr="00B93DB6">
        <w:rPr>
          <w:rFonts w:asciiTheme="majorBidi" w:hAnsiTheme="majorBidi" w:cstheme="majorBidi"/>
          <w:szCs w:val="24"/>
        </w:rPr>
        <w:t xml:space="preserve"> means all of the textbooks and reading materials, teacher’s material, other production inputs such as paper, manuscript, publishing and manufacturing; as well as other related services such as </w:t>
      </w:r>
    </w:p>
    <w:p w14:paraId="3C006F9B" w14:textId="631E59FA" w:rsidR="00A56DBE"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distribution, binding and packing that the Supplier is required to supply to the Contracting Entity under the Contract.</w:t>
      </w:r>
    </w:p>
    <w:p w14:paraId="77C6674B" w14:textId="77777777" w:rsidR="00B93DB6" w:rsidRPr="00B93DB6"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I-</w:t>
      </w:r>
      <w:r w:rsidRPr="00B93DB6">
        <w:rPr>
          <w:rFonts w:asciiTheme="majorBidi" w:hAnsiTheme="majorBidi" w:cstheme="majorBidi"/>
          <w:szCs w:val="24"/>
        </w:rPr>
        <w:tab/>
        <w:t xml:space="preserve"> </w:t>
      </w:r>
      <w:r w:rsidRPr="00B93DB6">
        <w:rPr>
          <w:rFonts w:asciiTheme="majorBidi" w:hAnsiTheme="majorBidi" w:cstheme="majorBidi"/>
          <w:b/>
          <w:bCs/>
          <w:szCs w:val="24"/>
        </w:rPr>
        <w:t>“Purchaser”</w:t>
      </w:r>
      <w:r w:rsidRPr="00B93DB6">
        <w:rPr>
          <w:rFonts w:asciiTheme="majorBidi" w:hAnsiTheme="majorBidi" w:cstheme="majorBidi"/>
          <w:szCs w:val="24"/>
        </w:rPr>
        <w:t xml:space="preserve"> means the Contracting Entity purchasing the Textbooks </w:t>
      </w:r>
      <w:r w:rsidRPr="00A56DBE">
        <w:rPr>
          <w:rFonts w:asciiTheme="majorBidi" w:hAnsiTheme="majorBidi" w:cstheme="majorBidi"/>
          <w:color w:val="FF0000"/>
          <w:szCs w:val="24"/>
        </w:rPr>
        <w:t xml:space="preserve">(stated above in Clause 1.2 (h) </w:t>
      </w:r>
      <w:r w:rsidRPr="00B93DB6">
        <w:rPr>
          <w:rFonts w:asciiTheme="majorBidi" w:hAnsiTheme="majorBidi" w:cstheme="majorBidi"/>
          <w:szCs w:val="24"/>
        </w:rPr>
        <w:t>Reading Materials &amp; Related Services.</w:t>
      </w:r>
    </w:p>
    <w:p w14:paraId="1175AE39" w14:textId="77777777" w:rsidR="00B93DB6" w:rsidRPr="00B93DB6"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J-</w:t>
      </w:r>
      <w:r w:rsidRPr="00B93DB6">
        <w:rPr>
          <w:rFonts w:asciiTheme="majorBidi" w:hAnsiTheme="majorBidi" w:cstheme="majorBidi"/>
          <w:szCs w:val="24"/>
        </w:rPr>
        <w:tab/>
        <w:t xml:space="preserve"> </w:t>
      </w:r>
      <w:r w:rsidRPr="00B93DB6">
        <w:rPr>
          <w:rFonts w:asciiTheme="majorBidi" w:hAnsiTheme="majorBidi" w:cstheme="majorBidi"/>
          <w:b/>
          <w:bCs/>
          <w:szCs w:val="24"/>
        </w:rPr>
        <w:t>“Related Services”</w:t>
      </w:r>
      <w:r w:rsidRPr="00B93DB6">
        <w:rPr>
          <w:rFonts w:asciiTheme="majorBidi" w:hAnsiTheme="majorBidi" w:cstheme="majorBidi"/>
          <w:szCs w:val="24"/>
        </w:rPr>
        <w:t xml:space="preserve"> means the services incidental to the supply of the textbooks, such as insurance, training and other similar obligations of the Supplier under the Contract.</w:t>
      </w:r>
    </w:p>
    <w:p w14:paraId="6AA96B7D" w14:textId="77777777" w:rsidR="00B93DB6" w:rsidRPr="00B93DB6"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K-</w:t>
      </w:r>
      <w:r w:rsidRPr="00B93DB6">
        <w:rPr>
          <w:rFonts w:asciiTheme="majorBidi" w:hAnsiTheme="majorBidi" w:cstheme="majorBidi"/>
          <w:szCs w:val="24"/>
        </w:rPr>
        <w:tab/>
      </w:r>
      <w:r w:rsidRPr="00B93DB6">
        <w:rPr>
          <w:rFonts w:asciiTheme="majorBidi" w:hAnsiTheme="majorBidi" w:cstheme="majorBidi"/>
          <w:b/>
          <w:bCs/>
          <w:szCs w:val="24"/>
        </w:rPr>
        <w:t>“Subcontractor”</w:t>
      </w:r>
      <w:r w:rsidRPr="00B93DB6">
        <w:rPr>
          <w:rFonts w:asciiTheme="majorBidi" w:hAnsiTheme="majorBidi" w:cstheme="majorBidi"/>
          <w:szCs w:val="24"/>
        </w:rPr>
        <w:t xml:space="preserve"> means any natural or legal person, private or governmental institution, or a combination thereof, and any of its legal branches or companies represented, may commit through the supplier any part of the books required to contract or any of the related services.</w:t>
      </w:r>
    </w:p>
    <w:p w14:paraId="008D8FC1" w14:textId="77777777" w:rsidR="00B93DB6" w:rsidRPr="00B93DB6"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L-</w:t>
      </w:r>
      <w:r w:rsidRPr="00B93DB6">
        <w:rPr>
          <w:rFonts w:asciiTheme="majorBidi" w:hAnsiTheme="majorBidi" w:cstheme="majorBidi"/>
          <w:szCs w:val="24"/>
        </w:rPr>
        <w:tab/>
      </w:r>
      <w:r w:rsidRPr="00B93DB6">
        <w:rPr>
          <w:rFonts w:asciiTheme="majorBidi" w:hAnsiTheme="majorBidi" w:cstheme="majorBidi"/>
          <w:b/>
          <w:bCs/>
          <w:szCs w:val="24"/>
        </w:rPr>
        <w:t xml:space="preserve"> “Supplier”</w:t>
      </w:r>
      <w:r w:rsidRPr="00B93DB6">
        <w:rPr>
          <w:rFonts w:asciiTheme="majorBidi" w:hAnsiTheme="majorBidi" w:cstheme="majorBidi"/>
          <w:szCs w:val="24"/>
        </w:rPr>
        <w:t xml:space="preserve"> means Any natural or legal person, private or government institution or a combination thereof, whose bid has been accepted by the contracting entity to implement the contract and has also been named in the contract agreement that includes its legal branches or represented companies.</w:t>
      </w:r>
    </w:p>
    <w:p w14:paraId="51D07D75" w14:textId="77777777" w:rsidR="00B93DB6" w:rsidRPr="00A56DBE" w:rsidRDefault="00B93DB6" w:rsidP="00A53BF3">
      <w:pPr>
        <w:tabs>
          <w:tab w:val="left" w:pos="679"/>
        </w:tabs>
        <w:spacing w:after="200" w:line="360" w:lineRule="auto"/>
        <w:ind w:left="567" w:hanging="454"/>
        <w:jc w:val="both"/>
        <w:rPr>
          <w:rFonts w:asciiTheme="majorBidi" w:hAnsiTheme="majorBidi" w:cstheme="majorBidi"/>
          <w:color w:val="FF0000"/>
          <w:szCs w:val="24"/>
        </w:rPr>
      </w:pPr>
      <w:r w:rsidRPr="00B93DB6">
        <w:rPr>
          <w:rFonts w:asciiTheme="majorBidi" w:hAnsiTheme="majorBidi" w:cstheme="majorBidi"/>
          <w:szCs w:val="24"/>
        </w:rPr>
        <w:t>M-</w:t>
      </w:r>
      <w:r w:rsidRPr="00B93DB6">
        <w:rPr>
          <w:rFonts w:asciiTheme="majorBidi" w:hAnsiTheme="majorBidi" w:cstheme="majorBidi"/>
          <w:szCs w:val="24"/>
        </w:rPr>
        <w:tab/>
      </w:r>
      <w:r w:rsidRPr="00B93DB6">
        <w:rPr>
          <w:rFonts w:asciiTheme="majorBidi" w:hAnsiTheme="majorBidi" w:cstheme="majorBidi"/>
          <w:b/>
          <w:bCs/>
          <w:szCs w:val="24"/>
        </w:rPr>
        <w:t xml:space="preserve"> “INCOTERMS”</w:t>
      </w:r>
      <w:r w:rsidRPr="00B93DB6">
        <w:rPr>
          <w:rFonts w:asciiTheme="majorBidi" w:hAnsiTheme="majorBidi" w:cstheme="majorBidi"/>
          <w:szCs w:val="24"/>
        </w:rPr>
        <w:t xml:space="preserve"> means the international rules for interpreting trade terms published by the International Chamber of Commerce </w:t>
      </w:r>
      <w:r w:rsidRPr="00A56DBE">
        <w:rPr>
          <w:rFonts w:asciiTheme="majorBidi" w:hAnsiTheme="majorBidi" w:cstheme="majorBidi"/>
          <w:color w:val="FF0000"/>
          <w:szCs w:val="24"/>
        </w:rPr>
        <w:t>(the edition of INCOERMS specified in the Bid Data Sheet shall be used).</w:t>
      </w:r>
    </w:p>
    <w:p w14:paraId="4669E100" w14:textId="77777777" w:rsidR="00B93DB6" w:rsidRPr="00B93DB6"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N-</w:t>
      </w:r>
      <w:r w:rsidRPr="00B93DB6">
        <w:rPr>
          <w:rFonts w:asciiTheme="majorBidi" w:hAnsiTheme="majorBidi" w:cstheme="majorBidi"/>
          <w:szCs w:val="24"/>
        </w:rPr>
        <w:tab/>
        <w:t xml:space="preserve"> </w:t>
      </w:r>
      <w:r w:rsidRPr="00B93DB6">
        <w:rPr>
          <w:rFonts w:asciiTheme="majorBidi" w:hAnsiTheme="majorBidi" w:cstheme="majorBidi"/>
          <w:b/>
          <w:bCs/>
          <w:szCs w:val="24"/>
        </w:rPr>
        <w:t>“Effective Date”</w:t>
      </w:r>
      <w:r w:rsidRPr="00B93DB6">
        <w:rPr>
          <w:rFonts w:asciiTheme="majorBidi" w:hAnsiTheme="majorBidi" w:cstheme="majorBidi"/>
          <w:szCs w:val="24"/>
        </w:rPr>
        <w:t xml:space="preserve"> means the date of fulfilment of all conditions of the Contract Agreement, from which the Time for Completion shall be counted.</w:t>
      </w:r>
    </w:p>
    <w:p w14:paraId="66E986BA" w14:textId="77777777" w:rsidR="00B93DB6" w:rsidRPr="00B93DB6"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O-</w:t>
      </w:r>
      <w:r w:rsidRPr="00B93DB6">
        <w:rPr>
          <w:rFonts w:asciiTheme="majorBidi" w:hAnsiTheme="majorBidi" w:cstheme="majorBidi"/>
          <w:szCs w:val="24"/>
        </w:rPr>
        <w:tab/>
        <w:t xml:space="preserve"> </w:t>
      </w:r>
      <w:r w:rsidRPr="00B93DB6">
        <w:rPr>
          <w:rFonts w:asciiTheme="majorBidi" w:hAnsiTheme="majorBidi" w:cstheme="majorBidi"/>
          <w:b/>
          <w:bCs/>
          <w:szCs w:val="24"/>
        </w:rPr>
        <w:t>“Time for Completion”</w:t>
      </w:r>
      <w:r w:rsidRPr="00B93DB6">
        <w:rPr>
          <w:rFonts w:asciiTheme="majorBidi" w:hAnsiTheme="majorBidi" w:cstheme="majorBidi"/>
          <w:szCs w:val="24"/>
        </w:rPr>
        <w:t xml:space="preserve"> means the time within which Completion of the contract requirements as a whole is to be attained, in accordance with the relevant provisions of the Contract.</w:t>
      </w:r>
    </w:p>
    <w:p w14:paraId="27E28396" w14:textId="7FB2FB79" w:rsidR="00B93DB6"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P-</w:t>
      </w:r>
      <w:r w:rsidRPr="00B93DB6">
        <w:rPr>
          <w:rFonts w:asciiTheme="majorBidi" w:hAnsiTheme="majorBidi" w:cstheme="majorBidi"/>
          <w:szCs w:val="24"/>
        </w:rPr>
        <w:tab/>
        <w:t xml:space="preserve"> </w:t>
      </w:r>
      <w:r w:rsidRPr="00B93DB6">
        <w:rPr>
          <w:rFonts w:asciiTheme="majorBidi" w:hAnsiTheme="majorBidi" w:cstheme="majorBidi"/>
          <w:b/>
          <w:bCs/>
          <w:szCs w:val="24"/>
        </w:rPr>
        <w:t>“in writing”</w:t>
      </w:r>
      <w:r w:rsidRPr="00B93DB6">
        <w:rPr>
          <w:rFonts w:asciiTheme="majorBidi" w:hAnsiTheme="majorBidi" w:cstheme="majorBidi"/>
          <w:szCs w:val="24"/>
        </w:rPr>
        <w:t xml:space="preserve"> means a communication done in written form, communicated or delivered by hand or by </w:t>
      </w:r>
      <w:r w:rsidRPr="0036317B">
        <w:rPr>
          <w:rFonts w:asciiTheme="majorBidi" w:hAnsiTheme="majorBidi" w:cstheme="majorBidi"/>
          <w:color w:val="FF0000"/>
          <w:szCs w:val="24"/>
        </w:rPr>
        <w:t xml:space="preserve">e-mail, </w:t>
      </w:r>
      <w:r w:rsidRPr="00B93DB6">
        <w:rPr>
          <w:rFonts w:asciiTheme="majorBidi" w:hAnsiTheme="majorBidi" w:cstheme="majorBidi"/>
          <w:szCs w:val="24"/>
        </w:rPr>
        <w:t xml:space="preserve">or by cable (including telex and facsimile), when specified in the BDS. </w:t>
      </w:r>
      <w:r w:rsidRPr="0036317B">
        <w:rPr>
          <w:rFonts w:asciiTheme="majorBidi" w:hAnsiTheme="majorBidi" w:cstheme="majorBidi"/>
          <w:color w:val="FF0000"/>
          <w:szCs w:val="24"/>
        </w:rPr>
        <w:t xml:space="preserve">It shall be supplemented by a letter issued </w:t>
      </w:r>
      <w:r w:rsidRPr="00B93DB6">
        <w:rPr>
          <w:rFonts w:asciiTheme="majorBidi" w:hAnsiTheme="majorBidi" w:cstheme="majorBidi"/>
          <w:szCs w:val="24"/>
        </w:rPr>
        <w:t>by the other party confirming the receipt of the correspondence at the address of the sending party as specified in the BDS.</w:t>
      </w:r>
    </w:p>
    <w:p w14:paraId="10665BCD" w14:textId="77777777" w:rsidR="00D86DBB" w:rsidRPr="00B93DB6" w:rsidRDefault="00D86DBB" w:rsidP="00A53BF3">
      <w:pPr>
        <w:tabs>
          <w:tab w:val="left" w:pos="679"/>
        </w:tabs>
        <w:spacing w:after="200" w:line="360" w:lineRule="auto"/>
        <w:ind w:left="567" w:hanging="454"/>
        <w:jc w:val="both"/>
        <w:rPr>
          <w:rFonts w:asciiTheme="majorBidi" w:hAnsiTheme="majorBidi" w:cstheme="majorBidi"/>
          <w:szCs w:val="24"/>
        </w:rPr>
      </w:pPr>
    </w:p>
    <w:p w14:paraId="37DEC831" w14:textId="77777777" w:rsidR="00B93DB6" w:rsidRPr="00B93DB6" w:rsidRDefault="00B93DB6" w:rsidP="00A53BF3">
      <w:pPr>
        <w:tabs>
          <w:tab w:val="left" w:pos="679"/>
        </w:tabs>
        <w:spacing w:after="200" w:line="360" w:lineRule="auto"/>
        <w:ind w:left="113"/>
        <w:jc w:val="both"/>
        <w:rPr>
          <w:rFonts w:asciiTheme="majorBidi" w:hAnsiTheme="majorBidi" w:cstheme="majorBidi"/>
          <w:b/>
          <w:bCs/>
          <w:szCs w:val="24"/>
        </w:rPr>
      </w:pPr>
      <w:r w:rsidRPr="00B93DB6">
        <w:rPr>
          <w:rFonts w:asciiTheme="majorBidi" w:hAnsiTheme="majorBidi" w:cstheme="majorBidi"/>
          <w:szCs w:val="24"/>
        </w:rPr>
        <w:lastRenderedPageBreak/>
        <w:t>2-</w:t>
      </w:r>
      <w:r w:rsidRPr="00B93DB6">
        <w:rPr>
          <w:rFonts w:asciiTheme="majorBidi" w:hAnsiTheme="majorBidi" w:cstheme="majorBidi"/>
          <w:szCs w:val="24"/>
        </w:rPr>
        <w:tab/>
      </w:r>
      <w:r w:rsidRPr="00B93DB6">
        <w:rPr>
          <w:rFonts w:asciiTheme="majorBidi" w:hAnsiTheme="majorBidi" w:cstheme="majorBidi"/>
          <w:b/>
          <w:bCs/>
          <w:szCs w:val="24"/>
        </w:rPr>
        <w:t>Source of Funding</w:t>
      </w:r>
    </w:p>
    <w:p w14:paraId="78B2CA34" w14:textId="73AB4E0C" w:rsidR="0036317B" w:rsidRDefault="00B93DB6" w:rsidP="001E6DDC">
      <w:pPr>
        <w:tabs>
          <w:tab w:val="left" w:pos="679"/>
        </w:tabs>
        <w:spacing w:after="200" w:line="360" w:lineRule="auto"/>
        <w:ind w:left="709" w:hanging="567"/>
        <w:jc w:val="both"/>
        <w:rPr>
          <w:rFonts w:asciiTheme="majorBidi" w:hAnsiTheme="majorBidi" w:cstheme="majorBidi"/>
          <w:szCs w:val="24"/>
        </w:rPr>
      </w:pPr>
      <w:r w:rsidRPr="00B93DB6">
        <w:rPr>
          <w:rFonts w:asciiTheme="majorBidi" w:hAnsiTheme="majorBidi" w:cstheme="majorBidi"/>
          <w:szCs w:val="24"/>
        </w:rPr>
        <w:t>2,1</w:t>
      </w:r>
      <w:r w:rsidRPr="00B93DB6">
        <w:rPr>
          <w:rFonts w:asciiTheme="majorBidi" w:hAnsiTheme="majorBidi" w:cstheme="majorBidi"/>
          <w:szCs w:val="24"/>
        </w:rPr>
        <w:tab/>
        <w:t xml:space="preserve">The source of funding for the contract (s) that will result from the tender document is the Iraqi Federal Budget </w:t>
      </w:r>
      <w:r w:rsidR="001E6DDC">
        <w:rPr>
          <w:rFonts w:asciiTheme="majorBidi" w:hAnsiTheme="majorBidi" w:cstheme="majorBidi"/>
          <w:szCs w:val="24"/>
          <w:vertAlign w:val="superscript"/>
        </w:rPr>
        <w:t xml:space="preserve">* </w:t>
      </w:r>
      <w:r w:rsidRPr="00B93DB6">
        <w:rPr>
          <w:rFonts w:asciiTheme="majorBidi" w:hAnsiTheme="majorBidi" w:cstheme="majorBidi"/>
          <w:szCs w:val="24"/>
        </w:rPr>
        <w:t>or any other funding source mentioned in the BDS. This tender document will be used in accordance with the relevant and effective Iraqi legislation.</w:t>
      </w:r>
    </w:p>
    <w:p w14:paraId="39A36E75" w14:textId="21944BE1" w:rsidR="0036317B" w:rsidRPr="001E6DDC" w:rsidRDefault="001E6DDC" w:rsidP="00A53BF3">
      <w:pPr>
        <w:spacing w:line="360" w:lineRule="auto"/>
        <w:rPr>
          <w:rFonts w:ascii="Simplified Arabic" w:hAnsi="Simplified Arabic" w:cs="Simplified Arabic"/>
          <w:sz w:val="20"/>
        </w:rPr>
      </w:pPr>
      <w:r w:rsidRPr="001E6DDC">
        <w:rPr>
          <w:rFonts w:ascii="Simplified Arabic" w:hAnsi="Simplified Arabic" w:cs="Simplified Arabic"/>
          <w:sz w:val="20"/>
        </w:rPr>
        <w:t>*Federal Budget (Investment, Current, Operational)</w:t>
      </w:r>
    </w:p>
    <w:p w14:paraId="220A3652" w14:textId="77777777" w:rsidR="00B93DB6" w:rsidRPr="00B93DB6" w:rsidRDefault="00B93DB6" w:rsidP="00A53BF3">
      <w:pPr>
        <w:tabs>
          <w:tab w:val="left" w:pos="679"/>
        </w:tabs>
        <w:spacing w:line="360" w:lineRule="auto"/>
        <w:ind w:left="709" w:hanging="567"/>
        <w:jc w:val="both"/>
        <w:rPr>
          <w:rFonts w:asciiTheme="majorBidi" w:hAnsiTheme="majorBidi" w:cstheme="majorBidi"/>
          <w:szCs w:val="24"/>
        </w:rPr>
      </w:pPr>
    </w:p>
    <w:p w14:paraId="7E0414E3" w14:textId="5F8058FE" w:rsidR="00B93DB6" w:rsidRPr="00B93DB6" w:rsidRDefault="00B93DB6" w:rsidP="00B73415">
      <w:pPr>
        <w:tabs>
          <w:tab w:val="left" w:pos="679"/>
        </w:tabs>
        <w:spacing w:after="200" w:line="360" w:lineRule="auto"/>
        <w:ind w:left="113"/>
        <w:jc w:val="both"/>
        <w:rPr>
          <w:rFonts w:asciiTheme="majorBidi" w:hAnsiTheme="majorBidi" w:cstheme="majorBidi"/>
          <w:b/>
          <w:bCs/>
          <w:szCs w:val="24"/>
        </w:rPr>
      </w:pPr>
      <w:r w:rsidRPr="00B93DB6">
        <w:rPr>
          <w:rFonts w:asciiTheme="majorBidi" w:hAnsiTheme="majorBidi" w:cstheme="majorBidi"/>
          <w:szCs w:val="24"/>
        </w:rPr>
        <w:t>3-</w:t>
      </w:r>
      <w:r w:rsidRPr="00B93DB6">
        <w:rPr>
          <w:rFonts w:asciiTheme="majorBidi" w:hAnsiTheme="majorBidi" w:cstheme="majorBidi"/>
          <w:szCs w:val="24"/>
        </w:rPr>
        <w:tab/>
      </w:r>
      <w:r w:rsidR="00B73415" w:rsidRPr="00B73415">
        <w:rPr>
          <w:rFonts w:asciiTheme="majorBidi" w:hAnsiTheme="majorBidi" w:cstheme="majorBidi"/>
          <w:b/>
          <w:bCs/>
          <w:szCs w:val="24"/>
        </w:rPr>
        <w:t>Practices of Corruption and unlawful acts</w:t>
      </w:r>
    </w:p>
    <w:p w14:paraId="7DA24D29" w14:textId="77F6901E" w:rsidR="00B93DB6" w:rsidRPr="00B93DB6" w:rsidRDefault="00981BFA" w:rsidP="00A53BF3">
      <w:pPr>
        <w:tabs>
          <w:tab w:val="left" w:pos="679"/>
        </w:tabs>
        <w:spacing w:after="200" w:line="360" w:lineRule="auto"/>
        <w:ind w:left="709" w:hanging="596"/>
        <w:jc w:val="both"/>
        <w:rPr>
          <w:rFonts w:asciiTheme="majorBidi" w:hAnsiTheme="majorBidi" w:cstheme="majorBidi"/>
          <w:szCs w:val="24"/>
        </w:rPr>
      </w:pPr>
      <w:r>
        <w:rPr>
          <w:rFonts w:asciiTheme="majorBidi" w:hAnsiTheme="majorBidi" w:cstheme="majorBidi"/>
          <w:szCs w:val="24"/>
        </w:rPr>
        <w:t>3.</w:t>
      </w:r>
      <w:r w:rsidR="00B93DB6" w:rsidRPr="00B93DB6">
        <w:rPr>
          <w:rFonts w:asciiTheme="majorBidi" w:hAnsiTheme="majorBidi" w:cstheme="majorBidi"/>
          <w:szCs w:val="24"/>
        </w:rPr>
        <w:t>1</w:t>
      </w:r>
      <w:r w:rsidR="00B93DB6" w:rsidRPr="00B93DB6">
        <w:rPr>
          <w:rFonts w:asciiTheme="majorBidi" w:hAnsiTheme="majorBidi" w:cstheme="majorBidi"/>
          <w:szCs w:val="24"/>
        </w:rPr>
        <w:tab/>
        <w:t>It is the policy of the contracting entity to require the bidders, suppliers, contractors and their employees to adhere to the highest ethical standards during contracting processes and the implementation of contracts funded by the contracting entity. For the purpose of this policy:</w:t>
      </w:r>
    </w:p>
    <w:p w14:paraId="5677121B" w14:textId="77777777" w:rsidR="00B93DB6" w:rsidRPr="00B93DB6" w:rsidRDefault="00B93DB6" w:rsidP="00A53BF3">
      <w:pPr>
        <w:spacing w:after="200" w:line="360" w:lineRule="auto"/>
        <w:ind w:left="1134" w:hanging="425"/>
        <w:jc w:val="both"/>
        <w:rPr>
          <w:rFonts w:asciiTheme="majorBidi" w:hAnsiTheme="majorBidi" w:cstheme="majorBidi"/>
          <w:szCs w:val="24"/>
        </w:rPr>
      </w:pPr>
      <w:r w:rsidRPr="00B93DB6">
        <w:rPr>
          <w:rFonts w:asciiTheme="majorBidi" w:hAnsiTheme="majorBidi" w:cstheme="majorBidi"/>
          <w:szCs w:val="24"/>
        </w:rPr>
        <w:t>A-</w:t>
      </w:r>
      <w:r w:rsidRPr="00B93DB6">
        <w:rPr>
          <w:rFonts w:asciiTheme="majorBidi" w:hAnsiTheme="majorBidi" w:cstheme="majorBidi"/>
          <w:szCs w:val="24"/>
        </w:rPr>
        <w:tab/>
        <w:t>The contracting entity adopts the definition of "illegal actions and corruption" according to the relevant and effective Iraqi laws. The contracting entity will also be guided by the definitions of the following terms below:</w:t>
      </w:r>
    </w:p>
    <w:p w14:paraId="30FE8B86" w14:textId="430F6C19" w:rsidR="00B93DB6" w:rsidRPr="00B93DB6" w:rsidRDefault="00B93DB6" w:rsidP="00A53BF3">
      <w:pPr>
        <w:spacing w:after="200" w:line="360" w:lineRule="auto"/>
        <w:ind w:left="1560" w:hanging="426"/>
        <w:jc w:val="both"/>
        <w:rPr>
          <w:rFonts w:asciiTheme="majorBidi" w:hAnsiTheme="majorBidi" w:cstheme="majorBidi"/>
          <w:szCs w:val="24"/>
        </w:rPr>
      </w:pPr>
      <w:r w:rsidRPr="00B93DB6">
        <w:rPr>
          <w:rFonts w:asciiTheme="majorBidi" w:hAnsiTheme="majorBidi" w:cstheme="majorBidi"/>
          <w:szCs w:val="24"/>
        </w:rPr>
        <w:t>1-</w:t>
      </w:r>
      <w:r w:rsidRPr="00B93DB6">
        <w:rPr>
          <w:rFonts w:asciiTheme="majorBidi" w:hAnsiTheme="majorBidi" w:cstheme="majorBidi"/>
          <w:szCs w:val="24"/>
        </w:rPr>
        <w:tab/>
      </w:r>
      <w:r w:rsidRPr="00B93DB6">
        <w:rPr>
          <w:rFonts w:asciiTheme="majorBidi" w:hAnsiTheme="majorBidi" w:cstheme="majorBidi"/>
          <w:b/>
          <w:bCs/>
          <w:szCs w:val="24"/>
        </w:rPr>
        <w:t xml:space="preserve"> “corrupt practice”</w:t>
      </w:r>
      <w:r w:rsidRPr="00B93DB6">
        <w:rPr>
          <w:rFonts w:asciiTheme="majorBidi" w:hAnsiTheme="majorBidi" w:cstheme="majorBidi"/>
          <w:szCs w:val="24"/>
        </w:rPr>
        <w:t xml:space="preserve"> means the offering, giving, receiving or soliciting, directly or indirectly, of anything of value to influence improperly the actions of another party;</w:t>
      </w:r>
    </w:p>
    <w:p w14:paraId="303B54DE" w14:textId="41B2DE10" w:rsidR="00B93DB6" w:rsidRPr="00B93DB6" w:rsidRDefault="00B93DB6" w:rsidP="00A53BF3">
      <w:pPr>
        <w:spacing w:after="200" w:line="360" w:lineRule="auto"/>
        <w:ind w:left="1560" w:hanging="426"/>
        <w:jc w:val="both"/>
        <w:rPr>
          <w:rFonts w:asciiTheme="majorBidi" w:hAnsiTheme="majorBidi" w:cstheme="majorBidi"/>
          <w:szCs w:val="24"/>
        </w:rPr>
      </w:pPr>
      <w:r w:rsidRPr="00B93DB6">
        <w:rPr>
          <w:rFonts w:asciiTheme="majorBidi" w:hAnsiTheme="majorBidi" w:cstheme="majorBidi"/>
          <w:szCs w:val="24"/>
        </w:rPr>
        <w:t>2-</w:t>
      </w:r>
      <w:r w:rsidRPr="00B93DB6">
        <w:rPr>
          <w:rFonts w:asciiTheme="majorBidi" w:hAnsiTheme="majorBidi" w:cstheme="majorBidi"/>
          <w:szCs w:val="24"/>
        </w:rPr>
        <w:tab/>
        <w:t xml:space="preserve"> </w:t>
      </w:r>
      <w:r w:rsidRPr="00B93DB6">
        <w:rPr>
          <w:rFonts w:asciiTheme="majorBidi" w:hAnsiTheme="majorBidi" w:cstheme="majorBidi"/>
          <w:b/>
          <w:bCs/>
          <w:szCs w:val="24"/>
        </w:rPr>
        <w:t>“illegal actions practice”</w:t>
      </w:r>
      <w:r w:rsidRPr="00B93DB6">
        <w:rPr>
          <w:rFonts w:asciiTheme="majorBidi" w:hAnsiTheme="majorBidi" w:cstheme="majorBidi"/>
          <w:szCs w:val="24"/>
        </w:rPr>
        <w:t xml:space="preserve"> means any act or omission, including a misrepresentation, that knowingly or recklessly misleads, or attempts to mislead, a party to obtain a financial or other benefit or to avoid an obligation;</w:t>
      </w:r>
    </w:p>
    <w:p w14:paraId="6F33A389" w14:textId="05FDE3A2" w:rsidR="00B93DB6" w:rsidRPr="00B93DB6" w:rsidRDefault="00B93DB6" w:rsidP="00A53BF3">
      <w:pPr>
        <w:spacing w:after="200" w:line="360" w:lineRule="auto"/>
        <w:ind w:left="1560" w:hanging="426"/>
        <w:jc w:val="both"/>
        <w:rPr>
          <w:rFonts w:asciiTheme="majorBidi" w:hAnsiTheme="majorBidi" w:cstheme="majorBidi"/>
          <w:szCs w:val="24"/>
        </w:rPr>
      </w:pPr>
      <w:r w:rsidRPr="00B93DB6">
        <w:rPr>
          <w:rFonts w:asciiTheme="majorBidi" w:hAnsiTheme="majorBidi" w:cstheme="majorBidi"/>
          <w:szCs w:val="24"/>
        </w:rPr>
        <w:t>3-</w:t>
      </w:r>
      <w:r w:rsidRPr="00B93DB6">
        <w:rPr>
          <w:rFonts w:asciiTheme="majorBidi" w:hAnsiTheme="majorBidi" w:cstheme="majorBidi"/>
          <w:szCs w:val="24"/>
        </w:rPr>
        <w:tab/>
        <w:t xml:space="preserve"> </w:t>
      </w:r>
      <w:r w:rsidRPr="00B93DB6">
        <w:rPr>
          <w:rFonts w:asciiTheme="majorBidi" w:hAnsiTheme="majorBidi" w:cstheme="majorBidi"/>
          <w:b/>
          <w:bCs/>
          <w:szCs w:val="24"/>
        </w:rPr>
        <w:t>“coercive practice”</w:t>
      </w:r>
      <w:r w:rsidRPr="00B93DB6">
        <w:rPr>
          <w:rFonts w:asciiTheme="majorBidi" w:hAnsiTheme="majorBidi" w:cstheme="majorBidi"/>
          <w:szCs w:val="24"/>
        </w:rPr>
        <w:t xml:space="preserve"> means impairing or harming, or threatening to impair or harm, directly or indirectly, any party or the property of the party to influence improperly the actions of a party;</w:t>
      </w:r>
    </w:p>
    <w:p w14:paraId="2B15A546" w14:textId="78126CD4" w:rsidR="00B93DB6" w:rsidRPr="00B93DB6" w:rsidRDefault="00B93DB6" w:rsidP="00A53BF3">
      <w:pPr>
        <w:spacing w:after="200" w:line="360" w:lineRule="auto"/>
        <w:ind w:left="1560" w:hanging="426"/>
        <w:jc w:val="both"/>
        <w:rPr>
          <w:rFonts w:asciiTheme="majorBidi" w:hAnsiTheme="majorBidi" w:cstheme="majorBidi"/>
          <w:szCs w:val="24"/>
        </w:rPr>
      </w:pPr>
      <w:r w:rsidRPr="00B93DB6">
        <w:rPr>
          <w:rFonts w:asciiTheme="majorBidi" w:hAnsiTheme="majorBidi" w:cstheme="majorBidi"/>
          <w:szCs w:val="24"/>
        </w:rPr>
        <w:t>4-</w:t>
      </w:r>
      <w:r w:rsidRPr="00B93DB6">
        <w:rPr>
          <w:rFonts w:asciiTheme="majorBidi" w:hAnsiTheme="majorBidi" w:cstheme="majorBidi"/>
          <w:szCs w:val="24"/>
        </w:rPr>
        <w:tab/>
        <w:t xml:space="preserve"> </w:t>
      </w:r>
      <w:r w:rsidRPr="00B93DB6">
        <w:rPr>
          <w:rFonts w:asciiTheme="majorBidi" w:hAnsiTheme="majorBidi" w:cstheme="majorBidi"/>
          <w:b/>
          <w:bCs/>
          <w:szCs w:val="24"/>
        </w:rPr>
        <w:t>“collusive practice”</w:t>
      </w:r>
      <w:r w:rsidRPr="00B93DB6">
        <w:rPr>
          <w:rFonts w:asciiTheme="majorBidi" w:hAnsiTheme="majorBidi" w:cstheme="majorBidi"/>
          <w:szCs w:val="24"/>
        </w:rPr>
        <w:t xml:space="preserve"> means an arrangement between two or more parties designed to achieve an improper purpose, including influencing improperly the actions of another party; and</w:t>
      </w:r>
    </w:p>
    <w:p w14:paraId="7872347C" w14:textId="75E5FCF2" w:rsidR="00B93DB6" w:rsidRPr="00B93DB6" w:rsidRDefault="00B93DB6" w:rsidP="00A53BF3">
      <w:pPr>
        <w:spacing w:after="200" w:line="360" w:lineRule="auto"/>
        <w:ind w:left="1560" w:hanging="426"/>
        <w:jc w:val="both"/>
        <w:rPr>
          <w:rFonts w:asciiTheme="majorBidi" w:hAnsiTheme="majorBidi" w:cstheme="majorBidi"/>
          <w:szCs w:val="24"/>
        </w:rPr>
      </w:pPr>
      <w:r w:rsidRPr="00B93DB6">
        <w:rPr>
          <w:rFonts w:asciiTheme="majorBidi" w:hAnsiTheme="majorBidi" w:cstheme="majorBidi"/>
          <w:szCs w:val="24"/>
        </w:rPr>
        <w:t>5-</w:t>
      </w:r>
      <w:r w:rsidRPr="00B93DB6">
        <w:rPr>
          <w:rFonts w:asciiTheme="majorBidi" w:hAnsiTheme="majorBidi" w:cstheme="majorBidi"/>
          <w:szCs w:val="24"/>
        </w:rPr>
        <w:tab/>
      </w:r>
      <w:r w:rsidRPr="00B93DB6">
        <w:rPr>
          <w:rFonts w:asciiTheme="majorBidi" w:hAnsiTheme="majorBidi" w:cstheme="majorBidi"/>
          <w:b/>
          <w:bCs/>
          <w:szCs w:val="24"/>
        </w:rPr>
        <w:t>" obstructive practice"</w:t>
      </w:r>
      <w:r w:rsidRPr="00B93DB6">
        <w:rPr>
          <w:rFonts w:asciiTheme="majorBidi" w:hAnsiTheme="majorBidi" w:cstheme="majorBidi"/>
          <w:szCs w:val="24"/>
        </w:rPr>
        <w:t xml:space="preserve"> is deliberately destroying, falsifying, altering or concealing of evidence material to the investigation or making false statements to investigators, or acting intentionally, in order to materially impede a Contracting Entity’s investigation into allegations of a corrupt, fraudulent, coercive or collusive practice as per the applicable Iraqi laws; and/or </w:t>
      </w:r>
      <w:r w:rsidRPr="00B93DB6">
        <w:rPr>
          <w:rFonts w:asciiTheme="majorBidi" w:hAnsiTheme="majorBidi" w:cstheme="majorBidi"/>
          <w:szCs w:val="24"/>
        </w:rPr>
        <w:lastRenderedPageBreak/>
        <w:t>threatening, harassing or intimidating any party to prevent it from disclosing its knowledge of matters relevant to the investigation or from pursuing the investigation.</w:t>
      </w:r>
    </w:p>
    <w:p w14:paraId="505472E1" w14:textId="45ECE04E" w:rsidR="00B93DB6" w:rsidRPr="00B93DB6"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B-</w:t>
      </w:r>
      <w:r w:rsidRPr="00B93DB6">
        <w:rPr>
          <w:rFonts w:asciiTheme="majorBidi" w:hAnsiTheme="majorBidi" w:cstheme="majorBidi"/>
          <w:szCs w:val="24"/>
        </w:rPr>
        <w:tab/>
        <w:t>The contracting entity will reject any bid that has been recommended for awarding the contract to it if it becomes evident that the bidder who won the recommendation was directly or through an agent involved in corruption, fraud, subjugation, complicity or obstruction practices while competing for the contract in accordance with the Iraqi Laws in force.</w:t>
      </w:r>
    </w:p>
    <w:p w14:paraId="52C80910" w14:textId="77777777" w:rsidR="00B93DB6" w:rsidRPr="00B93DB6"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C-</w:t>
      </w:r>
      <w:r w:rsidRPr="00B93DB6">
        <w:rPr>
          <w:rFonts w:asciiTheme="majorBidi" w:hAnsiTheme="majorBidi" w:cstheme="majorBidi"/>
          <w:szCs w:val="24"/>
        </w:rPr>
        <w:tab/>
        <w:t>The contracting entity will punish the bidder or his partners in accordance with the Iraqi laws in force, including declaring the bidder incapable, whether for an unlimited period or for a specified period of time, to participate in any of the contracting activities for contracts funded by the contracting authority,  If it becomes clear at any time to the competent Iraqi authorities in this regard, that the bidder was involved, either directly or through an agent, in practices of corruption, fraud, collusion, subjugation or obstruction during competition for the contract or during the implementation of that contract funded by the contracting entity.</w:t>
      </w:r>
    </w:p>
    <w:p w14:paraId="5F109728" w14:textId="77777777" w:rsidR="00B93DB6" w:rsidRPr="00B93DB6" w:rsidRDefault="00B93DB6" w:rsidP="00A53BF3">
      <w:pPr>
        <w:tabs>
          <w:tab w:val="left" w:pos="679"/>
        </w:tabs>
        <w:spacing w:after="200" w:line="360" w:lineRule="auto"/>
        <w:ind w:left="567" w:hanging="454"/>
        <w:jc w:val="both"/>
        <w:rPr>
          <w:rFonts w:asciiTheme="majorBidi" w:hAnsiTheme="majorBidi" w:cstheme="majorBidi"/>
          <w:szCs w:val="24"/>
        </w:rPr>
      </w:pPr>
      <w:r w:rsidRPr="00B93DB6">
        <w:rPr>
          <w:rFonts w:asciiTheme="majorBidi" w:hAnsiTheme="majorBidi" w:cstheme="majorBidi"/>
          <w:szCs w:val="24"/>
        </w:rPr>
        <w:t>D-</w:t>
      </w:r>
      <w:r w:rsidRPr="00B93DB6">
        <w:rPr>
          <w:rFonts w:asciiTheme="majorBidi" w:hAnsiTheme="majorBidi" w:cstheme="majorBidi"/>
          <w:szCs w:val="24"/>
        </w:rPr>
        <w:tab/>
        <w:t>The contracting entity will have the right to include the tender documents and the contracts funded by the contracting authority, a condition that requires bidders, consultants, suppliers and contractors to allow the competent Iraqi authorities to inspect their accounts, records and other documents related to bid submission and contract implementation, and also to refer these documents to scrutiny with auditors assigned from the  competent authorities according to the Iraqi laws in force.</w:t>
      </w:r>
    </w:p>
    <w:p w14:paraId="1A83CC66" w14:textId="77777777" w:rsidR="00B93DB6" w:rsidRPr="00B93DB6" w:rsidRDefault="00B93DB6" w:rsidP="00A53BF3">
      <w:pPr>
        <w:tabs>
          <w:tab w:val="left" w:pos="679"/>
        </w:tabs>
        <w:spacing w:after="200" w:line="360" w:lineRule="auto"/>
        <w:ind w:left="113"/>
        <w:jc w:val="both"/>
        <w:rPr>
          <w:rFonts w:asciiTheme="majorBidi" w:hAnsiTheme="majorBidi" w:cstheme="majorBidi"/>
          <w:b/>
          <w:bCs/>
          <w:szCs w:val="24"/>
        </w:rPr>
      </w:pPr>
      <w:r w:rsidRPr="00B93DB6">
        <w:rPr>
          <w:rFonts w:asciiTheme="majorBidi" w:hAnsiTheme="majorBidi" w:cstheme="majorBidi"/>
          <w:szCs w:val="24"/>
        </w:rPr>
        <w:t>4-</w:t>
      </w:r>
      <w:r w:rsidRPr="00B93DB6">
        <w:rPr>
          <w:rFonts w:asciiTheme="majorBidi" w:hAnsiTheme="majorBidi" w:cstheme="majorBidi"/>
          <w:szCs w:val="24"/>
        </w:rPr>
        <w:tab/>
      </w:r>
      <w:r w:rsidRPr="00B93DB6">
        <w:rPr>
          <w:rFonts w:asciiTheme="majorBidi" w:hAnsiTheme="majorBidi" w:cstheme="majorBidi"/>
          <w:b/>
          <w:bCs/>
          <w:szCs w:val="24"/>
        </w:rPr>
        <w:t>Prequalification</w:t>
      </w:r>
    </w:p>
    <w:p w14:paraId="4D4529FD" w14:textId="633AF2E3" w:rsidR="00B93DB6" w:rsidRPr="00B93DB6" w:rsidRDefault="00981BFA" w:rsidP="00A53BF3">
      <w:pPr>
        <w:tabs>
          <w:tab w:val="left" w:pos="679"/>
        </w:tabs>
        <w:spacing w:after="200" w:line="360" w:lineRule="auto"/>
        <w:ind w:left="602" w:hanging="489"/>
        <w:jc w:val="both"/>
        <w:rPr>
          <w:rFonts w:asciiTheme="majorBidi" w:hAnsiTheme="majorBidi" w:cstheme="majorBidi"/>
          <w:szCs w:val="24"/>
        </w:rPr>
      </w:pPr>
      <w:r>
        <w:rPr>
          <w:rFonts w:asciiTheme="majorBidi" w:hAnsiTheme="majorBidi" w:cstheme="majorBidi"/>
          <w:szCs w:val="24"/>
        </w:rPr>
        <w:t>4.</w:t>
      </w:r>
      <w:r w:rsidR="00B93DB6" w:rsidRPr="00B93DB6">
        <w:rPr>
          <w:rFonts w:asciiTheme="majorBidi" w:hAnsiTheme="majorBidi" w:cstheme="majorBidi"/>
          <w:szCs w:val="24"/>
        </w:rPr>
        <w:t>1</w:t>
      </w:r>
      <w:r w:rsidR="00B93DB6" w:rsidRPr="00B93DB6">
        <w:rPr>
          <w:rFonts w:asciiTheme="majorBidi" w:hAnsiTheme="majorBidi" w:cstheme="majorBidi"/>
          <w:szCs w:val="24"/>
        </w:rPr>
        <w:tab/>
        <w:t>A Bidder, and all parties constituting it, may have the nationality of any country, except for those with whom commercial relations are banned by the Republic of Iraq under the law and official instructions. A Bidder shall be deemed to have the nationality of a country if the Bidder, or any of its affiliates, is a citizen or is constituted, incorporated, or registered and operates in conformity with the provisions of the laws in force of that country.</w:t>
      </w:r>
    </w:p>
    <w:p w14:paraId="7168ACF1" w14:textId="2B455A47" w:rsidR="00B93DB6" w:rsidRPr="00B93DB6" w:rsidRDefault="00B93DB6" w:rsidP="00981BFA">
      <w:pPr>
        <w:tabs>
          <w:tab w:val="left" w:pos="679"/>
        </w:tabs>
        <w:spacing w:after="200" w:line="360" w:lineRule="auto"/>
        <w:ind w:left="602" w:hanging="489"/>
        <w:jc w:val="both"/>
        <w:rPr>
          <w:rFonts w:asciiTheme="majorBidi" w:hAnsiTheme="majorBidi" w:cstheme="majorBidi"/>
          <w:szCs w:val="24"/>
        </w:rPr>
      </w:pPr>
      <w:r w:rsidRPr="00B93DB6">
        <w:rPr>
          <w:rFonts w:asciiTheme="majorBidi" w:hAnsiTheme="majorBidi" w:cstheme="majorBidi"/>
          <w:szCs w:val="24"/>
        </w:rPr>
        <w:t>4</w:t>
      </w:r>
      <w:r w:rsidR="00981BFA">
        <w:rPr>
          <w:rFonts w:asciiTheme="majorBidi" w:hAnsiTheme="majorBidi" w:cstheme="majorBidi"/>
          <w:szCs w:val="24"/>
        </w:rPr>
        <w:t>.</w:t>
      </w:r>
      <w:r w:rsidRPr="00B93DB6">
        <w:rPr>
          <w:rFonts w:asciiTheme="majorBidi" w:hAnsiTheme="majorBidi" w:cstheme="majorBidi"/>
          <w:szCs w:val="24"/>
        </w:rPr>
        <w:t>2</w:t>
      </w:r>
      <w:r w:rsidRPr="00B93DB6">
        <w:rPr>
          <w:rFonts w:asciiTheme="majorBidi" w:hAnsiTheme="majorBidi" w:cstheme="majorBidi"/>
          <w:szCs w:val="24"/>
        </w:rPr>
        <w:tab/>
        <w:t>Pre-qualification loses all bidders who have found themselves in a conflict of interest situation. Bidders are considered to be in a conflict of interest situation according to the effective Iraqi laws, especially if:</w:t>
      </w:r>
    </w:p>
    <w:p w14:paraId="57BF982E" w14:textId="3070EC46" w:rsidR="00A3435D" w:rsidRDefault="00B93DB6" w:rsidP="00A53BF3">
      <w:pPr>
        <w:spacing w:after="200" w:line="360" w:lineRule="auto"/>
        <w:ind w:left="1134" w:hanging="567"/>
        <w:jc w:val="both"/>
        <w:rPr>
          <w:rFonts w:asciiTheme="majorBidi" w:hAnsiTheme="majorBidi" w:cstheme="majorBidi"/>
          <w:szCs w:val="24"/>
        </w:rPr>
      </w:pPr>
      <w:r w:rsidRPr="00B93DB6">
        <w:rPr>
          <w:rFonts w:asciiTheme="majorBidi" w:hAnsiTheme="majorBidi" w:cstheme="majorBidi"/>
          <w:szCs w:val="24"/>
        </w:rPr>
        <w:t>A-</w:t>
      </w:r>
      <w:r w:rsidRPr="00B93DB6">
        <w:rPr>
          <w:rFonts w:asciiTheme="majorBidi" w:hAnsiTheme="majorBidi" w:cstheme="majorBidi"/>
          <w:szCs w:val="24"/>
        </w:rPr>
        <w:tab/>
        <w:t>a-</w:t>
      </w:r>
      <w:r w:rsidRPr="00B93DB6">
        <w:rPr>
          <w:rFonts w:asciiTheme="majorBidi" w:hAnsiTheme="majorBidi" w:cstheme="majorBidi"/>
          <w:szCs w:val="24"/>
        </w:rPr>
        <w:tab/>
        <w:t xml:space="preserve">If the bidder used previously, with any institution or any of its branches, by the contracting authority, directly or indirectly, to provide consulting services to prepare the study / design, </w:t>
      </w:r>
      <w:r w:rsidRPr="00B93DB6">
        <w:rPr>
          <w:rFonts w:asciiTheme="majorBidi" w:hAnsiTheme="majorBidi" w:cstheme="majorBidi"/>
          <w:szCs w:val="24"/>
        </w:rPr>
        <w:lastRenderedPageBreak/>
        <w:t>specifications or other documents related to contracting textbooks and reading materials that must be purchased in accordance with the tender document.</w:t>
      </w:r>
    </w:p>
    <w:p w14:paraId="6C3DF5A6" w14:textId="77777777" w:rsidR="00B93DB6" w:rsidRPr="00B93DB6" w:rsidRDefault="00B93DB6" w:rsidP="00A53BF3">
      <w:pPr>
        <w:spacing w:after="200" w:line="360" w:lineRule="auto"/>
        <w:ind w:left="1134" w:hanging="567"/>
        <w:jc w:val="both"/>
        <w:rPr>
          <w:rFonts w:asciiTheme="majorBidi" w:hAnsiTheme="majorBidi" w:cstheme="majorBidi"/>
          <w:szCs w:val="24"/>
        </w:rPr>
      </w:pPr>
      <w:r w:rsidRPr="00B93DB6">
        <w:rPr>
          <w:rFonts w:asciiTheme="majorBidi" w:hAnsiTheme="majorBidi" w:cstheme="majorBidi"/>
          <w:szCs w:val="24"/>
        </w:rPr>
        <w:t>B-</w:t>
      </w:r>
      <w:r w:rsidRPr="00B93DB6">
        <w:rPr>
          <w:rFonts w:asciiTheme="majorBidi" w:hAnsiTheme="majorBidi" w:cstheme="majorBidi"/>
          <w:szCs w:val="24"/>
        </w:rPr>
        <w:tab/>
        <w:t>They submitted more than one bid during the contracting process, with the exception of submitting alternative bids if permitted according to this bid request document.</w:t>
      </w:r>
    </w:p>
    <w:p w14:paraId="2005D273" w14:textId="7A58EA6E" w:rsidR="00B93DB6" w:rsidRPr="00B93DB6" w:rsidRDefault="00981BFA" w:rsidP="00A53BF3">
      <w:pPr>
        <w:tabs>
          <w:tab w:val="left" w:pos="679"/>
        </w:tabs>
        <w:spacing w:after="200" w:line="360" w:lineRule="auto"/>
        <w:ind w:left="709" w:hanging="596"/>
        <w:jc w:val="both"/>
        <w:rPr>
          <w:rFonts w:asciiTheme="majorBidi" w:hAnsiTheme="majorBidi" w:cstheme="majorBidi"/>
          <w:szCs w:val="24"/>
        </w:rPr>
      </w:pPr>
      <w:r>
        <w:rPr>
          <w:rFonts w:asciiTheme="majorBidi" w:hAnsiTheme="majorBidi" w:cstheme="majorBidi"/>
          <w:szCs w:val="24"/>
        </w:rPr>
        <w:t>4.</w:t>
      </w:r>
      <w:r w:rsidR="00B93DB6" w:rsidRPr="00B93DB6">
        <w:rPr>
          <w:rFonts w:asciiTheme="majorBidi" w:hAnsiTheme="majorBidi" w:cstheme="majorBidi"/>
          <w:szCs w:val="24"/>
        </w:rPr>
        <w:t>3</w:t>
      </w:r>
      <w:r w:rsidR="00B93DB6" w:rsidRPr="00B93DB6">
        <w:rPr>
          <w:rFonts w:asciiTheme="majorBidi" w:hAnsiTheme="majorBidi" w:cstheme="majorBidi"/>
          <w:szCs w:val="24"/>
        </w:rPr>
        <w:tab/>
        <w:t>A Bidder that is under a declaration of ineligibility by the Contracting Entity in accordance with ITB Clause 3.</w:t>
      </w:r>
    </w:p>
    <w:p w14:paraId="1A67440C" w14:textId="04D50220" w:rsidR="00B93DB6" w:rsidRPr="00B93DB6" w:rsidRDefault="00981BFA" w:rsidP="00A53BF3">
      <w:pPr>
        <w:tabs>
          <w:tab w:val="left" w:pos="679"/>
        </w:tabs>
        <w:spacing w:after="200" w:line="360" w:lineRule="auto"/>
        <w:ind w:left="709" w:hanging="596"/>
        <w:jc w:val="both"/>
        <w:rPr>
          <w:rFonts w:asciiTheme="majorBidi" w:hAnsiTheme="majorBidi" w:cstheme="majorBidi"/>
          <w:szCs w:val="24"/>
        </w:rPr>
      </w:pPr>
      <w:r>
        <w:rPr>
          <w:rFonts w:asciiTheme="majorBidi" w:hAnsiTheme="majorBidi" w:cstheme="majorBidi"/>
          <w:szCs w:val="24"/>
        </w:rPr>
        <w:t>4.</w:t>
      </w:r>
      <w:r w:rsidR="00B93DB6" w:rsidRPr="00B93DB6">
        <w:rPr>
          <w:rFonts w:asciiTheme="majorBidi" w:hAnsiTheme="majorBidi" w:cstheme="majorBidi"/>
          <w:szCs w:val="24"/>
        </w:rPr>
        <w:t>4</w:t>
      </w:r>
      <w:r w:rsidR="00B93DB6" w:rsidRPr="00B93DB6">
        <w:rPr>
          <w:rFonts w:asciiTheme="majorBidi" w:hAnsiTheme="majorBidi" w:cstheme="majorBidi"/>
          <w:szCs w:val="24"/>
        </w:rPr>
        <w:tab/>
        <w:t>Bidders shall provide such evidence of their continued eligibility satisfactory to the Contracting Entity, as the Contracting Entity shall reasonably request.</w:t>
      </w:r>
    </w:p>
    <w:p w14:paraId="06AA31AB" w14:textId="77777777" w:rsidR="00B93DB6" w:rsidRPr="00B93DB6" w:rsidRDefault="00B93DB6" w:rsidP="00A53BF3">
      <w:pPr>
        <w:tabs>
          <w:tab w:val="left" w:pos="679"/>
        </w:tabs>
        <w:spacing w:after="200" w:line="360" w:lineRule="auto"/>
        <w:ind w:left="709" w:hanging="596"/>
        <w:jc w:val="both"/>
        <w:rPr>
          <w:rFonts w:asciiTheme="majorBidi" w:hAnsiTheme="majorBidi" w:cstheme="majorBidi"/>
          <w:szCs w:val="24"/>
        </w:rPr>
      </w:pPr>
      <w:r w:rsidRPr="00B93DB6">
        <w:rPr>
          <w:rFonts w:asciiTheme="majorBidi" w:hAnsiTheme="majorBidi" w:cstheme="majorBidi"/>
          <w:szCs w:val="24"/>
        </w:rPr>
        <w:t>4,5</w:t>
      </w:r>
      <w:r w:rsidRPr="00B93DB6">
        <w:rPr>
          <w:rFonts w:asciiTheme="majorBidi" w:hAnsiTheme="majorBidi" w:cstheme="majorBidi"/>
          <w:szCs w:val="24"/>
        </w:rPr>
        <w:tab/>
        <w:t>Staff of the Government and Public Sector shall not participate directly or indirectly in Public Tenders.</w:t>
      </w:r>
    </w:p>
    <w:p w14:paraId="4A400E2A" w14:textId="77777777" w:rsidR="00B93DB6" w:rsidRPr="00B93DB6" w:rsidRDefault="00B93DB6" w:rsidP="00A53BF3">
      <w:pPr>
        <w:tabs>
          <w:tab w:val="left" w:pos="679"/>
        </w:tabs>
        <w:spacing w:after="200" w:line="360" w:lineRule="auto"/>
        <w:ind w:left="113"/>
        <w:jc w:val="both"/>
        <w:rPr>
          <w:rFonts w:asciiTheme="majorBidi" w:hAnsiTheme="majorBidi" w:cstheme="majorBidi"/>
          <w:b/>
          <w:bCs/>
          <w:szCs w:val="24"/>
        </w:rPr>
      </w:pPr>
      <w:r w:rsidRPr="00B93DB6">
        <w:rPr>
          <w:rFonts w:asciiTheme="majorBidi" w:hAnsiTheme="majorBidi" w:cstheme="majorBidi"/>
          <w:szCs w:val="24"/>
        </w:rPr>
        <w:t>5-</w:t>
      </w:r>
      <w:r w:rsidRPr="00B93DB6">
        <w:rPr>
          <w:rFonts w:asciiTheme="majorBidi" w:hAnsiTheme="majorBidi" w:cstheme="majorBidi"/>
          <w:szCs w:val="24"/>
        </w:rPr>
        <w:tab/>
      </w:r>
      <w:r w:rsidRPr="00B93DB6">
        <w:rPr>
          <w:rFonts w:asciiTheme="majorBidi" w:hAnsiTheme="majorBidi" w:cstheme="majorBidi"/>
          <w:b/>
          <w:bCs/>
          <w:szCs w:val="24"/>
        </w:rPr>
        <w:t>Eligible Goods and Related Services</w:t>
      </w:r>
    </w:p>
    <w:p w14:paraId="166C3F12" w14:textId="32D35406" w:rsidR="00B93DB6" w:rsidRPr="00B93DB6" w:rsidRDefault="00981BFA" w:rsidP="00A53BF3">
      <w:pPr>
        <w:tabs>
          <w:tab w:val="left" w:pos="679"/>
        </w:tabs>
        <w:spacing w:after="200" w:line="360" w:lineRule="auto"/>
        <w:ind w:left="709" w:hanging="596"/>
        <w:jc w:val="both"/>
        <w:rPr>
          <w:rFonts w:asciiTheme="majorBidi" w:hAnsiTheme="majorBidi" w:cstheme="majorBidi"/>
          <w:szCs w:val="24"/>
        </w:rPr>
      </w:pPr>
      <w:r>
        <w:rPr>
          <w:rFonts w:asciiTheme="majorBidi" w:hAnsiTheme="majorBidi" w:cstheme="majorBidi"/>
          <w:szCs w:val="24"/>
        </w:rPr>
        <w:t>5.</w:t>
      </w:r>
      <w:r w:rsidR="00B93DB6" w:rsidRPr="00B93DB6">
        <w:rPr>
          <w:rFonts w:asciiTheme="majorBidi" w:hAnsiTheme="majorBidi" w:cstheme="majorBidi"/>
          <w:szCs w:val="24"/>
        </w:rPr>
        <w:t>1</w:t>
      </w:r>
      <w:r w:rsidR="00B93DB6" w:rsidRPr="00B93DB6">
        <w:rPr>
          <w:rFonts w:asciiTheme="majorBidi" w:hAnsiTheme="majorBidi" w:cstheme="majorBidi"/>
          <w:szCs w:val="24"/>
        </w:rPr>
        <w:tab/>
        <w:t xml:space="preserve">All goods and related services to be supplied under the Contract may have their origin in a country eligible to the Contracting Entity, with the exception of the countries that the Republic of Iraq bans trading with under the applicable official laws and </w:t>
      </w:r>
      <w:r w:rsidR="00B93DB6" w:rsidRPr="00D21FD2">
        <w:rPr>
          <w:rFonts w:asciiTheme="majorBidi" w:hAnsiTheme="majorBidi" w:cstheme="majorBidi"/>
          <w:color w:val="FF0000"/>
          <w:szCs w:val="24"/>
        </w:rPr>
        <w:t>requlations</w:t>
      </w:r>
      <w:r w:rsidR="00B93DB6" w:rsidRPr="00B93DB6">
        <w:rPr>
          <w:rFonts w:asciiTheme="majorBidi" w:hAnsiTheme="majorBidi" w:cstheme="majorBidi"/>
          <w:szCs w:val="24"/>
        </w:rPr>
        <w:t>.</w:t>
      </w:r>
    </w:p>
    <w:p w14:paraId="51BC58E6" w14:textId="7C0493CF" w:rsidR="00B93DB6" w:rsidRPr="00B93DB6" w:rsidRDefault="00981BFA" w:rsidP="00A53BF3">
      <w:pPr>
        <w:tabs>
          <w:tab w:val="left" w:pos="679"/>
        </w:tabs>
        <w:spacing w:after="200" w:line="360" w:lineRule="auto"/>
        <w:ind w:left="709" w:hanging="596"/>
        <w:jc w:val="both"/>
        <w:rPr>
          <w:rFonts w:asciiTheme="majorBidi" w:hAnsiTheme="majorBidi" w:cstheme="majorBidi"/>
          <w:szCs w:val="24"/>
        </w:rPr>
      </w:pPr>
      <w:r>
        <w:rPr>
          <w:rFonts w:asciiTheme="majorBidi" w:hAnsiTheme="majorBidi" w:cstheme="majorBidi"/>
          <w:szCs w:val="24"/>
        </w:rPr>
        <w:t>5.</w:t>
      </w:r>
      <w:r w:rsidR="00B93DB6" w:rsidRPr="00B93DB6">
        <w:rPr>
          <w:rFonts w:asciiTheme="majorBidi" w:hAnsiTheme="majorBidi" w:cstheme="majorBidi"/>
          <w:szCs w:val="24"/>
        </w:rPr>
        <w:t>2</w:t>
      </w:r>
      <w:r w:rsidR="00B93DB6" w:rsidRPr="00B93DB6">
        <w:rPr>
          <w:rFonts w:asciiTheme="majorBidi" w:hAnsiTheme="majorBidi" w:cstheme="majorBidi"/>
          <w:szCs w:val="24"/>
        </w:rPr>
        <w:tab/>
        <w:t>For purposes of this Clause, the term “goods” include textbooks and reading materials, teacher’s manuals, other production inputs such as paper, manuscript, publishing and manufacturing; as well as other related services such as distribution, binding and packing.</w:t>
      </w:r>
    </w:p>
    <w:p w14:paraId="41AB54B5" w14:textId="435E8FA5" w:rsidR="00B93DB6" w:rsidRPr="00B93DB6" w:rsidRDefault="00981BFA" w:rsidP="00A53BF3">
      <w:pPr>
        <w:tabs>
          <w:tab w:val="left" w:pos="679"/>
        </w:tabs>
        <w:spacing w:after="200" w:line="360" w:lineRule="auto"/>
        <w:ind w:left="709" w:hanging="596"/>
        <w:jc w:val="both"/>
        <w:rPr>
          <w:rFonts w:asciiTheme="majorBidi" w:hAnsiTheme="majorBidi" w:cstheme="majorBidi"/>
          <w:szCs w:val="24"/>
        </w:rPr>
      </w:pPr>
      <w:r>
        <w:rPr>
          <w:rFonts w:asciiTheme="majorBidi" w:hAnsiTheme="majorBidi" w:cstheme="majorBidi"/>
          <w:szCs w:val="24"/>
        </w:rPr>
        <w:t>5.</w:t>
      </w:r>
      <w:r w:rsidR="00B93DB6" w:rsidRPr="00B93DB6">
        <w:rPr>
          <w:rFonts w:asciiTheme="majorBidi" w:hAnsiTheme="majorBidi" w:cstheme="majorBidi"/>
          <w:szCs w:val="24"/>
        </w:rPr>
        <w:t>3</w:t>
      </w:r>
      <w:r w:rsidR="00B93DB6" w:rsidRPr="00B93DB6">
        <w:rPr>
          <w:rFonts w:asciiTheme="majorBidi" w:hAnsiTheme="majorBidi" w:cstheme="majorBidi"/>
          <w:szCs w:val="24"/>
        </w:rPr>
        <w:tab/>
        <w:t>The term “country of origin” means the country where the Goods have been mined, grown, cultivated, produced, manufactured, or processed; or through manufacture, processing, or assembly, another commercially recognized article results that differs substantially in its basic characteristics from its imported components as per the applicable Iraqi laws.</w:t>
      </w:r>
    </w:p>
    <w:p w14:paraId="64DD85D5" w14:textId="2FDAF8E0" w:rsidR="00D21FD2" w:rsidRDefault="00981BFA" w:rsidP="00A53BF3">
      <w:pPr>
        <w:tabs>
          <w:tab w:val="left" w:pos="679"/>
        </w:tabs>
        <w:spacing w:after="200" w:line="360" w:lineRule="auto"/>
        <w:ind w:left="709" w:hanging="596"/>
        <w:jc w:val="both"/>
        <w:rPr>
          <w:rFonts w:asciiTheme="majorBidi" w:hAnsiTheme="majorBidi" w:cstheme="majorBidi"/>
          <w:szCs w:val="24"/>
        </w:rPr>
      </w:pPr>
      <w:r>
        <w:rPr>
          <w:rFonts w:asciiTheme="majorBidi" w:hAnsiTheme="majorBidi" w:cstheme="majorBidi"/>
          <w:szCs w:val="24"/>
        </w:rPr>
        <w:t>5.</w:t>
      </w:r>
      <w:r w:rsidR="00B93DB6" w:rsidRPr="00B93DB6">
        <w:rPr>
          <w:rFonts w:asciiTheme="majorBidi" w:hAnsiTheme="majorBidi" w:cstheme="majorBidi"/>
          <w:szCs w:val="24"/>
        </w:rPr>
        <w:t>4</w:t>
      </w:r>
      <w:r w:rsidR="00B93DB6" w:rsidRPr="00B93DB6">
        <w:rPr>
          <w:rFonts w:asciiTheme="majorBidi" w:hAnsiTheme="majorBidi" w:cstheme="majorBidi"/>
          <w:szCs w:val="24"/>
        </w:rPr>
        <w:tab/>
        <w:t>If so required in the BDS, a Bidder that does not own copyright of the goods it offers to supply shall submit a Copyright Authorization using the form included in Section four, Bid Documents to demonstrate that it has been duly authorized by the Main owner for the submission of these goods in Iraq.</w:t>
      </w:r>
    </w:p>
    <w:p w14:paraId="01E306E8" w14:textId="77777777" w:rsidR="00B93DB6" w:rsidRPr="00B93DB6" w:rsidRDefault="00B93DB6" w:rsidP="00A53BF3">
      <w:pPr>
        <w:tabs>
          <w:tab w:val="left" w:pos="679"/>
        </w:tabs>
        <w:spacing w:after="200" w:line="360" w:lineRule="auto"/>
        <w:ind w:left="709" w:hanging="596"/>
        <w:jc w:val="both"/>
        <w:rPr>
          <w:rFonts w:asciiTheme="majorBidi" w:hAnsiTheme="majorBidi" w:cstheme="majorBidi"/>
          <w:szCs w:val="24"/>
        </w:rPr>
      </w:pPr>
    </w:p>
    <w:p w14:paraId="2283A0D7" w14:textId="77777777" w:rsidR="00186876" w:rsidRDefault="00186876">
      <w:pPr>
        <w:rPr>
          <w:rFonts w:asciiTheme="majorBidi" w:hAnsiTheme="majorBidi" w:cstheme="majorBidi"/>
          <w:b/>
          <w:bCs/>
          <w:i/>
          <w:iCs/>
          <w:szCs w:val="24"/>
        </w:rPr>
      </w:pPr>
      <w:r>
        <w:rPr>
          <w:rFonts w:asciiTheme="majorBidi" w:hAnsiTheme="majorBidi" w:cstheme="majorBidi"/>
          <w:b/>
          <w:bCs/>
          <w:i/>
          <w:iCs/>
          <w:szCs w:val="24"/>
        </w:rPr>
        <w:br w:type="page"/>
      </w:r>
    </w:p>
    <w:p w14:paraId="2EBE15FF" w14:textId="77777777" w:rsidR="00186876" w:rsidRDefault="00186876" w:rsidP="00A53BF3">
      <w:pPr>
        <w:spacing w:after="200" w:line="360" w:lineRule="auto"/>
        <w:ind w:left="113"/>
        <w:jc w:val="both"/>
        <w:rPr>
          <w:rFonts w:asciiTheme="majorBidi" w:hAnsiTheme="majorBidi" w:cstheme="majorBidi"/>
          <w:b/>
          <w:bCs/>
          <w:i/>
          <w:iCs/>
          <w:szCs w:val="24"/>
        </w:rPr>
      </w:pPr>
    </w:p>
    <w:p w14:paraId="216433AB" w14:textId="5236FC8D" w:rsidR="00B93DB6" w:rsidRPr="00D21FD2" w:rsidRDefault="00B93DB6" w:rsidP="00A53BF3">
      <w:pPr>
        <w:spacing w:after="200" w:line="360" w:lineRule="auto"/>
        <w:ind w:left="113"/>
        <w:jc w:val="both"/>
        <w:rPr>
          <w:rFonts w:asciiTheme="majorBidi" w:hAnsiTheme="majorBidi" w:cstheme="majorBidi"/>
          <w:b/>
          <w:bCs/>
          <w:i/>
          <w:iCs/>
          <w:szCs w:val="24"/>
        </w:rPr>
      </w:pPr>
      <w:r w:rsidRPr="00D21FD2">
        <w:rPr>
          <w:rFonts w:asciiTheme="majorBidi" w:hAnsiTheme="majorBidi" w:cstheme="majorBidi"/>
          <w:b/>
          <w:bCs/>
          <w:i/>
          <w:iCs/>
          <w:szCs w:val="24"/>
        </w:rPr>
        <w:t>Second- Contents of Tender Document</w:t>
      </w:r>
    </w:p>
    <w:p w14:paraId="1C1EE131" w14:textId="77777777" w:rsidR="00B93DB6" w:rsidRPr="00B93DB6" w:rsidRDefault="00B93DB6" w:rsidP="00A53BF3">
      <w:pPr>
        <w:tabs>
          <w:tab w:val="left" w:pos="679"/>
        </w:tabs>
        <w:spacing w:after="200" w:line="360" w:lineRule="auto"/>
        <w:ind w:left="113"/>
        <w:jc w:val="both"/>
        <w:rPr>
          <w:rFonts w:asciiTheme="majorBidi" w:hAnsiTheme="majorBidi" w:cstheme="majorBidi"/>
          <w:b/>
          <w:bCs/>
          <w:szCs w:val="24"/>
        </w:rPr>
      </w:pPr>
      <w:r w:rsidRPr="00B93DB6">
        <w:rPr>
          <w:rFonts w:asciiTheme="majorBidi" w:hAnsiTheme="majorBidi" w:cstheme="majorBidi"/>
          <w:szCs w:val="24"/>
        </w:rPr>
        <w:t>6-</w:t>
      </w:r>
      <w:r w:rsidRPr="00B93DB6">
        <w:rPr>
          <w:rFonts w:asciiTheme="majorBidi" w:hAnsiTheme="majorBidi" w:cstheme="majorBidi"/>
          <w:szCs w:val="24"/>
        </w:rPr>
        <w:tab/>
      </w:r>
      <w:r w:rsidRPr="00B93DB6">
        <w:rPr>
          <w:rFonts w:asciiTheme="majorBidi" w:hAnsiTheme="majorBidi" w:cstheme="majorBidi"/>
          <w:b/>
          <w:bCs/>
          <w:szCs w:val="24"/>
        </w:rPr>
        <w:t>Sections of Tender Document</w:t>
      </w:r>
    </w:p>
    <w:p w14:paraId="67B1E5DF" w14:textId="1851CE14" w:rsidR="00B93DB6" w:rsidRPr="00B93DB6" w:rsidRDefault="00981BFA" w:rsidP="00A53BF3">
      <w:pPr>
        <w:tabs>
          <w:tab w:val="left" w:pos="679"/>
        </w:tabs>
        <w:spacing w:after="200" w:line="360" w:lineRule="auto"/>
        <w:ind w:left="709" w:hanging="596"/>
        <w:jc w:val="both"/>
        <w:rPr>
          <w:rFonts w:asciiTheme="majorBidi" w:hAnsiTheme="majorBidi" w:cstheme="majorBidi"/>
          <w:szCs w:val="24"/>
        </w:rPr>
      </w:pPr>
      <w:r>
        <w:rPr>
          <w:rFonts w:asciiTheme="majorBidi" w:hAnsiTheme="majorBidi" w:cstheme="majorBidi"/>
          <w:szCs w:val="24"/>
        </w:rPr>
        <w:t>6.</w:t>
      </w:r>
      <w:r w:rsidR="00B93DB6" w:rsidRPr="00B93DB6">
        <w:rPr>
          <w:rFonts w:asciiTheme="majorBidi" w:hAnsiTheme="majorBidi" w:cstheme="majorBidi"/>
          <w:szCs w:val="24"/>
        </w:rPr>
        <w:t>1</w:t>
      </w:r>
      <w:r w:rsidR="00B93DB6" w:rsidRPr="00B93DB6">
        <w:rPr>
          <w:rFonts w:asciiTheme="majorBidi" w:hAnsiTheme="majorBidi" w:cstheme="majorBidi"/>
          <w:szCs w:val="24"/>
        </w:rPr>
        <w:tab/>
        <w:t>The Tender Document consists of the Sections indicated below, and shall be read in conjunction with any Addenda issued in accordance with ITB Clause 8. The Tender Document is also expected to be read in conjunction with the definitions set in Section seven, the General Conditions of the Contract.</w:t>
      </w:r>
    </w:p>
    <w:p w14:paraId="2ECC8A62" w14:textId="77777777" w:rsidR="00B93DB6" w:rsidRPr="00D21FD2" w:rsidRDefault="00B93DB6" w:rsidP="00A53BF3">
      <w:pPr>
        <w:pStyle w:val="ListParagraph"/>
        <w:numPr>
          <w:ilvl w:val="0"/>
          <w:numId w:val="11"/>
        </w:numPr>
        <w:tabs>
          <w:tab w:val="left" w:pos="679"/>
        </w:tabs>
        <w:spacing w:after="200" w:line="360" w:lineRule="auto"/>
        <w:ind w:left="1276"/>
        <w:jc w:val="both"/>
        <w:rPr>
          <w:rFonts w:asciiTheme="majorBidi" w:hAnsiTheme="majorBidi" w:cstheme="majorBidi"/>
          <w:color w:val="FF0000"/>
          <w:szCs w:val="24"/>
        </w:rPr>
      </w:pPr>
      <w:r w:rsidRPr="00D21FD2">
        <w:rPr>
          <w:rFonts w:asciiTheme="majorBidi" w:hAnsiTheme="majorBidi" w:cstheme="majorBidi"/>
          <w:color w:val="FF0000"/>
          <w:szCs w:val="24"/>
        </w:rPr>
        <w:tab/>
        <w:t>Section one: Instructions to Bidders (ITB)</w:t>
      </w:r>
    </w:p>
    <w:p w14:paraId="77E59A6E" w14:textId="77777777" w:rsidR="00B93DB6" w:rsidRPr="00D21FD2" w:rsidRDefault="00B93DB6" w:rsidP="00A53BF3">
      <w:pPr>
        <w:pStyle w:val="ListParagraph"/>
        <w:numPr>
          <w:ilvl w:val="0"/>
          <w:numId w:val="11"/>
        </w:numPr>
        <w:tabs>
          <w:tab w:val="left" w:pos="679"/>
        </w:tabs>
        <w:spacing w:after="200" w:line="360" w:lineRule="auto"/>
        <w:ind w:left="1276"/>
        <w:jc w:val="both"/>
        <w:rPr>
          <w:rFonts w:asciiTheme="majorBidi" w:hAnsiTheme="majorBidi" w:cstheme="majorBidi"/>
          <w:color w:val="FF0000"/>
          <w:szCs w:val="24"/>
        </w:rPr>
      </w:pPr>
      <w:r w:rsidRPr="00D21FD2">
        <w:rPr>
          <w:rFonts w:asciiTheme="majorBidi" w:hAnsiTheme="majorBidi" w:cstheme="majorBidi"/>
          <w:color w:val="FF0000"/>
          <w:szCs w:val="24"/>
        </w:rPr>
        <w:tab/>
        <w:t>Section two: Bid Data Sheet (BDS)</w:t>
      </w:r>
    </w:p>
    <w:p w14:paraId="3E625D14" w14:textId="77777777" w:rsidR="00B93DB6" w:rsidRPr="00D21FD2" w:rsidRDefault="00B93DB6" w:rsidP="00A53BF3">
      <w:pPr>
        <w:pStyle w:val="ListParagraph"/>
        <w:numPr>
          <w:ilvl w:val="0"/>
          <w:numId w:val="11"/>
        </w:numPr>
        <w:tabs>
          <w:tab w:val="left" w:pos="679"/>
        </w:tabs>
        <w:spacing w:after="200" w:line="360" w:lineRule="auto"/>
        <w:ind w:left="1276"/>
        <w:jc w:val="both"/>
        <w:rPr>
          <w:rFonts w:asciiTheme="majorBidi" w:hAnsiTheme="majorBidi" w:cstheme="majorBidi"/>
          <w:color w:val="FF0000"/>
          <w:szCs w:val="24"/>
        </w:rPr>
      </w:pPr>
      <w:r w:rsidRPr="00D21FD2">
        <w:rPr>
          <w:rFonts w:asciiTheme="majorBidi" w:hAnsiTheme="majorBidi" w:cstheme="majorBidi"/>
          <w:color w:val="FF0000"/>
          <w:szCs w:val="24"/>
        </w:rPr>
        <w:tab/>
        <w:t>Section three: Evaluation and Qualification Criteria</w:t>
      </w:r>
    </w:p>
    <w:p w14:paraId="5E99B07D" w14:textId="77777777" w:rsidR="00B93DB6" w:rsidRPr="00D21FD2" w:rsidRDefault="00B93DB6" w:rsidP="00A53BF3">
      <w:pPr>
        <w:pStyle w:val="ListParagraph"/>
        <w:numPr>
          <w:ilvl w:val="0"/>
          <w:numId w:val="11"/>
        </w:numPr>
        <w:tabs>
          <w:tab w:val="left" w:pos="679"/>
        </w:tabs>
        <w:spacing w:after="200" w:line="360" w:lineRule="auto"/>
        <w:ind w:left="1276"/>
        <w:jc w:val="both"/>
        <w:rPr>
          <w:rFonts w:asciiTheme="majorBidi" w:hAnsiTheme="majorBidi" w:cstheme="majorBidi"/>
          <w:color w:val="FF0000"/>
          <w:szCs w:val="24"/>
        </w:rPr>
      </w:pPr>
      <w:r w:rsidRPr="00D21FD2">
        <w:rPr>
          <w:rFonts w:asciiTheme="majorBidi" w:hAnsiTheme="majorBidi" w:cstheme="majorBidi"/>
          <w:color w:val="FF0000"/>
          <w:szCs w:val="24"/>
        </w:rPr>
        <w:tab/>
        <w:t>Section four: Bid Documents</w:t>
      </w:r>
    </w:p>
    <w:p w14:paraId="49149EA6" w14:textId="77777777" w:rsidR="00B93DB6" w:rsidRPr="00D21FD2" w:rsidRDefault="00B93DB6" w:rsidP="00A53BF3">
      <w:pPr>
        <w:pStyle w:val="ListParagraph"/>
        <w:numPr>
          <w:ilvl w:val="0"/>
          <w:numId w:val="11"/>
        </w:numPr>
        <w:tabs>
          <w:tab w:val="left" w:pos="679"/>
        </w:tabs>
        <w:spacing w:after="200" w:line="360" w:lineRule="auto"/>
        <w:ind w:left="1276"/>
        <w:jc w:val="both"/>
        <w:rPr>
          <w:rFonts w:asciiTheme="majorBidi" w:hAnsiTheme="majorBidi" w:cstheme="majorBidi"/>
          <w:color w:val="FF0000"/>
          <w:szCs w:val="24"/>
        </w:rPr>
      </w:pPr>
      <w:r w:rsidRPr="00D21FD2">
        <w:rPr>
          <w:rFonts w:asciiTheme="majorBidi" w:hAnsiTheme="majorBidi" w:cstheme="majorBidi"/>
          <w:color w:val="FF0000"/>
          <w:szCs w:val="24"/>
        </w:rPr>
        <w:tab/>
        <w:t>Section five: Eligible Countries</w:t>
      </w:r>
    </w:p>
    <w:p w14:paraId="37172E15" w14:textId="77777777" w:rsidR="00B93DB6" w:rsidRPr="00D21FD2" w:rsidRDefault="00B93DB6" w:rsidP="00A53BF3">
      <w:pPr>
        <w:pStyle w:val="ListParagraph"/>
        <w:numPr>
          <w:ilvl w:val="0"/>
          <w:numId w:val="11"/>
        </w:numPr>
        <w:tabs>
          <w:tab w:val="left" w:pos="679"/>
        </w:tabs>
        <w:spacing w:after="200" w:line="360" w:lineRule="auto"/>
        <w:ind w:left="1276"/>
        <w:jc w:val="both"/>
        <w:rPr>
          <w:rFonts w:asciiTheme="majorBidi" w:hAnsiTheme="majorBidi" w:cstheme="majorBidi"/>
          <w:color w:val="FF0000"/>
          <w:szCs w:val="24"/>
        </w:rPr>
      </w:pPr>
      <w:r w:rsidRPr="00D21FD2">
        <w:rPr>
          <w:rFonts w:asciiTheme="majorBidi" w:hAnsiTheme="majorBidi" w:cstheme="majorBidi"/>
          <w:color w:val="FF0000"/>
          <w:szCs w:val="24"/>
        </w:rPr>
        <w:tab/>
        <w:t>Section six: Schedule of Requirements</w:t>
      </w:r>
    </w:p>
    <w:p w14:paraId="0F4FA510" w14:textId="77777777" w:rsidR="00B93DB6" w:rsidRPr="00D21FD2" w:rsidRDefault="00B93DB6" w:rsidP="00A53BF3">
      <w:pPr>
        <w:pStyle w:val="ListParagraph"/>
        <w:numPr>
          <w:ilvl w:val="0"/>
          <w:numId w:val="11"/>
        </w:numPr>
        <w:tabs>
          <w:tab w:val="left" w:pos="679"/>
        </w:tabs>
        <w:spacing w:after="200" w:line="360" w:lineRule="auto"/>
        <w:ind w:left="1276"/>
        <w:jc w:val="both"/>
        <w:rPr>
          <w:rFonts w:asciiTheme="majorBidi" w:hAnsiTheme="majorBidi" w:cstheme="majorBidi"/>
          <w:color w:val="FF0000"/>
          <w:szCs w:val="24"/>
        </w:rPr>
      </w:pPr>
      <w:r w:rsidRPr="00D21FD2">
        <w:rPr>
          <w:rFonts w:asciiTheme="majorBidi" w:hAnsiTheme="majorBidi" w:cstheme="majorBidi"/>
          <w:color w:val="FF0000"/>
          <w:szCs w:val="24"/>
        </w:rPr>
        <w:tab/>
        <w:t>Section seven: General Conditions of Contract (GCC)</w:t>
      </w:r>
    </w:p>
    <w:p w14:paraId="7D7C0A96" w14:textId="77777777" w:rsidR="00B93DB6" w:rsidRPr="00D21FD2" w:rsidRDefault="00B93DB6" w:rsidP="00A53BF3">
      <w:pPr>
        <w:pStyle w:val="ListParagraph"/>
        <w:numPr>
          <w:ilvl w:val="0"/>
          <w:numId w:val="11"/>
        </w:numPr>
        <w:tabs>
          <w:tab w:val="left" w:pos="679"/>
        </w:tabs>
        <w:spacing w:after="200" w:line="360" w:lineRule="auto"/>
        <w:ind w:left="1276"/>
        <w:jc w:val="both"/>
        <w:rPr>
          <w:rFonts w:asciiTheme="majorBidi" w:hAnsiTheme="majorBidi" w:cstheme="majorBidi"/>
          <w:color w:val="FF0000"/>
          <w:szCs w:val="24"/>
        </w:rPr>
      </w:pPr>
      <w:r w:rsidRPr="00D21FD2">
        <w:rPr>
          <w:rFonts w:asciiTheme="majorBidi" w:hAnsiTheme="majorBidi" w:cstheme="majorBidi"/>
          <w:color w:val="FF0000"/>
          <w:szCs w:val="24"/>
        </w:rPr>
        <w:tab/>
        <w:t>Section eight: Special Conditions of Contract (SCC)</w:t>
      </w:r>
    </w:p>
    <w:p w14:paraId="1AAF0A0A" w14:textId="77777777" w:rsidR="00B93DB6" w:rsidRPr="00D21FD2" w:rsidRDefault="00B93DB6" w:rsidP="00A53BF3">
      <w:pPr>
        <w:pStyle w:val="ListParagraph"/>
        <w:numPr>
          <w:ilvl w:val="0"/>
          <w:numId w:val="11"/>
        </w:numPr>
        <w:tabs>
          <w:tab w:val="left" w:pos="679"/>
        </w:tabs>
        <w:spacing w:after="200" w:line="360" w:lineRule="auto"/>
        <w:ind w:left="1276"/>
        <w:jc w:val="both"/>
        <w:rPr>
          <w:rFonts w:asciiTheme="majorBidi" w:hAnsiTheme="majorBidi" w:cstheme="majorBidi"/>
          <w:color w:val="FF0000"/>
          <w:szCs w:val="24"/>
        </w:rPr>
      </w:pPr>
      <w:r w:rsidRPr="00D21FD2">
        <w:rPr>
          <w:rFonts w:asciiTheme="majorBidi" w:hAnsiTheme="majorBidi" w:cstheme="majorBidi"/>
          <w:color w:val="FF0000"/>
          <w:szCs w:val="24"/>
        </w:rPr>
        <w:tab/>
        <w:t>Section nine: Contract Documents</w:t>
      </w:r>
    </w:p>
    <w:p w14:paraId="4820EAB0" w14:textId="2379A323" w:rsidR="00B93DB6" w:rsidRPr="00B93DB6" w:rsidRDefault="00981BFA" w:rsidP="00BA3F9A">
      <w:pPr>
        <w:tabs>
          <w:tab w:val="left" w:pos="679"/>
        </w:tabs>
        <w:spacing w:after="200" w:line="360" w:lineRule="auto"/>
        <w:ind w:left="709" w:hanging="596"/>
        <w:jc w:val="both"/>
        <w:rPr>
          <w:rFonts w:asciiTheme="majorBidi" w:hAnsiTheme="majorBidi" w:cstheme="majorBidi"/>
          <w:szCs w:val="24"/>
        </w:rPr>
      </w:pPr>
      <w:r>
        <w:rPr>
          <w:rFonts w:asciiTheme="majorBidi" w:hAnsiTheme="majorBidi" w:cstheme="majorBidi"/>
          <w:szCs w:val="24"/>
        </w:rPr>
        <w:t>6.</w:t>
      </w:r>
      <w:r w:rsidR="00B93DB6" w:rsidRPr="00B93DB6">
        <w:rPr>
          <w:rFonts w:asciiTheme="majorBidi" w:hAnsiTheme="majorBidi" w:cstheme="majorBidi"/>
          <w:szCs w:val="24"/>
        </w:rPr>
        <w:t>2</w:t>
      </w:r>
      <w:r w:rsidR="00B93DB6" w:rsidRPr="00B93DB6">
        <w:rPr>
          <w:rFonts w:asciiTheme="majorBidi" w:hAnsiTheme="majorBidi" w:cstheme="majorBidi"/>
          <w:szCs w:val="24"/>
        </w:rPr>
        <w:tab/>
        <w:t xml:space="preserve">The Invitation for Bidding issued by the Contracting Entity is not part of the </w:t>
      </w:r>
      <w:r w:rsidR="00E43882">
        <w:rPr>
          <w:rFonts w:asciiTheme="majorBidi" w:hAnsiTheme="majorBidi" w:cstheme="majorBidi"/>
          <w:szCs w:val="24"/>
        </w:rPr>
        <w:t>Bid</w:t>
      </w:r>
      <w:r w:rsidR="00E43882">
        <w:rPr>
          <w:rFonts w:asciiTheme="majorBidi" w:hAnsiTheme="majorBidi" w:cstheme="majorBidi" w:hint="cs"/>
          <w:szCs w:val="24"/>
          <w:rtl/>
        </w:rPr>
        <w:t xml:space="preserve"> </w:t>
      </w:r>
      <w:r w:rsidR="00E43882" w:rsidRPr="00B93DB6">
        <w:rPr>
          <w:rFonts w:asciiTheme="majorBidi" w:hAnsiTheme="majorBidi" w:cstheme="majorBidi"/>
          <w:szCs w:val="24"/>
        </w:rPr>
        <w:t>Documents</w:t>
      </w:r>
      <w:r w:rsidR="00B93DB6" w:rsidRPr="00B93DB6">
        <w:rPr>
          <w:rFonts w:asciiTheme="majorBidi" w:hAnsiTheme="majorBidi" w:cstheme="majorBidi"/>
          <w:szCs w:val="24"/>
        </w:rPr>
        <w:t>.</w:t>
      </w:r>
    </w:p>
    <w:p w14:paraId="31D83F99" w14:textId="6E9947F5" w:rsidR="00B93DB6" w:rsidRPr="00B93DB6" w:rsidRDefault="00B93DB6" w:rsidP="00981BFA">
      <w:pPr>
        <w:tabs>
          <w:tab w:val="left" w:pos="679"/>
        </w:tabs>
        <w:spacing w:after="200" w:line="360" w:lineRule="auto"/>
        <w:ind w:left="709" w:hanging="596"/>
        <w:jc w:val="both"/>
        <w:rPr>
          <w:rFonts w:asciiTheme="majorBidi" w:hAnsiTheme="majorBidi" w:cstheme="majorBidi"/>
          <w:szCs w:val="24"/>
        </w:rPr>
      </w:pPr>
      <w:r w:rsidRPr="00B93DB6">
        <w:rPr>
          <w:rFonts w:asciiTheme="majorBidi" w:hAnsiTheme="majorBidi" w:cstheme="majorBidi"/>
          <w:szCs w:val="24"/>
        </w:rPr>
        <w:t>6</w:t>
      </w:r>
      <w:r w:rsidR="00981BFA">
        <w:rPr>
          <w:rFonts w:asciiTheme="majorBidi" w:hAnsiTheme="majorBidi" w:cstheme="majorBidi"/>
          <w:szCs w:val="24"/>
        </w:rPr>
        <w:t>.</w:t>
      </w:r>
      <w:r w:rsidRPr="00B93DB6">
        <w:rPr>
          <w:rFonts w:asciiTheme="majorBidi" w:hAnsiTheme="majorBidi" w:cstheme="majorBidi"/>
          <w:szCs w:val="24"/>
        </w:rPr>
        <w:t>3</w:t>
      </w:r>
      <w:r w:rsidRPr="00B93DB6">
        <w:rPr>
          <w:rFonts w:asciiTheme="majorBidi" w:hAnsiTheme="majorBidi" w:cstheme="majorBidi"/>
          <w:szCs w:val="24"/>
        </w:rPr>
        <w:tab/>
        <w:t>The Contracting Entity is not responsible for the completeness of the Tender Documents and their addenda, if they were not obtained directly from the Contracting Entity and within the set forth term at the Invitation for Bidding.</w:t>
      </w:r>
    </w:p>
    <w:p w14:paraId="500CAC5E" w14:textId="53CFC5D4" w:rsidR="00B93DB6" w:rsidRPr="00B93DB6" w:rsidRDefault="00B93DB6" w:rsidP="00981BFA">
      <w:pPr>
        <w:tabs>
          <w:tab w:val="left" w:pos="679"/>
        </w:tabs>
        <w:spacing w:after="200" w:line="360" w:lineRule="auto"/>
        <w:ind w:left="709" w:hanging="596"/>
        <w:jc w:val="both"/>
        <w:rPr>
          <w:rFonts w:asciiTheme="majorBidi" w:hAnsiTheme="majorBidi" w:cstheme="majorBidi"/>
          <w:szCs w:val="24"/>
        </w:rPr>
      </w:pPr>
      <w:r w:rsidRPr="00B93DB6">
        <w:rPr>
          <w:rFonts w:asciiTheme="majorBidi" w:hAnsiTheme="majorBidi" w:cstheme="majorBidi"/>
          <w:szCs w:val="24"/>
        </w:rPr>
        <w:t>6</w:t>
      </w:r>
      <w:r w:rsidR="00981BFA">
        <w:rPr>
          <w:rFonts w:asciiTheme="majorBidi" w:hAnsiTheme="majorBidi" w:cstheme="majorBidi"/>
          <w:szCs w:val="24"/>
        </w:rPr>
        <w:t>.</w:t>
      </w:r>
      <w:r w:rsidRPr="00B93DB6">
        <w:rPr>
          <w:rFonts w:asciiTheme="majorBidi" w:hAnsiTheme="majorBidi" w:cstheme="majorBidi"/>
          <w:szCs w:val="24"/>
        </w:rPr>
        <w:t>4</w:t>
      </w:r>
      <w:r w:rsidRPr="00B93DB6">
        <w:rPr>
          <w:rFonts w:asciiTheme="majorBidi" w:hAnsiTheme="majorBidi" w:cstheme="majorBidi"/>
          <w:szCs w:val="24"/>
        </w:rPr>
        <w:tab/>
        <w:t>The Bidder is expected to examine/ study all instructions, forms, terms, and specifications in the Tender Documents. Failure to furnish all information or documentation required by the Tender Documents may result in the rejection of the bid.</w:t>
      </w:r>
    </w:p>
    <w:p w14:paraId="113D7F8C" w14:textId="77777777" w:rsidR="00B93DB6" w:rsidRPr="00B93DB6" w:rsidRDefault="00B93DB6" w:rsidP="00A53BF3">
      <w:pPr>
        <w:tabs>
          <w:tab w:val="left" w:pos="679"/>
        </w:tabs>
        <w:spacing w:after="200" w:line="360" w:lineRule="auto"/>
        <w:ind w:left="113"/>
        <w:jc w:val="both"/>
        <w:rPr>
          <w:rFonts w:asciiTheme="majorBidi" w:hAnsiTheme="majorBidi" w:cstheme="majorBidi"/>
          <w:b/>
          <w:bCs/>
          <w:szCs w:val="24"/>
        </w:rPr>
      </w:pPr>
      <w:r w:rsidRPr="00B93DB6">
        <w:rPr>
          <w:rFonts w:asciiTheme="majorBidi" w:hAnsiTheme="majorBidi" w:cstheme="majorBidi"/>
          <w:szCs w:val="24"/>
        </w:rPr>
        <w:t>7-</w:t>
      </w:r>
      <w:r w:rsidRPr="00B93DB6">
        <w:rPr>
          <w:rFonts w:asciiTheme="majorBidi" w:hAnsiTheme="majorBidi" w:cstheme="majorBidi"/>
          <w:szCs w:val="24"/>
        </w:rPr>
        <w:tab/>
      </w:r>
      <w:r w:rsidRPr="00B93DB6">
        <w:rPr>
          <w:rFonts w:asciiTheme="majorBidi" w:hAnsiTheme="majorBidi" w:cstheme="majorBidi"/>
          <w:b/>
          <w:bCs/>
          <w:szCs w:val="24"/>
        </w:rPr>
        <w:t>Inquiries &amp; Clarification of Tender Document</w:t>
      </w:r>
    </w:p>
    <w:p w14:paraId="7F52D8D3" w14:textId="77648EE3" w:rsidR="00D21FD2" w:rsidRDefault="00B93DB6" w:rsidP="00981BFA">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7</w:t>
      </w:r>
      <w:r w:rsidR="00981BFA">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 xml:space="preserve">Any bidder who requires any clarification of the Tender Document shall contact the Contracting Entity in writing or by cable (the term “cable” is deemed to include electronic mail, telex, or facsimile) at the Contracting Entity’s address </w:t>
      </w:r>
      <w:r w:rsidRPr="00FE05AF">
        <w:rPr>
          <w:rFonts w:asciiTheme="majorBidi" w:hAnsiTheme="majorBidi" w:cstheme="majorBidi"/>
          <w:color w:val="FF0000"/>
          <w:szCs w:val="24"/>
        </w:rPr>
        <w:t xml:space="preserve">if permissible </w:t>
      </w:r>
      <w:r w:rsidRPr="00FE05AF">
        <w:rPr>
          <w:rFonts w:asciiTheme="majorBidi" w:hAnsiTheme="majorBidi" w:cstheme="majorBidi"/>
          <w:b/>
          <w:bCs/>
          <w:szCs w:val="24"/>
        </w:rPr>
        <w:t>in the BDS</w:t>
      </w:r>
      <w:r w:rsidRPr="00B93DB6">
        <w:rPr>
          <w:rFonts w:asciiTheme="majorBidi" w:hAnsiTheme="majorBidi" w:cstheme="majorBidi"/>
          <w:szCs w:val="24"/>
        </w:rPr>
        <w:t xml:space="preserve">. The Contracting Entity will respond in writing to any request for clarification, prior to the deadline for submission of bids. The Contracting Entity shall forward </w:t>
      </w:r>
      <w:r w:rsidRPr="00B93DB6">
        <w:rPr>
          <w:rFonts w:asciiTheme="majorBidi" w:hAnsiTheme="majorBidi" w:cstheme="majorBidi"/>
          <w:szCs w:val="24"/>
        </w:rPr>
        <w:lastRenderedPageBreak/>
        <w:t>copies of its response to all those who have acquired the Tender Document directly from it, including a description of the inquiry but without identifying its source. Should the Contracting Entity deem it necessary to amend the Tender Document as a result of a clarification, it shall do so under Clause 8 and Sub-Clause 24.2.</w:t>
      </w:r>
    </w:p>
    <w:p w14:paraId="285514FC" w14:textId="77777777" w:rsidR="00B93DB6" w:rsidRPr="00B93DB6" w:rsidRDefault="00B93DB6" w:rsidP="00A53BF3">
      <w:pPr>
        <w:tabs>
          <w:tab w:val="left" w:pos="679"/>
        </w:tabs>
        <w:spacing w:after="200" w:line="360" w:lineRule="auto"/>
        <w:ind w:left="113"/>
        <w:jc w:val="both"/>
        <w:rPr>
          <w:rFonts w:asciiTheme="majorBidi" w:hAnsiTheme="majorBidi" w:cstheme="majorBidi"/>
          <w:b/>
          <w:bCs/>
          <w:szCs w:val="24"/>
        </w:rPr>
      </w:pPr>
      <w:r w:rsidRPr="00B93DB6">
        <w:rPr>
          <w:rFonts w:asciiTheme="majorBidi" w:hAnsiTheme="majorBidi" w:cstheme="majorBidi"/>
          <w:szCs w:val="24"/>
        </w:rPr>
        <w:t>8-</w:t>
      </w:r>
      <w:r w:rsidRPr="00B93DB6">
        <w:rPr>
          <w:rFonts w:asciiTheme="majorBidi" w:hAnsiTheme="majorBidi" w:cstheme="majorBidi"/>
          <w:szCs w:val="24"/>
        </w:rPr>
        <w:tab/>
      </w:r>
      <w:r w:rsidRPr="00B93DB6">
        <w:rPr>
          <w:rFonts w:asciiTheme="majorBidi" w:hAnsiTheme="majorBidi" w:cstheme="majorBidi"/>
          <w:b/>
          <w:bCs/>
          <w:szCs w:val="24"/>
        </w:rPr>
        <w:t>Amendment of Tender Documents</w:t>
      </w:r>
    </w:p>
    <w:p w14:paraId="6312C49D" w14:textId="7992C6C5" w:rsidR="00B93DB6" w:rsidRPr="00B93DB6" w:rsidRDefault="00981BFA" w:rsidP="00A53BF3">
      <w:pPr>
        <w:tabs>
          <w:tab w:val="left" w:pos="679"/>
        </w:tabs>
        <w:spacing w:after="200" w:line="360" w:lineRule="auto"/>
        <w:ind w:left="709" w:hanging="596"/>
        <w:jc w:val="both"/>
        <w:rPr>
          <w:rFonts w:asciiTheme="majorBidi" w:hAnsiTheme="majorBidi" w:cstheme="majorBidi"/>
          <w:szCs w:val="24"/>
        </w:rPr>
      </w:pPr>
      <w:r>
        <w:rPr>
          <w:rFonts w:asciiTheme="majorBidi" w:hAnsiTheme="majorBidi" w:cstheme="majorBidi"/>
          <w:szCs w:val="24"/>
        </w:rPr>
        <w:t>8.</w:t>
      </w:r>
      <w:r w:rsidR="00B93DB6" w:rsidRPr="00B93DB6">
        <w:rPr>
          <w:rFonts w:asciiTheme="majorBidi" w:hAnsiTheme="majorBidi" w:cstheme="majorBidi"/>
          <w:szCs w:val="24"/>
        </w:rPr>
        <w:t>1</w:t>
      </w:r>
      <w:r w:rsidR="00B93DB6" w:rsidRPr="00B93DB6">
        <w:rPr>
          <w:rFonts w:asciiTheme="majorBidi" w:hAnsiTheme="majorBidi" w:cstheme="majorBidi"/>
          <w:szCs w:val="24"/>
        </w:rPr>
        <w:tab/>
        <w:t>At any time prior to the deadline for submission of bids, the Contracting Entity may amend the Tender Documents by issuing amendment addendum.</w:t>
      </w:r>
    </w:p>
    <w:p w14:paraId="620D964C" w14:textId="34995D7A" w:rsidR="00B93DB6" w:rsidRPr="00B93DB6" w:rsidRDefault="00981BFA" w:rsidP="00A53BF3">
      <w:pPr>
        <w:tabs>
          <w:tab w:val="left" w:pos="679"/>
        </w:tabs>
        <w:spacing w:after="200" w:line="360" w:lineRule="auto"/>
        <w:ind w:left="709" w:hanging="596"/>
        <w:jc w:val="both"/>
        <w:rPr>
          <w:rFonts w:asciiTheme="majorBidi" w:hAnsiTheme="majorBidi" w:cstheme="majorBidi"/>
          <w:szCs w:val="24"/>
        </w:rPr>
      </w:pPr>
      <w:r>
        <w:rPr>
          <w:rFonts w:asciiTheme="majorBidi" w:hAnsiTheme="majorBidi" w:cstheme="majorBidi"/>
          <w:szCs w:val="24"/>
        </w:rPr>
        <w:t>8.</w:t>
      </w:r>
      <w:r w:rsidR="00B93DB6" w:rsidRPr="00B93DB6">
        <w:rPr>
          <w:rFonts w:asciiTheme="majorBidi" w:hAnsiTheme="majorBidi" w:cstheme="majorBidi"/>
          <w:szCs w:val="24"/>
        </w:rPr>
        <w:t>2</w:t>
      </w:r>
      <w:r w:rsidR="00B93DB6" w:rsidRPr="00B93DB6">
        <w:rPr>
          <w:rFonts w:asciiTheme="majorBidi" w:hAnsiTheme="majorBidi" w:cstheme="majorBidi"/>
          <w:szCs w:val="24"/>
        </w:rPr>
        <w:tab/>
        <w:t>Any addendum issued shall be part of the Tender Documents and shall be communicated in writing to all who have obtained the Tender Documents directly from the Contracting Entity. When the addendum is related to extension of the deadline for bid submission as in ITB 8.3, the Contracting Entity shall advertise the extension as done for the Short Procurement Notice of this tender.</w:t>
      </w:r>
    </w:p>
    <w:p w14:paraId="3E4BC497" w14:textId="3A840481" w:rsidR="00B93DB6" w:rsidRPr="00B93DB6" w:rsidRDefault="00B93DB6" w:rsidP="00981BFA">
      <w:pPr>
        <w:tabs>
          <w:tab w:val="left" w:pos="679"/>
        </w:tabs>
        <w:spacing w:after="200" w:line="360" w:lineRule="auto"/>
        <w:ind w:left="709" w:hanging="596"/>
        <w:jc w:val="both"/>
        <w:rPr>
          <w:rFonts w:asciiTheme="majorBidi" w:hAnsiTheme="majorBidi" w:cstheme="majorBidi"/>
          <w:szCs w:val="24"/>
        </w:rPr>
      </w:pPr>
      <w:r w:rsidRPr="00B93DB6">
        <w:rPr>
          <w:rFonts w:asciiTheme="majorBidi" w:hAnsiTheme="majorBidi" w:cstheme="majorBidi"/>
          <w:szCs w:val="24"/>
        </w:rPr>
        <w:t>8</w:t>
      </w:r>
      <w:r w:rsidR="00981BFA">
        <w:rPr>
          <w:rFonts w:asciiTheme="majorBidi" w:hAnsiTheme="majorBidi" w:cstheme="majorBidi"/>
          <w:szCs w:val="24"/>
        </w:rPr>
        <w:t>.</w:t>
      </w:r>
      <w:r w:rsidRPr="00B93DB6">
        <w:rPr>
          <w:rFonts w:asciiTheme="majorBidi" w:hAnsiTheme="majorBidi" w:cstheme="majorBidi"/>
          <w:szCs w:val="24"/>
        </w:rPr>
        <w:t>3</w:t>
      </w:r>
      <w:r w:rsidRPr="00B93DB6">
        <w:rPr>
          <w:rFonts w:asciiTheme="majorBidi" w:hAnsiTheme="majorBidi" w:cstheme="majorBidi"/>
          <w:szCs w:val="24"/>
        </w:rPr>
        <w:tab/>
        <w:t>To give prospective Bidders reasonable time in which to take an addendum into account in preparing their bids, the Contracting Entity may, at its discretion, extend the deadline for the submission of bids, pursuant to ITB Sub-Clause 24.2.</w:t>
      </w:r>
    </w:p>
    <w:p w14:paraId="7BC1ACAB" w14:textId="77777777" w:rsidR="00B93DB6" w:rsidRPr="00B352A4" w:rsidRDefault="00B93DB6" w:rsidP="00A53BF3">
      <w:pPr>
        <w:spacing w:after="200" w:line="360" w:lineRule="auto"/>
        <w:ind w:left="113"/>
        <w:jc w:val="both"/>
        <w:rPr>
          <w:rFonts w:asciiTheme="majorBidi" w:hAnsiTheme="majorBidi" w:cstheme="majorBidi"/>
          <w:b/>
          <w:bCs/>
          <w:i/>
          <w:iCs/>
          <w:szCs w:val="24"/>
        </w:rPr>
      </w:pPr>
      <w:r w:rsidRPr="00B352A4">
        <w:rPr>
          <w:rFonts w:asciiTheme="majorBidi" w:hAnsiTheme="majorBidi" w:cstheme="majorBidi"/>
          <w:b/>
          <w:bCs/>
          <w:i/>
          <w:iCs/>
          <w:szCs w:val="24"/>
        </w:rPr>
        <w:t>Third - Preparation of Bids</w:t>
      </w:r>
    </w:p>
    <w:p w14:paraId="500A17D4" w14:textId="77777777" w:rsidR="00B93DB6" w:rsidRPr="00B352A4" w:rsidRDefault="00B93DB6" w:rsidP="00A53BF3">
      <w:pPr>
        <w:tabs>
          <w:tab w:val="left" w:pos="679"/>
        </w:tabs>
        <w:spacing w:after="200" w:line="360" w:lineRule="auto"/>
        <w:ind w:left="113"/>
        <w:jc w:val="both"/>
        <w:rPr>
          <w:rFonts w:asciiTheme="majorBidi" w:hAnsiTheme="majorBidi" w:cstheme="majorBidi"/>
          <w:b/>
          <w:bCs/>
          <w:szCs w:val="24"/>
        </w:rPr>
      </w:pPr>
      <w:r w:rsidRPr="00B352A4">
        <w:rPr>
          <w:rFonts w:asciiTheme="majorBidi" w:hAnsiTheme="majorBidi" w:cstheme="majorBidi"/>
          <w:b/>
          <w:bCs/>
          <w:szCs w:val="24"/>
        </w:rPr>
        <w:t>9-</w:t>
      </w:r>
      <w:r w:rsidRPr="00B352A4">
        <w:rPr>
          <w:rFonts w:asciiTheme="majorBidi" w:hAnsiTheme="majorBidi" w:cstheme="majorBidi"/>
          <w:b/>
          <w:bCs/>
          <w:szCs w:val="24"/>
        </w:rPr>
        <w:tab/>
        <w:t>Cost of Bidding</w:t>
      </w:r>
    </w:p>
    <w:p w14:paraId="2E40F5A9" w14:textId="0513FB40" w:rsidR="00B93DB6" w:rsidRPr="00B93DB6" w:rsidRDefault="00CF4A10" w:rsidP="00A53BF3">
      <w:pPr>
        <w:tabs>
          <w:tab w:val="left" w:pos="679"/>
        </w:tabs>
        <w:spacing w:after="200" w:line="360" w:lineRule="auto"/>
        <w:ind w:left="709" w:hanging="709"/>
        <w:jc w:val="both"/>
        <w:rPr>
          <w:rFonts w:asciiTheme="majorBidi" w:hAnsiTheme="majorBidi" w:cstheme="majorBidi"/>
          <w:szCs w:val="24"/>
        </w:rPr>
      </w:pPr>
      <w:r>
        <w:rPr>
          <w:rFonts w:asciiTheme="majorBidi" w:hAnsiTheme="majorBidi" w:cstheme="majorBidi"/>
          <w:szCs w:val="24"/>
        </w:rPr>
        <w:t>9.</w:t>
      </w:r>
      <w:r w:rsidR="00B93DB6" w:rsidRPr="00B93DB6">
        <w:rPr>
          <w:rFonts w:asciiTheme="majorBidi" w:hAnsiTheme="majorBidi" w:cstheme="majorBidi"/>
          <w:szCs w:val="24"/>
        </w:rPr>
        <w:t>1</w:t>
      </w:r>
      <w:r w:rsidR="00B93DB6" w:rsidRPr="00B93DB6">
        <w:rPr>
          <w:rFonts w:asciiTheme="majorBidi" w:hAnsiTheme="majorBidi" w:cstheme="majorBidi"/>
          <w:szCs w:val="24"/>
        </w:rPr>
        <w:tab/>
        <w:t>The Bidder shall bear all costs associated with the preparation and submission of its bid, and the Contracting Entity shall not be responsible or liable for those costs, regardless of the conduct or outcome of the bidding process.</w:t>
      </w:r>
    </w:p>
    <w:p w14:paraId="0D1D1F7A" w14:textId="77777777" w:rsidR="00B93DB6" w:rsidRPr="00B93DB6" w:rsidRDefault="00B93DB6" w:rsidP="00A53BF3">
      <w:pPr>
        <w:tabs>
          <w:tab w:val="left" w:pos="679"/>
        </w:tabs>
        <w:spacing w:after="200" w:line="360" w:lineRule="auto"/>
        <w:ind w:left="113"/>
        <w:jc w:val="both"/>
        <w:rPr>
          <w:rFonts w:asciiTheme="majorBidi" w:hAnsiTheme="majorBidi" w:cstheme="majorBidi"/>
          <w:b/>
          <w:bCs/>
          <w:szCs w:val="24"/>
        </w:rPr>
      </w:pPr>
      <w:r w:rsidRPr="00B93DB6">
        <w:rPr>
          <w:rFonts w:asciiTheme="majorBidi" w:hAnsiTheme="majorBidi" w:cstheme="majorBidi"/>
          <w:szCs w:val="24"/>
        </w:rPr>
        <w:t>10-</w:t>
      </w:r>
      <w:r w:rsidRPr="00B93DB6">
        <w:rPr>
          <w:rFonts w:asciiTheme="majorBidi" w:hAnsiTheme="majorBidi" w:cstheme="majorBidi"/>
          <w:szCs w:val="24"/>
        </w:rPr>
        <w:tab/>
      </w:r>
      <w:r w:rsidRPr="00B93DB6">
        <w:rPr>
          <w:rFonts w:asciiTheme="majorBidi" w:hAnsiTheme="majorBidi" w:cstheme="majorBidi"/>
          <w:b/>
          <w:bCs/>
          <w:szCs w:val="24"/>
        </w:rPr>
        <w:t>Language of Bid</w:t>
      </w:r>
    </w:p>
    <w:p w14:paraId="314D3EF2" w14:textId="723853B9" w:rsidR="00B93DB6" w:rsidRPr="00B93DB6" w:rsidRDefault="00CF4A10" w:rsidP="00A53BF3">
      <w:pPr>
        <w:tabs>
          <w:tab w:val="left" w:pos="679"/>
        </w:tabs>
        <w:spacing w:after="200" w:line="360" w:lineRule="auto"/>
        <w:ind w:left="709" w:hanging="709"/>
        <w:jc w:val="both"/>
        <w:rPr>
          <w:rFonts w:asciiTheme="majorBidi" w:hAnsiTheme="majorBidi" w:cstheme="majorBidi"/>
          <w:szCs w:val="24"/>
        </w:rPr>
      </w:pPr>
      <w:r>
        <w:rPr>
          <w:rFonts w:asciiTheme="majorBidi" w:hAnsiTheme="majorBidi" w:cstheme="majorBidi"/>
          <w:szCs w:val="24"/>
        </w:rPr>
        <w:t>10.</w:t>
      </w:r>
      <w:r w:rsidR="00B93DB6" w:rsidRPr="00B93DB6">
        <w:rPr>
          <w:rFonts w:asciiTheme="majorBidi" w:hAnsiTheme="majorBidi" w:cstheme="majorBidi"/>
          <w:szCs w:val="24"/>
        </w:rPr>
        <w:t>1</w:t>
      </w:r>
      <w:r w:rsidR="00B93DB6" w:rsidRPr="00B93DB6">
        <w:rPr>
          <w:rFonts w:asciiTheme="majorBidi" w:hAnsiTheme="majorBidi" w:cstheme="majorBidi"/>
          <w:szCs w:val="24"/>
        </w:rPr>
        <w:tab/>
        <w:t>The Bid, as well as all related correspondence and documents exchanged by the Bidder and the Contracting Entity, shall be written in the language specified in the BDS. Supporting documents and printed literature that are part of the Bid may be in another language provided they are accompanied by the relevant accurate translation into the language specified. For purposes of interpretation of the Bid, such translation shall govern</w:t>
      </w:r>
    </w:p>
    <w:p w14:paraId="7B74A985" w14:textId="77777777" w:rsidR="00B93DB6" w:rsidRPr="00B93DB6" w:rsidRDefault="00B93DB6" w:rsidP="00A53BF3">
      <w:pPr>
        <w:tabs>
          <w:tab w:val="left" w:pos="679"/>
        </w:tabs>
        <w:spacing w:after="200" w:line="360" w:lineRule="auto"/>
        <w:ind w:left="113"/>
        <w:jc w:val="both"/>
        <w:rPr>
          <w:rFonts w:asciiTheme="majorBidi" w:hAnsiTheme="majorBidi" w:cstheme="majorBidi"/>
          <w:b/>
          <w:bCs/>
          <w:szCs w:val="24"/>
        </w:rPr>
      </w:pPr>
      <w:r w:rsidRPr="00B93DB6">
        <w:rPr>
          <w:rFonts w:asciiTheme="majorBidi" w:hAnsiTheme="majorBidi" w:cstheme="majorBidi"/>
          <w:szCs w:val="24"/>
        </w:rPr>
        <w:t>11-</w:t>
      </w:r>
      <w:r w:rsidRPr="00B93DB6">
        <w:rPr>
          <w:rFonts w:asciiTheme="majorBidi" w:hAnsiTheme="majorBidi" w:cstheme="majorBidi"/>
          <w:szCs w:val="24"/>
        </w:rPr>
        <w:tab/>
      </w:r>
      <w:r w:rsidRPr="00B93DB6">
        <w:rPr>
          <w:rFonts w:asciiTheme="majorBidi" w:hAnsiTheme="majorBidi" w:cstheme="majorBidi"/>
          <w:b/>
          <w:bCs/>
          <w:szCs w:val="24"/>
        </w:rPr>
        <w:t>Bid Documents</w:t>
      </w:r>
    </w:p>
    <w:p w14:paraId="45984AD4" w14:textId="7B1A7CCD" w:rsidR="00B93DB6" w:rsidRPr="00B93DB6" w:rsidRDefault="00CF4A10" w:rsidP="00A53BF3">
      <w:pPr>
        <w:spacing w:after="200" w:line="360" w:lineRule="auto"/>
        <w:jc w:val="both"/>
        <w:rPr>
          <w:rFonts w:asciiTheme="majorBidi" w:hAnsiTheme="majorBidi" w:cstheme="majorBidi"/>
          <w:szCs w:val="24"/>
        </w:rPr>
      </w:pPr>
      <w:r>
        <w:rPr>
          <w:rFonts w:asciiTheme="majorBidi" w:hAnsiTheme="majorBidi" w:cstheme="majorBidi"/>
          <w:szCs w:val="24"/>
        </w:rPr>
        <w:lastRenderedPageBreak/>
        <w:t>11.</w:t>
      </w:r>
      <w:r w:rsidR="00B93DB6" w:rsidRPr="00B93DB6">
        <w:rPr>
          <w:rFonts w:asciiTheme="majorBidi" w:hAnsiTheme="majorBidi" w:cstheme="majorBidi"/>
          <w:szCs w:val="24"/>
        </w:rPr>
        <w:t>1</w:t>
      </w:r>
      <w:r w:rsidR="00B93DB6" w:rsidRPr="00B93DB6">
        <w:rPr>
          <w:rFonts w:asciiTheme="majorBidi" w:hAnsiTheme="majorBidi" w:cstheme="majorBidi"/>
          <w:szCs w:val="24"/>
        </w:rPr>
        <w:tab/>
        <w:t>The Bid shall comprise the following:</w:t>
      </w:r>
    </w:p>
    <w:p w14:paraId="616D35DA" w14:textId="3D5DEE8E" w:rsidR="00B93DB6" w:rsidRPr="00B93DB6" w:rsidRDefault="00B93DB6" w:rsidP="00A53BF3">
      <w:pPr>
        <w:spacing w:line="360" w:lineRule="auto"/>
        <w:ind w:left="851" w:hanging="738"/>
        <w:jc w:val="both"/>
        <w:rPr>
          <w:rFonts w:asciiTheme="majorBidi" w:hAnsiTheme="majorBidi" w:cstheme="majorBidi"/>
          <w:szCs w:val="24"/>
        </w:rPr>
      </w:pPr>
      <w:r w:rsidRPr="00B93DB6">
        <w:rPr>
          <w:rFonts w:asciiTheme="majorBidi" w:hAnsiTheme="majorBidi" w:cstheme="majorBidi"/>
          <w:szCs w:val="24"/>
        </w:rPr>
        <w:t>A-</w:t>
      </w:r>
      <w:r w:rsidRPr="00B93DB6">
        <w:rPr>
          <w:rFonts w:asciiTheme="majorBidi" w:hAnsiTheme="majorBidi" w:cstheme="majorBidi"/>
          <w:szCs w:val="24"/>
        </w:rPr>
        <w:tab/>
        <w:t>Bid Submission Form and the applicable Price tables, in accordance with ITB Clauses 12, 14, and 15;</w:t>
      </w:r>
    </w:p>
    <w:p w14:paraId="35B7D7B8" w14:textId="579583CB" w:rsidR="00B93DB6" w:rsidRPr="00B93DB6" w:rsidRDefault="00B93DB6" w:rsidP="00A53BF3">
      <w:pPr>
        <w:spacing w:line="360" w:lineRule="auto"/>
        <w:ind w:left="851" w:hanging="738"/>
        <w:jc w:val="both"/>
        <w:rPr>
          <w:rFonts w:asciiTheme="majorBidi" w:hAnsiTheme="majorBidi" w:cstheme="majorBidi"/>
          <w:szCs w:val="24"/>
        </w:rPr>
      </w:pPr>
      <w:r w:rsidRPr="00B93DB6">
        <w:rPr>
          <w:rFonts w:asciiTheme="majorBidi" w:hAnsiTheme="majorBidi" w:cstheme="majorBidi"/>
          <w:szCs w:val="24"/>
        </w:rPr>
        <w:t>B-</w:t>
      </w:r>
      <w:r w:rsidRPr="00B93DB6">
        <w:rPr>
          <w:rFonts w:asciiTheme="majorBidi" w:hAnsiTheme="majorBidi" w:cstheme="majorBidi"/>
          <w:szCs w:val="24"/>
        </w:rPr>
        <w:tab/>
        <w:t>Bid Guarantee, in accordance with ITB Clause 21;</w:t>
      </w:r>
    </w:p>
    <w:p w14:paraId="68DB7A6B" w14:textId="1DEDE428" w:rsidR="00B93DB6" w:rsidRPr="00B93DB6" w:rsidRDefault="00B93DB6" w:rsidP="00A53BF3">
      <w:pPr>
        <w:spacing w:line="360" w:lineRule="auto"/>
        <w:ind w:left="851" w:hanging="738"/>
        <w:jc w:val="both"/>
        <w:rPr>
          <w:rFonts w:asciiTheme="majorBidi" w:hAnsiTheme="majorBidi" w:cstheme="majorBidi"/>
          <w:szCs w:val="24"/>
        </w:rPr>
      </w:pPr>
      <w:r w:rsidRPr="00B93DB6">
        <w:rPr>
          <w:rFonts w:asciiTheme="majorBidi" w:hAnsiTheme="majorBidi" w:cstheme="majorBidi"/>
          <w:szCs w:val="24"/>
        </w:rPr>
        <w:t>C-</w:t>
      </w:r>
      <w:r w:rsidRPr="00B93DB6">
        <w:rPr>
          <w:rFonts w:asciiTheme="majorBidi" w:hAnsiTheme="majorBidi" w:cstheme="majorBidi"/>
          <w:szCs w:val="24"/>
        </w:rPr>
        <w:tab/>
        <w:t>Alternative bids, if permissible, in accordance with ITB Clause 13;</w:t>
      </w:r>
    </w:p>
    <w:p w14:paraId="46F44D23" w14:textId="4A568B1A" w:rsidR="00B93DB6" w:rsidRPr="00B93DB6" w:rsidRDefault="00B93DB6" w:rsidP="00A53BF3">
      <w:pPr>
        <w:spacing w:line="360" w:lineRule="auto"/>
        <w:ind w:left="851" w:hanging="738"/>
        <w:jc w:val="both"/>
        <w:rPr>
          <w:rFonts w:asciiTheme="majorBidi" w:hAnsiTheme="majorBidi" w:cstheme="majorBidi"/>
          <w:szCs w:val="24"/>
        </w:rPr>
      </w:pPr>
      <w:r w:rsidRPr="00B93DB6">
        <w:rPr>
          <w:rFonts w:asciiTheme="majorBidi" w:hAnsiTheme="majorBidi" w:cstheme="majorBidi"/>
          <w:szCs w:val="24"/>
        </w:rPr>
        <w:t>D-</w:t>
      </w:r>
      <w:r w:rsidRPr="00B93DB6">
        <w:rPr>
          <w:rFonts w:asciiTheme="majorBidi" w:hAnsiTheme="majorBidi" w:cstheme="majorBidi"/>
          <w:szCs w:val="24"/>
        </w:rPr>
        <w:tab/>
        <w:t>written confirmation authorizing the signatory of the Bid to commit the Bidder, in accordance with ITB Clause 22;</w:t>
      </w:r>
    </w:p>
    <w:p w14:paraId="254011A1" w14:textId="7523439A" w:rsidR="00B93DB6" w:rsidRPr="00B93DB6" w:rsidRDefault="00B93DB6" w:rsidP="00A53BF3">
      <w:pPr>
        <w:spacing w:line="360" w:lineRule="auto"/>
        <w:ind w:left="851" w:hanging="738"/>
        <w:jc w:val="both"/>
        <w:rPr>
          <w:rFonts w:asciiTheme="majorBidi" w:hAnsiTheme="majorBidi" w:cstheme="majorBidi"/>
          <w:szCs w:val="24"/>
        </w:rPr>
      </w:pPr>
      <w:r w:rsidRPr="00B93DB6">
        <w:rPr>
          <w:rFonts w:asciiTheme="majorBidi" w:hAnsiTheme="majorBidi" w:cstheme="majorBidi"/>
          <w:szCs w:val="24"/>
        </w:rPr>
        <w:t>E-</w:t>
      </w:r>
      <w:r w:rsidRPr="00B93DB6">
        <w:rPr>
          <w:rFonts w:asciiTheme="majorBidi" w:hAnsiTheme="majorBidi" w:cstheme="majorBidi"/>
          <w:szCs w:val="24"/>
        </w:rPr>
        <w:tab/>
        <w:t>documentary evidence in accordance with ITB Clause 16 Proving the Bidder’s eligibility to bid, including the Bidder Information Form and, when applicable, the JV Partners/Members Information Form using the forms furnished in Section four, Bid Documents;</w:t>
      </w:r>
    </w:p>
    <w:p w14:paraId="25F12621" w14:textId="64E55F02" w:rsidR="00B93DB6" w:rsidRPr="00B93DB6" w:rsidRDefault="00B93DB6" w:rsidP="00A53BF3">
      <w:pPr>
        <w:spacing w:line="360" w:lineRule="auto"/>
        <w:ind w:left="851" w:hanging="738"/>
        <w:jc w:val="both"/>
        <w:rPr>
          <w:rFonts w:asciiTheme="majorBidi" w:hAnsiTheme="majorBidi" w:cstheme="majorBidi"/>
          <w:szCs w:val="24"/>
        </w:rPr>
      </w:pPr>
      <w:r w:rsidRPr="00B93DB6">
        <w:rPr>
          <w:rFonts w:asciiTheme="majorBidi" w:hAnsiTheme="majorBidi" w:cstheme="majorBidi"/>
          <w:szCs w:val="24"/>
        </w:rPr>
        <w:t>F-</w:t>
      </w:r>
      <w:r w:rsidRPr="00B93DB6">
        <w:rPr>
          <w:rFonts w:asciiTheme="majorBidi" w:hAnsiTheme="majorBidi" w:cstheme="majorBidi"/>
          <w:szCs w:val="24"/>
        </w:rPr>
        <w:tab/>
        <w:t>Documentary evidence in accordance with ITB Clauses 18 and 30, that the Textbooks, Reading Materials &amp; Related Services conform to the Tender Documents;</w:t>
      </w:r>
    </w:p>
    <w:p w14:paraId="2F509542" w14:textId="4E7AB780" w:rsidR="00B93DB6" w:rsidRPr="00B93DB6" w:rsidRDefault="00B93DB6" w:rsidP="00A53BF3">
      <w:pPr>
        <w:spacing w:line="360" w:lineRule="auto"/>
        <w:ind w:left="851" w:hanging="738"/>
        <w:jc w:val="both"/>
        <w:rPr>
          <w:rFonts w:asciiTheme="majorBidi" w:hAnsiTheme="majorBidi" w:cstheme="majorBidi"/>
          <w:szCs w:val="24"/>
        </w:rPr>
      </w:pPr>
      <w:r w:rsidRPr="00B93DB6">
        <w:rPr>
          <w:rFonts w:asciiTheme="majorBidi" w:hAnsiTheme="majorBidi" w:cstheme="majorBidi"/>
          <w:szCs w:val="24"/>
        </w:rPr>
        <w:t>G-</w:t>
      </w:r>
      <w:r w:rsidRPr="00B93DB6">
        <w:rPr>
          <w:rFonts w:asciiTheme="majorBidi" w:hAnsiTheme="majorBidi" w:cstheme="majorBidi"/>
          <w:szCs w:val="24"/>
        </w:rPr>
        <w:tab/>
        <w:t>Documentary evidence in accordance with ITB Clause 19 Proving the Bidder’s qualifications to perform the contract if its bid is accepted; and</w:t>
      </w:r>
    </w:p>
    <w:p w14:paraId="417AD394" w14:textId="54DE994B" w:rsidR="00B93DB6" w:rsidRPr="00B93DB6" w:rsidRDefault="00B93DB6" w:rsidP="00A53BF3">
      <w:pPr>
        <w:spacing w:line="360" w:lineRule="auto"/>
        <w:ind w:left="851" w:hanging="738"/>
        <w:jc w:val="both"/>
        <w:rPr>
          <w:rFonts w:asciiTheme="majorBidi" w:hAnsiTheme="majorBidi" w:cstheme="majorBidi"/>
          <w:szCs w:val="24"/>
        </w:rPr>
      </w:pPr>
      <w:r w:rsidRPr="00B93DB6">
        <w:rPr>
          <w:rFonts w:asciiTheme="majorBidi" w:hAnsiTheme="majorBidi" w:cstheme="majorBidi"/>
          <w:szCs w:val="24"/>
        </w:rPr>
        <w:t>H-</w:t>
      </w:r>
      <w:r w:rsidRPr="00B93DB6">
        <w:rPr>
          <w:rFonts w:asciiTheme="majorBidi" w:hAnsiTheme="majorBidi" w:cstheme="majorBidi"/>
          <w:szCs w:val="24"/>
        </w:rPr>
        <w:tab/>
        <w:t>Bidder’s voucher of purchasing the Tender Document (If Applicable);</w:t>
      </w:r>
    </w:p>
    <w:p w14:paraId="20139D00" w14:textId="7AABAC62" w:rsidR="00B93DB6" w:rsidRDefault="00B93DB6" w:rsidP="00A53BF3">
      <w:pPr>
        <w:spacing w:line="360" w:lineRule="auto"/>
        <w:ind w:left="851" w:hanging="738"/>
        <w:jc w:val="both"/>
        <w:rPr>
          <w:rFonts w:asciiTheme="majorBidi" w:hAnsiTheme="majorBidi" w:cstheme="majorBidi"/>
          <w:szCs w:val="24"/>
        </w:rPr>
      </w:pPr>
      <w:r w:rsidRPr="00B93DB6">
        <w:rPr>
          <w:rFonts w:asciiTheme="majorBidi" w:hAnsiTheme="majorBidi" w:cstheme="majorBidi"/>
          <w:szCs w:val="24"/>
        </w:rPr>
        <w:t>I-</w:t>
      </w:r>
      <w:r w:rsidRPr="00B93DB6">
        <w:rPr>
          <w:rFonts w:asciiTheme="majorBidi" w:hAnsiTheme="majorBidi" w:cstheme="majorBidi"/>
          <w:szCs w:val="24"/>
        </w:rPr>
        <w:tab/>
        <w:t>Any other document required in the BDS.</w:t>
      </w:r>
    </w:p>
    <w:p w14:paraId="27011926" w14:textId="77777777" w:rsidR="00472561" w:rsidRPr="00B93DB6" w:rsidRDefault="00472561" w:rsidP="00A53BF3">
      <w:pPr>
        <w:spacing w:line="360" w:lineRule="auto"/>
        <w:ind w:left="851" w:hanging="738"/>
        <w:jc w:val="both"/>
        <w:rPr>
          <w:rFonts w:asciiTheme="majorBidi" w:hAnsiTheme="majorBidi" w:cstheme="majorBidi"/>
          <w:szCs w:val="24"/>
        </w:rPr>
      </w:pPr>
    </w:p>
    <w:p w14:paraId="2B7AC060"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12-</w:t>
      </w:r>
      <w:r w:rsidRPr="00B93DB6">
        <w:rPr>
          <w:rFonts w:asciiTheme="majorBidi" w:hAnsiTheme="majorBidi" w:cstheme="majorBidi"/>
          <w:szCs w:val="24"/>
        </w:rPr>
        <w:tab/>
      </w:r>
      <w:r w:rsidRPr="00B93DB6">
        <w:rPr>
          <w:rFonts w:asciiTheme="majorBidi" w:hAnsiTheme="majorBidi" w:cstheme="majorBidi"/>
          <w:b/>
          <w:bCs/>
          <w:szCs w:val="24"/>
        </w:rPr>
        <w:t>Bid Submission Form and Price tables</w:t>
      </w:r>
    </w:p>
    <w:p w14:paraId="1F32DF45" w14:textId="6810EBF3" w:rsidR="00B93DB6" w:rsidRPr="00B93DB6" w:rsidRDefault="00B93DB6" w:rsidP="00CF4A10">
      <w:pPr>
        <w:tabs>
          <w:tab w:val="left" w:pos="679"/>
        </w:tabs>
        <w:spacing w:line="360" w:lineRule="auto"/>
        <w:ind w:left="728" w:hanging="615"/>
        <w:jc w:val="both"/>
        <w:rPr>
          <w:rFonts w:asciiTheme="majorBidi" w:hAnsiTheme="majorBidi" w:cstheme="majorBidi"/>
          <w:szCs w:val="24"/>
        </w:rPr>
      </w:pPr>
      <w:r w:rsidRPr="00B93DB6">
        <w:rPr>
          <w:rFonts w:asciiTheme="majorBidi" w:hAnsiTheme="majorBidi" w:cstheme="majorBidi"/>
          <w:szCs w:val="24"/>
        </w:rPr>
        <w:t>12</w:t>
      </w:r>
      <w:r w:rsidR="00CF4A10">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The Bidder shall submit the Bid Submission Form using the form furnished in Section four, Bid Documents. This form shall be completed without any alterations to its format, and no substitutes shall be accepted. All blank spaces shall be filled in with the information requested.</w:t>
      </w:r>
    </w:p>
    <w:p w14:paraId="7DAC1CF9" w14:textId="263856FA" w:rsidR="00E93E32" w:rsidRDefault="00CF4A10" w:rsidP="00A53BF3">
      <w:pPr>
        <w:tabs>
          <w:tab w:val="left" w:pos="679"/>
        </w:tabs>
        <w:spacing w:line="360" w:lineRule="auto"/>
        <w:ind w:left="728" w:hanging="615"/>
        <w:jc w:val="both"/>
        <w:rPr>
          <w:rFonts w:asciiTheme="majorBidi" w:hAnsiTheme="majorBidi" w:cstheme="majorBidi"/>
          <w:szCs w:val="24"/>
        </w:rPr>
      </w:pPr>
      <w:r>
        <w:rPr>
          <w:rFonts w:asciiTheme="majorBidi" w:hAnsiTheme="majorBidi" w:cstheme="majorBidi"/>
          <w:szCs w:val="24"/>
        </w:rPr>
        <w:t>12.</w:t>
      </w:r>
      <w:r w:rsidR="00B93DB6" w:rsidRPr="00B93DB6">
        <w:rPr>
          <w:rFonts w:asciiTheme="majorBidi" w:hAnsiTheme="majorBidi" w:cstheme="majorBidi"/>
          <w:szCs w:val="24"/>
        </w:rPr>
        <w:t>2</w:t>
      </w:r>
      <w:r w:rsidR="00B93DB6" w:rsidRPr="00B93DB6">
        <w:rPr>
          <w:rFonts w:asciiTheme="majorBidi" w:hAnsiTheme="majorBidi" w:cstheme="majorBidi"/>
          <w:szCs w:val="24"/>
        </w:rPr>
        <w:tab/>
        <w:t>The Bidder shall submit the Price tables for Textbooks and Related Services, according to their origin as appropriate, using the forms furnished in Section four, Bid Documents.</w:t>
      </w:r>
    </w:p>
    <w:p w14:paraId="4EE08487"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13-</w:t>
      </w:r>
      <w:r w:rsidRPr="00B93DB6">
        <w:rPr>
          <w:rFonts w:asciiTheme="majorBidi" w:hAnsiTheme="majorBidi" w:cstheme="majorBidi"/>
          <w:szCs w:val="24"/>
        </w:rPr>
        <w:tab/>
      </w:r>
      <w:r w:rsidRPr="00B93DB6">
        <w:rPr>
          <w:rFonts w:asciiTheme="majorBidi" w:hAnsiTheme="majorBidi" w:cstheme="majorBidi"/>
          <w:b/>
          <w:bCs/>
          <w:szCs w:val="24"/>
        </w:rPr>
        <w:t>Alternative Bids</w:t>
      </w:r>
    </w:p>
    <w:p w14:paraId="1649037D" w14:textId="35694E94" w:rsidR="00B93DB6" w:rsidRPr="00B93DB6" w:rsidRDefault="00B93DB6" w:rsidP="00CF4A10">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13</w:t>
      </w:r>
      <w:r w:rsidR="00CF4A10">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Unless otherwise indicated in the BDS, alternative bids shall not be considered.</w:t>
      </w:r>
    </w:p>
    <w:p w14:paraId="0A17A117" w14:textId="23695B5F" w:rsidR="00B93DB6" w:rsidRPr="00B93DB6" w:rsidRDefault="00B93DB6" w:rsidP="00CF4A10">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13</w:t>
      </w:r>
      <w:r w:rsidR="00CF4A10">
        <w:rPr>
          <w:rFonts w:asciiTheme="majorBidi" w:hAnsiTheme="majorBidi" w:cstheme="majorBidi"/>
          <w:szCs w:val="24"/>
        </w:rPr>
        <w:t>.</w:t>
      </w:r>
      <w:r w:rsidRPr="00B93DB6">
        <w:rPr>
          <w:rFonts w:asciiTheme="majorBidi" w:hAnsiTheme="majorBidi" w:cstheme="majorBidi"/>
          <w:szCs w:val="24"/>
        </w:rPr>
        <w:t>2</w:t>
      </w:r>
      <w:r w:rsidRPr="00B93DB6">
        <w:rPr>
          <w:rFonts w:asciiTheme="majorBidi" w:hAnsiTheme="majorBidi" w:cstheme="majorBidi"/>
          <w:szCs w:val="24"/>
        </w:rPr>
        <w:tab/>
        <w:t>If alternative bids are accepted, the criteria for their analysis shall be determined in the BDS.</w:t>
      </w:r>
    </w:p>
    <w:p w14:paraId="478B9831"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14-</w:t>
      </w:r>
      <w:r w:rsidRPr="00B93DB6">
        <w:rPr>
          <w:rFonts w:asciiTheme="majorBidi" w:hAnsiTheme="majorBidi" w:cstheme="majorBidi"/>
          <w:szCs w:val="24"/>
        </w:rPr>
        <w:tab/>
      </w:r>
      <w:r w:rsidRPr="00B93DB6">
        <w:rPr>
          <w:rFonts w:asciiTheme="majorBidi" w:hAnsiTheme="majorBidi" w:cstheme="majorBidi"/>
          <w:b/>
          <w:bCs/>
          <w:szCs w:val="24"/>
        </w:rPr>
        <w:t>Bid Prices and Discounts</w:t>
      </w:r>
    </w:p>
    <w:p w14:paraId="515A696A" w14:textId="315F03C1" w:rsidR="00B93DB6" w:rsidRPr="00B93DB6" w:rsidRDefault="00CF4A10"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14.</w:t>
      </w:r>
      <w:r w:rsidR="00B93DB6" w:rsidRPr="00B93DB6">
        <w:rPr>
          <w:rFonts w:asciiTheme="majorBidi" w:hAnsiTheme="majorBidi" w:cstheme="majorBidi"/>
          <w:szCs w:val="24"/>
        </w:rPr>
        <w:t>1</w:t>
      </w:r>
      <w:r w:rsidR="00B93DB6" w:rsidRPr="00B93DB6">
        <w:rPr>
          <w:rFonts w:asciiTheme="majorBidi" w:hAnsiTheme="majorBidi" w:cstheme="majorBidi"/>
          <w:szCs w:val="24"/>
        </w:rPr>
        <w:tab/>
        <w:t>The prices and discounts quoted by the Bidder in the Bid Submission Form and in the Price tables shall conform to the requirements specified below.</w:t>
      </w:r>
    </w:p>
    <w:p w14:paraId="148AEAA4" w14:textId="498D7719" w:rsidR="00B93DB6" w:rsidRPr="00B93DB6" w:rsidRDefault="00CF4A10"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14.</w:t>
      </w:r>
      <w:r w:rsidR="00B93DB6" w:rsidRPr="00B93DB6">
        <w:rPr>
          <w:rFonts w:asciiTheme="majorBidi" w:hAnsiTheme="majorBidi" w:cstheme="majorBidi"/>
          <w:szCs w:val="24"/>
        </w:rPr>
        <w:t>2</w:t>
      </w:r>
      <w:r w:rsidR="00B93DB6" w:rsidRPr="00B93DB6">
        <w:rPr>
          <w:rFonts w:asciiTheme="majorBidi" w:hAnsiTheme="majorBidi" w:cstheme="majorBidi"/>
          <w:szCs w:val="24"/>
        </w:rPr>
        <w:tab/>
        <w:t>All lots and items shall be listed and priced separately in the Price tables. If a Price Schedule shows items listed but not priced, their prices shall be assumed to be included in the prices of other items. Lots should comprise all items. Incomplete lots shall be considered non-responsive.</w:t>
      </w:r>
    </w:p>
    <w:p w14:paraId="305854F8" w14:textId="14C6EDF1" w:rsidR="00B93DB6" w:rsidRPr="00B93DB6" w:rsidRDefault="00CF4A10"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lastRenderedPageBreak/>
        <w:t>14.</w:t>
      </w:r>
      <w:r w:rsidR="00B93DB6" w:rsidRPr="00B93DB6">
        <w:rPr>
          <w:rFonts w:asciiTheme="majorBidi" w:hAnsiTheme="majorBidi" w:cstheme="majorBidi"/>
          <w:szCs w:val="24"/>
        </w:rPr>
        <w:t>3</w:t>
      </w:r>
      <w:r w:rsidR="00B93DB6" w:rsidRPr="00B93DB6">
        <w:rPr>
          <w:rFonts w:asciiTheme="majorBidi" w:hAnsiTheme="majorBidi" w:cstheme="majorBidi"/>
          <w:szCs w:val="24"/>
        </w:rPr>
        <w:tab/>
        <w:t>The price to be quoted in the Bid Submission Form, in accordance with ITB Sub-Clause 12.1, shall be the total price of the bid, excluding any discounts offered.</w:t>
      </w:r>
    </w:p>
    <w:p w14:paraId="47C07B32" w14:textId="27560F63" w:rsidR="00B93DB6" w:rsidRPr="00B93DB6" w:rsidRDefault="00B87081"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14.</w:t>
      </w:r>
      <w:r w:rsidR="00B93DB6" w:rsidRPr="00B93DB6">
        <w:rPr>
          <w:rFonts w:asciiTheme="majorBidi" w:hAnsiTheme="majorBidi" w:cstheme="majorBidi"/>
          <w:szCs w:val="24"/>
        </w:rPr>
        <w:t>4</w:t>
      </w:r>
      <w:r w:rsidR="00B93DB6" w:rsidRPr="00B93DB6">
        <w:rPr>
          <w:rFonts w:asciiTheme="majorBidi" w:hAnsiTheme="majorBidi" w:cstheme="majorBidi"/>
          <w:szCs w:val="24"/>
        </w:rPr>
        <w:tab/>
        <w:t xml:space="preserve">The Bidder shall quote any unconditional discounts and indicate the method for their application in the Bid Submission Form, in accordance with ITB Sub-Clause 12.1.The discount shall be offered on or before the deadline for submission of bids. Any Bid holding a conditional discount based on others’ bids shall be considered as non-responsive and shall be </w:t>
      </w:r>
      <w:r w:rsidR="00B93DB6" w:rsidRPr="004C75A9">
        <w:rPr>
          <w:rFonts w:asciiTheme="majorBidi" w:hAnsiTheme="majorBidi" w:cstheme="majorBidi"/>
          <w:color w:val="FF0000"/>
          <w:szCs w:val="24"/>
        </w:rPr>
        <w:t>rejected</w:t>
      </w:r>
      <w:r w:rsidR="00B93DB6" w:rsidRPr="00B93DB6">
        <w:rPr>
          <w:rFonts w:asciiTheme="majorBidi" w:hAnsiTheme="majorBidi" w:cstheme="majorBidi"/>
          <w:szCs w:val="24"/>
        </w:rPr>
        <w:t>.</w:t>
      </w:r>
    </w:p>
    <w:p w14:paraId="3E43037B" w14:textId="72D66A05" w:rsidR="00B93DB6" w:rsidRPr="00B93DB6" w:rsidRDefault="00B87081"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14.</w:t>
      </w:r>
      <w:r w:rsidR="00B93DB6" w:rsidRPr="00B93DB6">
        <w:rPr>
          <w:rFonts w:asciiTheme="majorBidi" w:hAnsiTheme="majorBidi" w:cstheme="majorBidi"/>
          <w:szCs w:val="24"/>
        </w:rPr>
        <w:t>5</w:t>
      </w:r>
      <w:r w:rsidR="00B93DB6" w:rsidRPr="00B93DB6">
        <w:rPr>
          <w:rFonts w:asciiTheme="majorBidi" w:hAnsiTheme="majorBidi" w:cstheme="majorBidi"/>
          <w:szCs w:val="24"/>
        </w:rPr>
        <w:tab/>
        <w:t xml:space="preserve">The International Commerce terms shall be governed by the rules prescribed in the current edition of INCOTERMS, published by The </w:t>
      </w:r>
      <w:r w:rsidR="00B93DB6" w:rsidRPr="004C75A9">
        <w:rPr>
          <w:rFonts w:asciiTheme="majorBidi" w:hAnsiTheme="majorBidi" w:cstheme="majorBidi"/>
          <w:color w:val="FF0000"/>
          <w:szCs w:val="24"/>
        </w:rPr>
        <w:t>International Chamber of Commerce</w:t>
      </w:r>
      <w:r w:rsidR="00B93DB6" w:rsidRPr="00B93DB6">
        <w:rPr>
          <w:rFonts w:asciiTheme="majorBidi" w:hAnsiTheme="majorBidi" w:cstheme="majorBidi"/>
          <w:szCs w:val="24"/>
        </w:rPr>
        <w:t>, at the date of the Invitation for Bidding or as specified in the BDS.</w:t>
      </w:r>
    </w:p>
    <w:p w14:paraId="2BE9691D" w14:textId="00CF44D9" w:rsidR="00B93DB6" w:rsidRPr="00B93DB6" w:rsidRDefault="00B93DB6" w:rsidP="00B87081">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14</w:t>
      </w:r>
      <w:r w:rsidR="00B87081">
        <w:rPr>
          <w:rFonts w:asciiTheme="majorBidi" w:hAnsiTheme="majorBidi" w:cstheme="majorBidi"/>
          <w:szCs w:val="24"/>
        </w:rPr>
        <w:t>.</w:t>
      </w:r>
      <w:r w:rsidRPr="00B93DB6">
        <w:rPr>
          <w:rFonts w:asciiTheme="majorBidi" w:hAnsiTheme="majorBidi" w:cstheme="majorBidi"/>
          <w:szCs w:val="24"/>
        </w:rPr>
        <w:t>6</w:t>
      </w:r>
      <w:r w:rsidRPr="00B93DB6">
        <w:rPr>
          <w:rFonts w:asciiTheme="majorBidi" w:hAnsiTheme="majorBidi" w:cstheme="majorBidi"/>
          <w:szCs w:val="24"/>
        </w:rPr>
        <w:tab/>
        <w:t>Prices indicated on the respective Price Schedule Form included in Section four, Bid Documents, shall be entered separately, when appropriate, in the following manner:</w:t>
      </w:r>
    </w:p>
    <w:p w14:paraId="347258CD" w14:textId="76EBC489" w:rsidR="00E93E32" w:rsidRDefault="00B93DB6" w:rsidP="00A53BF3">
      <w:pPr>
        <w:tabs>
          <w:tab w:val="left" w:pos="679"/>
          <w:tab w:val="left" w:pos="1107"/>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ab/>
        <w:t>A-</w:t>
      </w:r>
      <w:r w:rsidRPr="00B93DB6">
        <w:rPr>
          <w:rFonts w:asciiTheme="majorBidi" w:hAnsiTheme="majorBidi" w:cstheme="majorBidi"/>
          <w:szCs w:val="24"/>
        </w:rPr>
        <w:tab/>
      </w:r>
      <w:r w:rsidRPr="00B93DB6">
        <w:rPr>
          <w:rFonts w:asciiTheme="majorBidi" w:hAnsiTheme="majorBidi" w:cstheme="majorBidi"/>
          <w:b/>
          <w:bCs/>
          <w:szCs w:val="24"/>
        </w:rPr>
        <w:t>For Textbooks &amp; Reading Materials manufactured in Iraq:</w:t>
      </w:r>
    </w:p>
    <w:p w14:paraId="21C56D18" w14:textId="5642D9E3" w:rsidR="00B93DB6" w:rsidRPr="00B93DB6" w:rsidRDefault="00B93DB6" w:rsidP="00A53BF3">
      <w:pPr>
        <w:tabs>
          <w:tab w:val="left" w:pos="679"/>
          <w:tab w:val="left" w:pos="1107"/>
        </w:tabs>
        <w:spacing w:line="360" w:lineRule="auto"/>
        <w:ind w:left="426" w:hanging="313"/>
        <w:jc w:val="both"/>
        <w:rPr>
          <w:rFonts w:asciiTheme="majorBidi" w:hAnsiTheme="majorBidi" w:cstheme="majorBidi"/>
          <w:szCs w:val="24"/>
        </w:rPr>
      </w:pPr>
      <w:r w:rsidRPr="00B93DB6">
        <w:rPr>
          <w:rFonts w:asciiTheme="majorBidi" w:hAnsiTheme="majorBidi" w:cstheme="majorBidi"/>
          <w:szCs w:val="24"/>
        </w:rPr>
        <w:t>1- The price of the Textbooks and Reading Materials quoted EXW (ex works, ex factory, ex warehouse, ex showroom, or off-the-shelf, as applicable), including all customs duties as indicated in the BDS, and sales and other taxes already paid or payable on the components and raw material used in the manufacture or assembly of the Textbooks and Reading Materials;</w:t>
      </w:r>
    </w:p>
    <w:p w14:paraId="2DF6E32C" w14:textId="5DADD03A" w:rsidR="00B93DB6" w:rsidRPr="00B93DB6" w:rsidRDefault="00B93DB6" w:rsidP="00A53BF3">
      <w:pPr>
        <w:tabs>
          <w:tab w:val="left" w:pos="679"/>
          <w:tab w:val="left" w:pos="1107"/>
        </w:tabs>
        <w:spacing w:line="360" w:lineRule="auto"/>
        <w:ind w:left="426" w:hanging="313"/>
        <w:jc w:val="both"/>
        <w:rPr>
          <w:rFonts w:asciiTheme="majorBidi" w:hAnsiTheme="majorBidi" w:cstheme="majorBidi"/>
          <w:szCs w:val="24"/>
        </w:rPr>
      </w:pPr>
      <w:r w:rsidRPr="00B93DB6">
        <w:rPr>
          <w:rFonts w:asciiTheme="majorBidi" w:hAnsiTheme="majorBidi" w:cstheme="majorBidi"/>
          <w:szCs w:val="24"/>
        </w:rPr>
        <w:t>2- Any Contracting Entity’s Country sales tax and other taxes which will be payable on the Textbooks and Reading Materials if the contract is awarded to the Bidder; and</w:t>
      </w:r>
    </w:p>
    <w:p w14:paraId="7375E453" w14:textId="701A1716" w:rsidR="00B93DB6" w:rsidRPr="00B93DB6" w:rsidRDefault="00B93DB6" w:rsidP="00A53BF3">
      <w:pPr>
        <w:tabs>
          <w:tab w:val="left" w:pos="679"/>
          <w:tab w:val="left" w:pos="1107"/>
        </w:tabs>
        <w:spacing w:line="360" w:lineRule="auto"/>
        <w:ind w:left="426" w:hanging="313"/>
        <w:jc w:val="both"/>
        <w:rPr>
          <w:rFonts w:asciiTheme="majorBidi" w:hAnsiTheme="majorBidi" w:cstheme="majorBidi"/>
          <w:szCs w:val="24"/>
        </w:rPr>
      </w:pPr>
      <w:r w:rsidRPr="00B93DB6">
        <w:rPr>
          <w:rFonts w:asciiTheme="majorBidi" w:hAnsiTheme="majorBidi" w:cstheme="majorBidi"/>
          <w:szCs w:val="24"/>
        </w:rPr>
        <w:t>3- The price for inland transportation, insurance, and other local services required to convey the Textbooks and Reading Materials to their final destination specified in the Data Sheet.</w:t>
      </w:r>
    </w:p>
    <w:p w14:paraId="0CC54016" w14:textId="69D377C1" w:rsidR="00B93DB6" w:rsidRPr="00B93DB6" w:rsidRDefault="00B93DB6" w:rsidP="00A53BF3">
      <w:pPr>
        <w:tabs>
          <w:tab w:val="left" w:pos="679"/>
          <w:tab w:val="left" w:pos="1107"/>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B-</w:t>
      </w:r>
      <w:r w:rsidRPr="00B93DB6">
        <w:rPr>
          <w:rFonts w:asciiTheme="majorBidi" w:hAnsiTheme="majorBidi" w:cstheme="majorBidi"/>
          <w:szCs w:val="24"/>
        </w:rPr>
        <w:tab/>
      </w:r>
      <w:r w:rsidRPr="00B93DB6">
        <w:rPr>
          <w:rFonts w:asciiTheme="majorBidi" w:hAnsiTheme="majorBidi" w:cstheme="majorBidi"/>
          <w:b/>
          <w:bCs/>
          <w:szCs w:val="24"/>
        </w:rPr>
        <w:t>For Textbooks and Reading Materials manufactured outside the Contracting Entity’s Country, to be imported:</w:t>
      </w:r>
    </w:p>
    <w:p w14:paraId="06385041" w14:textId="70A61388" w:rsidR="00B93DB6" w:rsidRPr="00B93DB6" w:rsidRDefault="00B93DB6" w:rsidP="00A53BF3">
      <w:pPr>
        <w:tabs>
          <w:tab w:val="left" w:pos="679"/>
          <w:tab w:val="left" w:pos="1107"/>
        </w:tabs>
        <w:spacing w:line="360" w:lineRule="auto"/>
        <w:ind w:left="426" w:hanging="313"/>
        <w:jc w:val="both"/>
        <w:rPr>
          <w:rFonts w:asciiTheme="majorBidi" w:hAnsiTheme="majorBidi" w:cstheme="majorBidi"/>
          <w:szCs w:val="24"/>
        </w:rPr>
      </w:pPr>
      <w:r w:rsidRPr="00B93DB6">
        <w:rPr>
          <w:rFonts w:asciiTheme="majorBidi" w:hAnsiTheme="majorBidi" w:cstheme="majorBidi"/>
          <w:szCs w:val="24"/>
        </w:rPr>
        <w:t>1- the price of the Textbooks and Reading Materials, quoted CIP named place of destination, in the Contracting Entity’s Country, or CIF named port of destination, as specified in the Data Sheet;</w:t>
      </w:r>
    </w:p>
    <w:p w14:paraId="396B934C" w14:textId="2E48423E" w:rsidR="00B93DB6" w:rsidRPr="00B93DB6" w:rsidRDefault="00B93DB6" w:rsidP="00A53BF3">
      <w:pPr>
        <w:tabs>
          <w:tab w:val="left" w:pos="679"/>
          <w:tab w:val="left" w:pos="1107"/>
        </w:tabs>
        <w:spacing w:line="360" w:lineRule="auto"/>
        <w:ind w:left="426" w:hanging="313"/>
        <w:jc w:val="both"/>
        <w:rPr>
          <w:rFonts w:asciiTheme="majorBidi" w:hAnsiTheme="majorBidi" w:cstheme="majorBidi"/>
          <w:szCs w:val="24"/>
        </w:rPr>
      </w:pPr>
      <w:r w:rsidRPr="00B93DB6">
        <w:rPr>
          <w:rFonts w:asciiTheme="majorBidi" w:hAnsiTheme="majorBidi" w:cstheme="majorBidi"/>
          <w:szCs w:val="24"/>
        </w:rPr>
        <w:t>2- the price for inland transportation, insurance, and other local services required to convey the Textbooks and Reading Materials from the named place of destination to their final destination specified in the Data Sheet;</w:t>
      </w:r>
    </w:p>
    <w:p w14:paraId="6EFEA199" w14:textId="2522057D" w:rsidR="00B93DB6" w:rsidRPr="00B93DB6" w:rsidRDefault="00B93DB6" w:rsidP="00A53BF3">
      <w:pPr>
        <w:tabs>
          <w:tab w:val="left" w:pos="679"/>
          <w:tab w:val="left" w:pos="1107"/>
        </w:tabs>
        <w:spacing w:line="360" w:lineRule="auto"/>
        <w:ind w:left="426" w:hanging="313"/>
        <w:jc w:val="both"/>
        <w:rPr>
          <w:rFonts w:asciiTheme="majorBidi" w:hAnsiTheme="majorBidi" w:cstheme="majorBidi"/>
          <w:szCs w:val="24"/>
        </w:rPr>
      </w:pPr>
      <w:r w:rsidRPr="00B93DB6">
        <w:rPr>
          <w:rFonts w:asciiTheme="majorBidi" w:hAnsiTheme="majorBidi" w:cstheme="majorBidi"/>
          <w:szCs w:val="24"/>
        </w:rPr>
        <w:t>3- In addition to the CIP prices specified above, the price of the Textbooks and Reading Materials to be imported may be quoted FCA (named place of destination) or CPT (named place of destination), if so specified in the Data sheet.</w:t>
      </w:r>
    </w:p>
    <w:p w14:paraId="398A665D" w14:textId="55F1F7AE" w:rsidR="00B93DB6" w:rsidRPr="00B93DB6" w:rsidRDefault="00B93DB6" w:rsidP="00A53BF3">
      <w:pPr>
        <w:tabs>
          <w:tab w:val="left" w:pos="679"/>
          <w:tab w:val="left" w:pos="1107"/>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C-</w:t>
      </w:r>
      <w:r w:rsidRPr="00B93DB6">
        <w:rPr>
          <w:rFonts w:asciiTheme="majorBidi" w:hAnsiTheme="majorBidi" w:cstheme="majorBidi"/>
          <w:szCs w:val="24"/>
        </w:rPr>
        <w:tab/>
      </w:r>
      <w:r w:rsidRPr="00B93DB6">
        <w:rPr>
          <w:rFonts w:asciiTheme="majorBidi" w:hAnsiTheme="majorBidi" w:cstheme="majorBidi"/>
          <w:b/>
          <w:bCs/>
          <w:szCs w:val="24"/>
        </w:rPr>
        <w:t>For Textbooks manufactured outside the Contracting Entity’s Country, already imported:</w:t>
      </w:r>
    </w:p>
    <w:p w14:paraId="0D85DA53" w14:textId="151849B5" w:rsidR="00950C8F" w:rsidRDefault="00B93DB6" w:rsidP="00A53BF3">
      <w:pPr>
        <w:tabs>
          <w:tab w:val="left" w:pos="679"/>
          <w:tab w:val="left" w:pos="1107"/>
        </w:tabs>
        <w:spacing w:line="360" w:lineRule="auto"/>
        <w:ind w:left="426" w:hanging="313"/>
        <w:jc w:val="both"/>
        <w:rPr>
          <w:rFonts w:asciiTheme="majorBidi" w:hAnsiTheme="majorBidi" w:cstheme="majorBidi"/>
          <w:szCs w:val="24"/>
        </w:rPr>
      </w:pPr>
      <w:r w:rsidRPr="00B93DB6">
        <w:rPr>
          <w:rFonts w:asciiTheme="majorBidi" w:hAnsiTheme="majorBidi" w:cstheme="majorBidi"/>
          <w:szCs w:val="24"/>
        </w:rPr>
        <w:lastRenderedPageBreak/>
        <w:t>1- The price of the Textbooks and Reading Materials , including the original import value of the Goods; in addition to any mark-up (or rebate); plus any other related local cost, and custom duties and other import taxes already paid or to be paid on the Textbooks already imported.</w:t>
      </w:r>
    </w:p>
    <w:p w14:paraId="63156224" w14:textId="3DF1A917" w:rsidR="00B93DB6" w:rsidRPr="00B93DB6" w:rsidRDefault="00B93DB6" w:rsidP="00A53BF3">
      <w:pPr>
        <w:tabs>
          <w:tab w:val="left" w:pos="406"/>
          <w:tab w:val="left" w:pos="1107"/>
        </w:tabs>
        <w:spacing w:line="360" w:lineRule="auto"/>
        <w:ind w:left="448" w:hanging="364"/>
        <w:jc w:val="both"/>
        <w:rPr>
          <w:rFonts w:asciiTheme="majorBidi" w:hAnsiTheme="majorBidi" w:cstheme="majorBidi"/>
          <w:szCs w:val="24"/>
        </w:rPr>
      </w:pPr>
      <w:r w:rsidRPr="00B93DB6">
        <w:rPr>
          <w:rFonts w:asciiTheme="majorBidi" w:hAnsiTheme="majorBidi" w:cstheme="majorBidi"/>
          <w:szCs w:val="24"/>
        </w:rPr>
        <w:t>2- The custom duties as indicated in the Data Sheet and other import taxes already paid (need to be supported with documentary evidence) or to be paid on the Textbooks already imported;</w:t>
      </w:r>
    </w:p>
    <w:p w14:paraId="4662DD90" w14:textId="7B5544AA" w:rsidR="00B93DB6" w:rsidRPr="00B93DB6" w:rsidRDefault="00B93DB6" w:rsidP="00A53BF3">
      <w:pPr>
        <w:tabs>
          <w:tab w:val="left" w:pos="406"/>
          <w:tab w:val="left" w:pos="1107"/>
        </w:tabs>
        <w:spacing w:line="360" w:lineRule="auto"/>
        <w:ind w:left="448" w:hanging="364"/>
        <w:jc w:val="both"/>
        <w:rPr>
          <w:rFonts w:asciiTheme="majorBidi" w:hAnsiTheme="majorBidi" w:cstheme="majorBidi"/>
          <w:szCs w:val="24"/>
        </w:rPr>
      </w:pPr>
      <w:r w:rsidRPr="00B93DB6">
        <w:rPr>
          <w:rFonts w:asciiTheme="majorBidi" w:hAnsiTheme="majorBidi" w:cstheme="majorBidi"/>
          <w:szCs w:val="24"/>
        </w:rPr>
        <w:t>3- The price of the Textbooks and Reading Materials, quoted CIP named place of destination, in the Contracting Entity’s Country obtained as the difference between (a) and (b) above;</w:t>
      </w:r>
    </w:p>
    <w:p w14:paraId="59DAB906" w14:textId="113830F6" w:rsidR="00B93DB6" w:rsidRPr="00B93DB6" w:rsidRDefault="00B93DB6" w:rsidP="00A53BF3">
      <w:pPr>
        <w:tabs>
          <w:tab w:val="left" w:pos="406"/>
          <w:tab w:val="left" w:pos="1107"/>
        </w:tabs>
        <w:spacing w:line="360" w:lineRule="auto"/>
        <w:ind w:left="448" w:hanging="364"/>
        <w:jc w:val="both"/>
        <w:rPr>
          <w:rFonts w:asciiTheme="majorBidi" w:hAnsiTheme="majorBidi" w:cstheme="majorBidi"/>
          <w:szCs w:val="24"/>
        </w:rPr>
      </w:pPr>
      <w:r w:rsidRPr="00B93DB6">
        <w:rPr>
          <w:rFonts w:asciiTheme="majorBidi" w:hAnsiTheme="majorBidi" w:cstheme="majorBidi"/>
          <w:szCs w:val="24"/>
        </w:rPr>
        <w:t>4- Any Contracting Entity’s Country sales and other taxes which will be payable on the Textbooks if the contract is awarded to the Bidder; and</w:t>
      </w:r>
    </w:p>
    <w:p w14:paraId="36F9019C" w14:textId="33BB02F1" w:rsidR="00B93DB6" w:rsidRPr="00B93DB6" w:rsidRDefault="00B93DB6" w:rsidP="00A53BF3">
      <w:pPr>
        <w:tabs>
          <w:tab w:val="left" w:pos="406"/>
          <w:tab w:val="left" w:pos="1107"/>
        </w:tabs>
        <w:spacing w:line="360" w:lineRule="auto"/>
        <w:ind w:left="448" w:hanging="364"/>
        <w:jc w:val="both"/>
        <w:rPr>
          <w:rFonts w:asciiTheme="majorBidi" w:hAnsiTheme="majorBidi" w:cstheme="majorBidi"/>
          <w:szCs w:val="24"/>
        </w:rPr>
      </w:pPr>
      <w:r w:rsidRPr="00B93DB6">
        <w:rPr>
          <w:rFonts w:asciiTheme="majorBidi" w:hAnsiTheme="majorBidi" w:cstheme="majorBidi"/>
          <w:szCs w:val="24"/>
        </w:rPr>
        <w:t>5- The price for inland transportation, insurance, and other local services required to convey the Textbooks and Reading Materials from the named place of destination to their final destination specified in the BDS.</w:t>
      </w:r>
    </w:p>
    <w:p w14:paraId="46719A09" w14:textId="77777777" w:rsidR="00950C8F" w:rsidRDefault="00B93DB6" w:rsidP="00A53BF3">
      <w:pPr>
        <w:tabs>
          <w:tab w:val="left" w:pos="406"/>
        </w:tabs>
        <w:spacing w:line="360" w:lineRule="auto"/>
        <w:ind w:left="448" w:hanging="364"/>
        <w:jc w:val="both"/>
        <w:rPr>
          <w:rFonts w:asciiTheme="majorBidi" w:hAnsiTheme="majorBidi" w:cstheme="majorBidi"/>
          <w:szCs w:val="24"/>
        </w:rPr>
      </w:pPr>
      <w:r w:rsidRPr="00B93DB6">
        <w:rPr>
          <w:rFonts w:asciiTheme="majorBidi" w:hAnsiTheme="majorBidi" w:cstheme="majorBidi"/>
          <w:szCs w:val="24"/>
        </w:rPr>
        <w:t>6- for Related Services, other than inland transportation and other services required to convey the Textbooks and Reading Materials to their final destination, whenever such Related Services are specified in the Sc</w:t>
      </w:r>
      <w:r w:rsidR="00950C8F">
        <w:rPr>
          <w:rFonts w:asciiTheme="majorBidi" w:hAnsiTheme="majorBidi" w:cstheme="majorBidi"/>
          <w:szCs w:val="24"/>
        </w:rPr>
        <w:t>hedule of Requirements:</w:t>
      </w:r>
    </w:p>
    <w:p w14:paraId="41A98EC3" w14:textId="0F2F165A" w:rsidR="00B93DB6" w:rsidRPr="00B93DB6" w:rsidRDefault="00B93DB6" w:rsidP="00A53BF3">
      <w:pPr>
        <w:tabs>
          <w:tab w:val="left" w:pos="406"/>
        </w:tabs>
        <w:spacing w:line="360" w:lineRule="auto"/>
        <w:ind w:left="448" w:hanging="364"/>
        <w:jc w:val="both"/>
        <w:rPr>
          <w:rFonts w:asciiTheme="majorBidi" w:hAnsiTheme="majorBidi" w:cstheme="majorBidi"/>
          <w:szCs w:val="24"/>
        </w:rPr>
      </w:pPr>
      <w:r w:rsidRPr="00B93DB6">
        <w:rPr>
          <w:rFonts w:asciiTheme="majorBidi" w:hAnsiTheme="majorBidi" w:cstheme="majorBidi"/>
          <w:szCs w:val="24"/>
        </w:rPr>
        <w:t>7- The price of each item comprising the Related Services (inclusive of any applicable taxes).</w:t>
      </w:r>
    </w:p>
    <w:p w14:paraId="20D6B0C6" w14:textId="5FC3EC19" w:rsidR="00B93DB6" w:rsidRPr="00D24F0F" w:rsidRDefault="00B93DB6" w:rsidP="00B87081">
      <w:pPr>
        <w:tabs>
          <w:tab w:val="left" w:pos="679"/>
        </w:tabs>
        <w:spacing w:line="360" w:lineRule="auto"/>
        <w:ind w:left="113"/>
        <w:jc w:val="both"/>
        <w:rPr>
          <w:rFonts w:asciiTheme="majorBidi" w:hAnsiTheme="majorBidi" w:cstheme="majorBidi"/>
          <w:color w:val="FF0000"/>
          <w:szCs w:val="24"/>
        </w:rPr>
      </w:pPr>
      <w:r w:rsidRPr="00B93DB6">
        <w:rPr>
          <w:rFonts w:asciiTheme="majorBidi" w:hAnsiTheme="majorBidi" w:cstheme="majorBidi"/>
          <w:szCs w:val="24"/>
        </w:rPr>
        <w:t>14.7</w:t>
      </w:r>
      <w:r w:rsidRPr="00B93DB6">
        <w:rPr>
          <w:rFonts w:asciiTheme="majorBidi" w:hAnsiTheme="majorBidi" w:cstheme="majorBidi"/>
          <w:szCs w:val="24"/>
        </w:rPr>
        <w:tab/>
        <w:t xml:space="preserve">The disaggregation of price components in accordance with ITB Sub-Clause 14.6 shall be solely for the purpose of facilitating the comparison of bids by the Contracting Entity. This shall not in any way limit the Contracting Entity’s right to contract on any of the terms offered, </w:t>
      </w:r>
      <w:r w:rsidRPr="00D24F0F">
        <w:rPr>
          <w:rFonts w:asciiTheme="majorBidi" w:hAnsiTheme="majorBidi" w:cstheme="majorBidi"/>
          <w:color w:val="FF0000"/>
          <w:szCs w:val="24"/>
        </w:rPr>
        <w:t>if stipulated in the BDS.</w:t>
      </w:r>
    </w:p>
    <w:p w14:paraId="67485EEA" w14:textId="0A91BE6C" w:rsidR="00B93DB6" w:rsidRPr="00B93DB6" w:rsidRDefault="00B87081"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14.</w:t>
      </w:r>
      <w:r w:rsidR="00B93DB6" w:rsidRPr="00B93DB6">
        <w:rPr>
          <w:rFonts w:asciiTheme="majorBidi" w:hAnsiTheme="majorBidi" w:cstheme="majorBidi"/>
          <w:szCs w:val="24"/>
        </w:rPr>
        <w:t>8</w:t>
      </w:r>
      <w:r w:rsidR="00B93DB6" w:rsidRPr="00B93DB6">
        <w:rPr>
          <w:rFonts w:asciiTheme="majorBidi" w:hAnsiTheme="majorBidi" w:cstheme="majorBidi"/>
          <w:szCs w:val="24"/>
        </w:rPr>
        <w:tab/>
        <w:t>Prices quoted by the Bidder shall be fixed during the Bidder’s performance of the Contract and not subject to variation on any account, unless otherwise specified in the BDS. Any bid which is not compliant with this clause shall be treated as non-responsive and shall be rejected, pursuant to ITB Clause 30.</w:t>
      </w:r>
    </w:p>
    <w:p w14:paraId="5E6E1FAE" w14:textId="166A192A" w:rsidR="00B93DB6" w:rsidRPr="00B93DB6" w:rsidRDefault="00B87081" w:rsidP="00A53BF3">
      <w:pPr>
        <w:spacing w:line="360" w:lineRule="auto"/>
        <w:ind w:left="113"/>
        <w:jc w:val="both"/>
        <w:rPr>
          <w:rFonts w:asciiTheme="majorBidi" w:hAnsiTheme="majorBidi" w:cstheme="majorBidi"/>
          <w:szCs w:val="24"/>
        </w:rPr>
      </w:pPr>
      <w:r>
        <w:rPr>
          <w:rFonts w:asciiTheme="majorBidi" w:hAnsiTheme="majorBidi" w:cstheme="majorBidi"/>
          <w:szCs w:val="24"/>
        </w:rPr>
        <w:t>14.</w:t>
      </w:r>
      <w:r w:rsidR="00B93DB6" w:rsidRPr="00B93DB6">
        <w:rPr>
          <w:rFonts w:asciiTheme="majorBidi" w:hAnsiTheme="majorBidi" w:cstheme="majorBidi"/>
          <w:szCs w:val="24"/>
        </w:rPr>
        <w:t>9</w:t>
      </w:r>
      <w:r w:rsidR="00B93DB6" w:rsidRPr="00B93DB6">
        <w:rPr>
          <w:rFonts w:asciiTheme="majorBidi" w:hAnsiTheme="majorBidi" w:cstheme="majorBidi"/>
          <w:szCs w:val="24"/>
        </w:rPr>
        <w:tab/>
        <w:t>If the bid is composed of more than one lot, each lot shall be priced separately, and treated as an independent lot in the bid analysis process. Bidders wishing to offer any price reduction for the award of more than one Contract shall specify in their bid the price reductions applicable to each lot. Price discounts shall be submitted in accordance with ITB Sub-Clause 14.4, provided the bids for all lots are submitted and opened at the same time.</w:t>
      </w:r>
    </w:p>
    <w:p w14:paraId="560CE29A" w14:textId="1C792E53"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15-</w:t>
      </w:r>
      <w:r w:rsidRPr="00B93DB6">
        <w:rPr>
          <w:rFonts w:asciiTheme="majorBidi" w:hAnsiTheme="majorBidi" w:cstheme="majorBidi"/>
          <w:szCs w:val="24"/>
        </w:rPr>
        <w:tab/>
      </w:r>
      <w:r w:rsidRPr="00B93DB6">
        <w:rPr>
          <w:rFonts w:asciiTheme="majorBidi" w:hAnsiTheme="majorBidi" w:cstheme="majorBidi"/>
          <w:b/>
          <w:bCs/>
          <w:szCs w:val="24"/>
        </w:rPr>
        <w:t>Adopted Currenceis of Bids</w:t>
      </w:r>
    </w:p>
    <w:p w14:paraId="475E1FFC" w14:textId="77777777" w:rsidR="00B93DB6" w:rsidRPr="00B93DB6" w:rsidRDefault="00B93DB6" w:rsidP="00A53BF3">
      <w:pPr>
        <w:tabs>
          <w:tab w:val="left" w:pos="679"/>
        </w:tabs>
        <w:spacing w:line="360" w:lineRule="auto"/>
        <w:ind w:left="113"/>
        <w:jc w:val="both"/>
        <w:rPr>
          <w:rFonts w:asciiTheme="majorBidi" w:hAnsiTheme="majorBidi" w:cstheme="majorBidi"/>
          <w:szCs w:val="24"/>
          <w:highlight w:val="magenta"/>
          <w:rtl/>
          <w:lang w:bidi="ar-IQ"/>
        </w:rPr>
      </w:pPr>
      <w:r w:rsidRPr="00B93DB6">
        <w:rPr>
          <w:rFonts w:asciiTheme="majorBidi" w:hAnsiTheme="majorBidi" w:cstheme="majorBidi"/>
          <w:szCs w:val="24"/>
        </w:rPr>
        <w:t>15,1</w:t>
      </w:r>
      <w:r w:rsidRPr="00B93DB6">
        <w:rPr>
          <w:rFonts w:asciiTheme="majorBidi" w:hAnsiTheme="majorBidi" w:cstheme="majorBidi"/>
          <w:szCs w:val="24"/>
        </w:rPr>
        <w:tab/>
        <w:t xml:space="preserve">Unless otherwise specified in the </w:t>
      </w:r>
      <w:r w:rsidRPr="00B93DB6">
        <w:rPr>
          <w:rFonts w:asciiTheme="majorBidi" w:hAnsiTheme="majorBidi" w:cstheme="majorBidi"/>
          <w:color w:val="000000" w:themeColor="text1"/>
          <w:szCs w:val="24"/>
        </w:rPr>
        <w:t>BDS, f</w:t>
      </w:r>
      <w:r w:rsidRPr="00B93DB6">
        <w:rPr>
          <w:rFonts w:asciiTheme="majorBidi" w:hAnsiTheme="majorBidi" w:cstheme="majorBidi"/>
          <w:szCs w:val="24"/>
        </w:rPr>
        <w:t xml:space="preserve">or Textbooks, Reading Materials &amp; Related Services that the Bidder will supply from inside the Contracting Entity’s country the prices shall be quoted in the Iraqi Dinar, </w:t>
      </w:r>
    </w:p>
    <w:p w14:paraId="00FDF1EC" w14:textId="432D8880" w:rsidR="00B93DB6" w:rsidRPr="00B93DB6" w:rsidRDefault="00B87081" w:rsidP="00A53BF3">
      <w:pPr>
        <w:spacing w:line="360" w:lineRule="auto"/>
        <w:ind w:left="113"/>
        <w:jc w:val="both"/>
        <w:rPr>
          <w:rFonts w:asciiTheme="majorBidi" w:hAnsiTheme="majorBidi" w:cstheme="majorBidi"/>
          <w:szCs w:val="24"/>
        </w:rPr>
      </w:pPr>
      <w:r>
        <w:rPr>
          <w:rFonts w:asciiTheme="majorBidi" w:hAnsiTheme="majorBidi" w:cstheme="majorBidi"/>
          <w:szCs w:val="24"/>
        </w:rPr>
        <w:t>15.</w:t>
      </w:r>
      <w:r w:rsidR="00B93DB6" w:rsidRPr="00B93DB6">
        <w:rPr>
          <w:rFonts w:asciiTheme="majorBidi" w:hAnsiTheme="majorBidi" w:cstheme="majorBidi"/>
          <w:szCs w:val="24"/>
        </w:rPr>
        <w:t>2</w:t>
      </w:r>
      <w:r w:rsidR="00B93DB6" w:rsidRPr="00B93DB6">
        <w:rPr>
          <w:rFonts w:asciiTheme="majorBidi" w:hAnsiTheme="majorBidi" w:cstheme="majorBidi"/>
          <w:szCs w:val="24"/>
        </w:rPr>
        <w:tab/>
        <w:t xml:space="preserve">The specified currency at the data sheet for the prices of textbooks, reading materials and relavant services that will be provided from outside Iraq shall be used. </w:t>
      </w:r>
    </w:p>
    <w:p w14:paraId="310C9C06"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16-</w:t>
      </w:r>
      <w:r w:rsidRPr="00B93DB6">
        <w:rPr>
          <w:rFonts w:asciiTheme="majorBidi" w:hAnsiTheme="majorBidi" w:cstheme="majorBidi"/>
          <w:szCs w:val="24"/>
        </w:rPr>
        <w:tab/>
      </w:r>
      <w:r w:rsidRPr="00B93DB6">
        <w:rPr>
          <w:rFonts w:asciiTheme="majorBidi" w:hAnsiTheme="majorBidi" w:cstheme="majorBidi"/>
          <w:b/>
          <w:bCs/>
          <w:szCs w:val="24"/>
        </w:rPr>
        <w:t>Documents Proving the Eligibility of the Bidder</w:t>
      </w:r>
    </w:p>
    <w:p w14:paraId="4BCA507B" w14:textId="1DB372B5" w:rsidR="00B93DB6" w:rsidRPr="00B93DB6" w:rsidRDefault="00B87081"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lastRenderedPageBreak/>
        <w:t>16.</w:t>
      </w:r>
      <w:r w:rsidR="00B93DB6" w:rsidRPr="00B93DB6">
        <w:rPr>
          <w:rFonts w:asciiTheme="majorBidi" w:hAnsiTheme="majorBidi" w:cstheme="majorBidi"/>
          <w:szCs w:val="24"/>
        </w:rPr>
        <w:t>1</w:t>
      </w:r>
      <w:r w:rsidR="00B93DB6" w:rsidRPr="00B93DB6">
        <w:rPr>
          <w:rFonts w:asciiTheme="majorBidi" w:hAnsiTheme="majorBidi" w:cstheme="majorBidi"/>
          <w:szCs w:val="24"/>
        </w:rPr>
        <w:tab/>
        <w:t xml:space="preserve">To establish their eligibility in accordance with ITB Clause 4, Bidders shall complete the eligibility documents in the Bid Submission Form, included in Section four, Bid </w:t>
      </w:r>
      <w:r w:rsidR="00B93DB6" w:rsidRPr="00F07C83">
        <w:rPr>
          <w:rFonts w:asciiTheme="majorBidi" w:hAnsiTheme="majorBidi" w:cstheme="majorBidi"/>
          <w:color w:val="FF0000"/>
          <w:szCs w:val="24"/>
        </w:rPr>
        <w:t>Documents</w:t>
      </w:r>
      <w:r w:rsidR="00B93DB6" w:rsidRPr="00B93DB6">
        <w:rPr>
          <w:rFonts w:asciiTheme="majorBidi" w:hAnsiTheme="majorBidi" w:cstheme="majorBidi"/>
          <w:szCs w:val="24"/>
        </w:rPr>
        <w:t>.</w:t>
      </w:r>
    </w:p>
    <w:p w14:paraId="2B7E6D04"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17-</w:t>
      </w:r>
      <w:r w:rsidRPr="00B93DB6">
        <w:rPr>
          <w:rFonts w:asciiTheme="majorBidi" w:hAnsiTheme="majorBidi" w:cstheme="majorBidi"/>
          <w:szCs w:val="24"/>
        </w:rPr>
        <w:tab/>
      </w:r>
      <w:r w:rsidRPr="00B93DB6">
        <w:rPr>
          <w:rFonts w:asciiTheme="majorBidi" w:hAnsiTheme="majorBidi" w:cstheme="majorBidi"/>
          <w:b/>
          <w:bCs/>
          <w:szCs w:val="24"/>
        </w:rPr>
        <w:t>Documents Proving the Eligibility of the Textbooks, Reading Materials &amp; Related Services</w:t>
      </w:r>
    </w:p>
    <w:p w14:paraId="2C290B05" w14:textId="77777777" w:rsidR="00B93DB6" w:rsidRDefault="00B93DB6" w:rsidP="00A53BF3">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17.1</w:t>
      </w:r>
      <w:r w:rsidRPr="00B93DB6">
        <w:rPr>
          <w:rFonts w:asciiTheme="majorBidi" w:hAnsiTheme="majorBidi" w:cstheme="majorBidi"/>
          <w:szCs w:val="24"/>
        </w:rPr>
        <w:tab/>
        <w:t xml:space="preserve">To establish the eligibility of the Textbooks, Reading Materials &amp; Related Services in accordance with ITB Clause 5, Bidders shall complete </w:t>
      </w:r>
      <w:r w:rsidRPr="000041A5">
        <w:rPr>
          <w:rFonts w:asciiTheme="majorBidi" w:hAnsiTheme="majorBidi" w:cstheme="majorBidi"/>
          <w:color w:val="FF0000"/>
          <w:szCs w:val="24"/>
        </w:rPr>
        <w:t xml:space="preserve">the country of origin declarations </w:t>
      </w:r>
      <w:r w:rsidRPr="00B93DB6">
        <w:rPr>
          <w:rFonts w:asciiTheme="majorBidi" w:hAnsiTheme="majorBidi" w:cstheme="majorBidi"/>
          <w:szCs w:val="24"/>
        </w:rPr>
        <w:t>in the Price Schedule Forms, included in Section four, Bid Documents.</w:t>
      </w:r>
    </w:p>
    <w:p w14:paraId="3D988D1E"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18-</w:t>
      </w:r>
      <w:r w:rsidRPr="00B93DB6">
        <w:rPr>
          <w:rFonts w:asciiTheme="majorBidi" w:hAnsiTheme="majorBidi" w:cstheme="majorBidi"/>
          <w:szCs w:val="24"/>
        </w:rPr>
        <w:tab/>
      </w:r>
      <w:r w:rsidRPr="00B93DB6">
        <w:rPr>
          <w:rFonts w:asciiTheme="majorBidi" w:hAnsiTheme="majorBidi" w:cstheme="majorBidi"/>
          <w:b/>
          <w:bCs/>
          <w:szCs w:val="24"/>
        </w:rPr>
        <w:t>Documents Proving the Conformity of Textbooks, Reading Materials &amp; Related Services</w:t>
      </w:r>
    </w:p>
    <w:p w14:paraId="206A8A9F" w14:textId="4F0A7DB5" w:rsidR="00B93DB6" w:rsidRPr="00B93DB6" w:rsidRDefault="00B87081" w:rsidP="00A53BF3">
      <w:pPr>
        <w:spacing w:line="360" w:lineRule="auto"/>
        <w:ind w:left="113"/>
        <w:jc w:val="both"/>
        <w:rPr>
          <w:rFonts w:asciiTheme="majorBidi" w:hAnsiTheme="majorBidi" w:cstheme="majorBidi"/>
          <w:szCs w:val="24"/>
          <w:rtl/>
        </w:rPr>
      </w:pPr>
      <w:r>
        <w:rPr>
          <w:rFonts w:asciiTheme="majorBidi" w:hAnsiTheme="majorBidi" w:cstheme="majorBidi"/>
          <w:szCs w:val="24"/>
        </w:rPr>
        <w:t>18.</w:t>
      </w:r>
      <w:r w:rsidR="00B93DB6" w:rsidRPr="00B93DB6">
        <w:rPr>
          <w:rFonts w:asciiTheme="majorBidi" w:hAnsiTheme="majorBidi" w:cstheme="majorBidi"/>
          <w:szCs w:val="24"/>
        </w:rPr>
        <w:t>1</w:t>
      </w:r>
      <w:r w:rsidR="00B93DB6" w:rsidRPr="00B93DB6">
        <w:rPr>
          <w:rFonts w:asciiTheme="majorBidi" w:hAnsiTheme="majorBidi" w:cstheme="majorBidi"/>
          <w:szCs w:val="24"/>
        </w:rPr>
        <w:tab/>
        <w:t xml:space="preserve">To establish the conformity of the Textbooks, Reading Materials &amp; Related Services to the Tender Documents, the Bidder shall furnish as part of its bid the </w:t>
      </w:r>
      <w:r w:rsidR="00B93DB6" w:rsidRPr="000041A5">
        <w:rPr>
          <w:rFonts w:asciiTheme="majorBidi" w:hAnsiTheme="majorBidi" w:cstheme="majorBidi"/>
          <w:color w:val="FF0000"/>
          <w:szCs w:val="24"/>
        </w:rPr>
        <w:t xml:space="preserve">documentary </w:t>
      </w:r>
      <w:r w:rsidR="00B93DB6" w:rsidRPr="00B93DB6">
        <w:rPr>
          <w:rFonts w:asciiTheme="majorBidi" w:hAnsiTheme="majorBidi" w:cstheme="majorBidi"/>
          <w:szCs w:val="24"/>
        </w:rPr>
        <w:t>evidence that the textbooks conform to the technical specifications and standards specified in section four, Bid Documents</w:t>
      </w:r>
    </w:p>
    <w:p w14:paraId="77FB37A7" w14:textId="5C565647" w:rsidR="00B93DB6" w:rsidRPr="00B93DB6" w:rsidRDefault="00B87081" w:rsidP="00A53BF3">
      <w:pPr>
        <w:tabs>
          <w:tab w:val="left" w:pos="679"/>
        </w:tabs>
        <w:spacing w:line="360" w:lineRule="auto"/>
        <w:ind w:left="113"/>
        <w:jc w:val="both"/>
        <w:rPr>
          <w:rFonts w:asciiTheme="majorBidi" w:hAnsiTheme="majorBidi" w:cstheme="majorBidi"/>
          <w:b/>
          <w:bCs/>
          <w:szCs w:val="24"/>
        </w:rPr>
      </w:pPr>
      <w:r>
        <w:rPr>
          <w:rFonts w:asciiTheme="majorBidi" w:hAnsiTheme="majorBidi" w:cstheme="majorBidi"/>
          <w:szCs w:val="24"/>
        </w:rPr>
        <w:t>18.</w:t>
      </w:r>
      <w:r w:rsidR="00B93DB6" w:rsidRPr="00B93DB6">
        <w:rPr>
          <w:rFonts w:asciiTheme="majorBidi" w:hAnsiTheme="majorBidi" w:cstheme="majorBidi"/>
          <w:szCs w:val="24"/>
        </w:rPr>
        <w:t>2</w:t>
      </w:r>
      <w:r w:rsidR="00B93DB6" w:rsidRPr="00B93DB6">
        <w:rPr>
          <w:rFonts w:asciiTheme="majorBidi" w:hAnsiTheme="majorBidi" w:cstheme="majorBidi"/>
          <w:szCs w:val="24"/>
        </w:rPr>
        <w:tab/>
        <w:t xml:space="preserve">Unless otherwise specified in the BDS, the documentary evidence may be in the form of literature, drawings or data, and shall consist of a detailed item by item description of the essential technical and performance characteristics of the Textbooks and Related Services, demonstrating substantial responsiveness of the Textbooks and Related Services to the technical specification, and if applicable, a statement of deviations and exceptions to the provisions of the Schedule of Requirements </w:t>
      </w:r>
    </w:p>
    <w:p w14:paraId="7B92F907" w14:textId="24B6D879" w:rsidR="000041A5" w:rsidRDefault="00B87081"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18.</w:t>
      </w:r>
      <w:r w:rsidR="00B93DB6" w:rsidRPr="00B93DB6">
        <w:rPr>
          <w:rFonts w:asciiTheme="majorBidi" w:hAnsiTheme="majorBidi" w:cstheme="majorBidi"/>
          <w:szCs w:val="24"/>
        </w:rPr>
        <w:t>3</w:t>
      </w:r>
      <w:r w:rsidR="00B93DB6" w:rsidRPr="00B93DB6">
        <w:rPr>
          <w:rFonts w:asciiTheme="majorBidi" w:hAnsiTheme="majorBidi" w:cstheme="majorBidi"/>
          <w:szCs w:val="24"/>
        </w:rPr>
        <w:tab/>
        <w:t>Standards for workmanship, process, material, and equipment, as well as references to brand names or catalogue numbers specified by the Contracting Entity in the Schedule of Requirements, are intended to be descriptive only and not restrictive. The Bidder may offer other standards of quality, brand names, and/or catalogue numbers, provided that it demonstrates, to the Contracting Entity’s satisfaction, that the substitutions ensure substantial equivalence or are superior to those specified in the Schedule of Requirements.</w:t>
      </w:r>
    </w:p>
    <w:p w14:paraId="50686905"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19-</w:t>
      </w:r>
      <w:r w:rsidRPr="00B93DB6">
        <w:rPr>
          <w:rFonts w:asciiTheme="majorBidi" w:hAnsiTheme="majorBidi" w:cstheme="majorBidi"/>
          <w:szCs w:val="24"/>
        </w:rPr>
        <w:tab/>
      </w:r>
      <w:r w:rsidRPr="00B93DB6">
        <w:rPr>
          <w:rFonts w:asciiTheme="majorBidi" w:hAnsiTheme="majorBidi" w:cstheme="majorBidi"/>
          <w:b/>
          <w:bCs/>
          <w:szCs w:val="24"/>
        </w:rPr>
        <w:t>Documents Proving the Qualifications of the Bidder</w:t>
      </w:r>
    </w:p>
    <w:p w14:paraId="2EDFA0A3" w14:textId="12D2A6C2" w:rsidR="00C13692" w:rsidRDefault="00B87081" w:rsidP="00A53BF3">
      <w:pPr>
        <w:tabs>
          <w:tab w:val="left" w:pos="679"/>
        </w:tabs>
        <w:spacing w:line="360" w:lineRule="auto"/>
        <w:ind w:left="113"/>
        <w:jc w:val="both"/>
        <w:rPr>
          <w:rFonts w:asciiTheme="majorBidi" w:hAnsiTheme="majorBidi" w:cstheme="majorBidi"/>
          <w:b/>
          <w:bCs/>
          <w:color w:val="FFFFFF" w:themeColor="background1"/>
          <w:szCs w:val="24"/>
          <w:rtl/>
          <w:lang w:bidi="ar-EG"/>
        </w:rPr>
      </w:pPr>
      <w:r>
        <w:rPr>
          <w:rFonts w:asciiTheme="majorBidi" w:hAnsiTheme="majorBidi" w:cstheme="majorBidi"/>
          <w:szCs w:val="24"/>
        </w:rPr>
        <w:t>19.</w:t>
      </w:r>
      <w:r w:rsidR="00B93DB6" w:rsidRPr="00B93DB6">
        <w:rPr>
          <w:rFonts w:asciiTheme="majorBidi" w:hAnsiTheme="majorBidi" w:cstheme="majorBidi"/>
          <w:szCs w:val="24"/>
        </w:rPr>
        <w:t>1</w:t>
      </w:r>
      <w:r w:rsidR="00B93DB6" w:rsidRPr="00B93DB6">
        <w:rPr>
          <w:rFonts w:asciiTheme="majorBidi" w:hAnsiTheme="majorBidi" w:cstheme="majorBidi"/>
          <w:szCs w:val="24"/>
        </w:rPr>
        <w:tab/>
        <w:t>To establish its qualifications to perform the Contract, the Bidder shall submit the evidence indicated for each qualification criterion specified in Section three, Qualification  and Analysis Criteria.</w:t>
      </w:r>
    </w:p>
    <w:p w14:paraId="016BCECB" w14:textId="584A31AC"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b/>
          <w:bCs/>
          <w:color w:val="FFFFFF" w:themeColor="background1"/>
          <w:szCs w:val="24"/>
          <w:rtl/>
        </w:rPr>
        <w:t xml:space="preserve"> </w:t>
      </w:r>
      <w:r w:rsidRPr="00B93DB6">
        <w:rPr>
          <w:rFonts w:asciiTheme="majorBidi" w:hAnsiTheme="majorBidi" w:cstheme="majorBidi"/>
          <w:szCs w:val="24"/>
        </w:rPr>
        <w:t>20-</w:t>
      </w:r>
      <w:r w:rsidRPr="00B93DB6">
        <w:rPr>
          <w:rFonts w:asciiTheme="majorBidi" w:hAnsiTheme="majorBidi" w:cstheme="majorBidi"/>
          <w:szCs w:val="24"/>
        </w:rPr>
        <w:tab/>
      </w:r>
      <w:r w:rsidRPr="00B93DB6">
        <w:rPr>
          <w:rFonts w:asciiTheme="majorBidi" w:hAnsiTheme="majorBidi" w:cstheme="majorBidi"/>
          <w:b/>
          <w:bCs/>
          <w:szCs w:val="24"/>
        </w:rPr>
        <w:t>Bid Validity Term</w:t>
      </w:r>
    </w:p>
    <w:p w14:paraId="1FE90350" w14:textId="53BABB3F" w:rsidR="00B93DB6" w:rsidRPr="00B93DB6" w:rsidRDefault="00B93DB6" w:rsidP="00B87081">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20</w:t>
      </w:r>
      <w:r w:rsidR="00B87081">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Bids shall remain valid for the period specified in the BDS after the bid submission deadline date prescribed by the Contracting Entity. A bid valid for a shorter period shall be rejected by the Contracting Entity as non-responsive.</w:t>
      </w:r>
    </w:p>
    <w:p w14:paraId="4930C511" w14:textId="1C87B535" w:rsidR="00B93DB6" w:rsidRDefault="00B87081"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20.</w:t>
      </w:r>
      <w:r w:rsidR="00B93DB6" w:rsidRPr="00B93DB6">
        <w:rPr>
          <w:rFonts w:asciiTheme="majorBidi" w:hAnsiTheme="majorBidi" w:cstheme="majorBidi"/>
          <w:szCs w:val="24"/>
        </w:rPr>
        <w:t>2</w:t>
      </w:r>
      <w:r w:rsidR="00B93DB6" w:rsidRPr="00B93DB6">
        <w:rPr>
          <w:rFonts w:asciiTheme="majorBidi" w:hAnsiTheme="majorBidi" w:cstheme="majorBidi"/>
          <w:szCs w:val="24"/>
        </w:rPr>
        <w:tab/>
        <w:t xml:space="preserve">In exceptional circumstances, prior to the expiration of the bid validity term, the Contracting Entity may request Bidders to extend the period of validity of their bids. The request and the responses shall be made in writing. If a Bid Guaranteeis requested in accordance with ITB Clause 21, it shall also be extended for a </w:t>
      </w:r>
      <w:r w:rsidR="00B93DB6" w:rsidRPr="00B93DB6">
        <w:rPr>
          <w:rFonts w:asciiTheme="majorBidi" w:hAnsiTheme="majorBidi" w:cstheme="majorBidi"/>
          <w:szCs w:val="24"/>
        </w:rPr>
        <w:lastRenderedPageBreak/>
        <w:t>corresponding period. A Bidder may refuse the request without forfeiting its Bid Guarantee. A Bidder granting the request shall not be required or permitted to modify its bid within the extended Bid validity term.</w:t>
      </w:r>
    </w:p>
    <w:p w14:paraId="6F04FA92"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21-</w:t>
      </w:r>
      <w:r w:rsidRPr="00B93DB6">
        <w:rPr>
          <w:rFonts w:asciiTheme="majorBidi" w:hAnsiTheme="majorBidi" w:cstheme="majorBidi"/>
          <w:szCs w:val="24"/>
        </w:rPr>
        <w:tab/>
      </w:r>
      <w:r w:rsidRPr="00B93DB6">
        <w:rPr>
          <w:rFonts w:asciiTheme="majorBidi" w:hAnsiTheme="majorBidi" w:cstheme="majorBidi"/>
          <w:b/>
          <w:bCs/>
          <w:szCs w:val="24"/>
        </w:rPr>
        <w:t>Bid Guarantee</w:t>
      </w:r>
    </w:p>
    <w:p w14:paraId="2D0DB005" w14:textId="77777777" w:rsidR="00B93DB6" w:rsidRPr="00B93DB6" w:rsidRDefault="00B93DB6" w:rsidP="00A53BF3">
      <w:pPr>
        <w:tabs>
          <w:tab w:val="left" w:pos="679"/>
        </w:tabs>
        <w:spacing w:line="360" w:lineRule="auto"/>
        <w:ind w:left="113"/>
        <w:jc w:val="both"/>
        <w:rPr>
          <w:rFonts w:asciiTheme="majorBidi" w:hAnsiTheme="majorBidi" w:cstheme="majorBidi"/>
          <w:color w:val="FFFFFF" w:themeColor="background1"/>
          <w:szCs w:val="24"/>
          <w:rtl/>
          <w:lang w:bidi="ar-IQ"/>
        </w:rPr>
      </w:pPr>
      <w:r w:rsidRPr="00B93DB6">
        <w:rPr>
          <w:rFonts w:asciiTheme="majorBidi" w:hAnsiTheme="majorBidi" w:cstheme="majorBidi"/>
          <w:szCs w:val="24"/>
        </w:rPr>
        <w:t>21,1</w:t>
      </w:r>
      <w:r w:rsidRPr="00B93DB6">
        <w:rPr>
          <w:rFonts w:asciiTheme="majorBidi" w:hAnsiTheme="majorBidi" w:cstheme="majorBidi"/>
          <w:szCs w:val="24"/>
        </w:rPr>
        <w:tab/>
        <w:t>The bidder shall submit, as part of the bid, a Bid Guarantee if required in the BDS.</w:t>
      </w:r>
    </w:p>
    <w:p w14:paraId="012688C3" w14:textId="1BF4BBEA" w:rsidR="00B93DB6" w:rsidRPr="00B93DB6" w:rsidRDefault="00B93DB6" w:rsidP="00B87081">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21</w:t>
      </w:r>
      <w:r w:rsidR="00B87081">
        <w:rPr>
          <w:rFonts w:asciiTheme="majorBidi" w:hAnsiTheme="majorBidi" w:cstheme="majorBidi"/>
          <w:szCs w:val="24"/>
        </w:rPr>
        <w:t>.</w:t>
      </w:r>
      <w:r w:rsidRPr="00B93DB6">
        <w:rPr>
          <w:rFonts w:asciiTheme="majorBidi" w:hAnsiTheme="majorBidi" w:cstheme="majorBidi"/>
          <w:szCs w:val="24"/>
        </w:rPr>
        <w:t>2</w:t>
      </w:r>
      <w:r w:rsidRPr="00B93DB6">
        <w:rPr>
          <w:rFonts w:asciiTheme="majorBidi" w:hAnsiTheme="majorBidi" w:cstheme="majorBidi"/>
          <w:szCs w:val="24"/>
        </w:rPr>
        <w:tab/>
        <w:t xml:space="preserve">The bidder shall include in its Bid Guarantee the amount and currency specified in the </w:t>
      </w:r>
      <w:r w:rsidRPr="00B93DB6">
        <w:rPr>
          <w:rFonts w:asciiTheme="majorBidi" w:hAnsiTheme="majorBidi" w:cstheme="majorBidi"/>
          <w:color w:val="000000" w:themeColor="text1"/>
          <w:szCs w:val="24"/>
        </w:rPr>
        <w:t>BDS, further,</w:t>
      </w:r>
    </w:p>
    <w:p w14:paraId="3E594541" w14:textId="308A517B" w:rsidR="006A0555" w:rsidRDefault="00B93DB6" w:rsidP="00A53BF3">
      <w:pPr>
        <w:pStyle w:val="ListParagraph"/>
        <w:numPr>
          <w:ilvl w:val="0"/>
          <w:numId w:val="25"/>
        </w:numPr>
        <w:tabs>
          <w:tab w:val="left" w:pos="567"/>
        </w:tabs>
        <w:spacing w:line="360" w:lineRule="auto"/>
        <w:ind w:left="567"/>
        <w:jc w:val="both"/>
        <w:rPr>
          <w:rFonts w:asciiTheme="majorBidi" w:hAnsiTheme="majorBidi" w:cstheme="majorBidi"/>
          <w:szCs w:val="24"/>
        </w:rPr>
      </w:pPr>
      <w:r w:rsidRPr="00B93DB6">
        <w:rPr>
          <w:rFonts w:asciiTheme="majorBidi" w:hAnsiTheme="majorBidi" w:cstheme="majorBidi"/>
          <w:szCs w:val="24"/>
        </w:rPr>
        <w:t>It shall also be submitted in the form of a Banking Guarantee letter or certified instrument issued by the Iraqi government, or any other form referred to in the Bid Data Sheet.</w:t>
      </w:r>
    </w:p>
    <w:p w14:paraId="01C2B319" w14:textId="77777777" w:rsidR="00B93DB6" w:rsidRPr="00B93DB6" w:rsidRDefault="00B93DB6" w:rsidP="00A53BF3">
      <w:pPr>
        <w:pStyle w:val="ListParagraph"/>
        <w:numPr>
          <w:ilvl w:val="0"/>
          <w:numId w:val="25"/>
        </w:numPr>
        <w:tabs>
          <w:tab w:val="left" w:pos="679"/>
        </w:tabs>
        <w:spacing w:line="360" w:lineRule="auto"/>
        <w:ind w:left="567"/>
        <w:jc w:val="both"/>
        <w:rPr>
          <w:rFonts w:asciiTheme="majorBidi" w:hAnsiTheme="majorBidi" w:cstheme="majorBidi"/>
          <w:szCs w:val="24"/>
        </w:rPr>
      </w:pPr>
      <w:r w:rsidRPr="00B93DB6">
        <w:rPr>
          <w:rFonts w:asciiTheme="majorBidi" w:hAnsiTheme="majorBidi" w:cstheme="majorBidi"/>
          <w:szCs w:val="24"/>
        </w:rPr>
        <w:tab/>
        <w:t>The guarantee shall be issued from an accredited bank in Iraq in accordance with a bulletin issued by the Central Bank of Iraq on the financial efficiency of the bank, selected by the Bidder. If this banking institution is located outside of Iraq, it must adopt a certified financial institution within Iraq, in order to activate the Banking Guarantee.</w:t>
      </w:r>
    </w:p>
    <w:p w14:paraId="255D74EA" w14:textId="77777777" w:rsidR="00B93DB6" w:rsidRPr="00B93DB6" w:rsidRDefault="00B93DB6" w:rsidP="00A53BF3">
      <w:pPr>
        <w:pStyle w:val="ListParagraph"/>
        <w:numPr>
          <w:ilvl w:val="0"/>
          <w:numId w:val="25"/>
        </w:numPr>
        <w:tabs>
          <w:tab w:val="left" w:pos="679"/>
        </w:tabs>
        <w:spacing w:line="360" w:lineRule="auto"/>
        <w:ind w:left="567"/>
        <w:jc w:val="both"/>
        <w:rPr>
          <w:rFonts w:asciiTheme="majorBidi" w:hAnsiTheme="majorBidi" w:cstheme="majorBidi"/>
          <w:szCs w:val="24"/>
        </w:rPr>
      </w:pPr>
      <w:r w:rsidRPr="00B93DB6">
        <w:rPr>
          <w:rFonts w:asciiTheme="majorBidi" w:hAnsiTheme="majorBidi" w:cstheme="majorBidi"/>
          <w:szCs w:val="24"/>
        </w:rPr>
        <w:tab/>
        <w:t>It shall conform to one of the security forms in Section four, "Tender Documents," or any other form approved by the purchaser prior to the submission of the Bid,</w:t>
      </w:r>
    </w:p>
    <w:p w14:paraId="0D5AFCA5" w14:textId="77777777" w:rsidR="00B93DB6" w:rsidRPr="00B93DB6" w:rsidRDefault="00B93DB6" w:rsidP="00A53BF3">
      <w:pPr>
        <w:pStyle w:val="ListParagraph"/>
        <w:numPr>
          <w:ilvl w:val="0"/>
          <w:numId w:val="25"/>
        </w:numPr>
        <w:tabs>
          <w:tab w:val="left" w:pos="679"/>
        </w:tabs>
        <w:spacing w:line="360" w:lineRule="auto"/>
        <w:ind w:left="567"/>
        <w:jc w:val="both"/>
        <w:rPr>
          <w:rFonts w:asciiTheme="majorBidi" w:hAnsiTheme="majorBidi" w:cstheme="majorBidi"/>
          <w:szCs w:val="24"/>
        </w:rPr>
      </w:pPr>
      <w:r w:rsidRPr="00B93DB6">
        <w:rPr>
          <w:rFonts w:asciiTheme="majorBidi" w:hAnsiTheme="majorBidi" w:cstheme="majorBidi"/>
          <w:szCs w:val="24"/>
        </w:rPr>
        <w:tab/>
        <w:t>It Shall be payable immediately upon the issuance of a written request by the Purchaser in the event of any  breach of the conditions in ITB Clause (21.5)</w:t>
      </w:r>
    </w:p>
    <w:p w14:paraId="769B02EE" w14:textId="77777777" w:rsidR="00B93DB6" w:rsidRPr="00B93DB6" w:rsidRDefault="00B93DB6" w:rsidP="00A53BF3">
      <w:pPr>
        <w:pStyle w:val="ListParagraph"/>
        <w:numPr>
          <w:ilvl w:val="0"/>
          <w:numId w:val="25"/>
        </w:numPr>
        <w:tabs>
          <w:tab w:val="left" w:pos="679"/>
        </w:tabs>
        <w:spacing w:line="360" w:lineRule="auto"/>
        <w:ind w:left="567"/>
        <w:jc w:val="both"/>
        <w:rPr>
          <w:rFonts w:asciiTheme="majorBidi" w:hAnsiTheme="majorBidi" w:cstheme="majorBidi"/>
          <w:szCs w:val="24"/>
        </w:rPr>
      </w:pPr>
      <w:r w:rsidRPr="00B93DB6">
        <w:rPr>
          <w:rFonts w:asciiTheme="majorBidi" w:hAnsiTheme="majorBidi" w:cstheme="majorBidi"/>
          <w:szCs w:val="24"/>
        </w:rPr>
        <w:tab/>
        <w:t>Only the original version will be submitted. Thus, no copy will be accepted,</w:t>
      </w:r>
    </w:p>
    <w:p w14:paraId="33CC5F1F" w14:textId="77777777" w:rsidR="00B93DB6" w:rsidRPr="00B93DB6" w:rsidRDefault="00B93DB6" w:rsidP="00A53BF3">
      <w:pPr>
        <w:pStyle w:val="ListParagraph"/>
        <w:numPr>
          <w:ilvl w:val="0"/>
          <w:numId w:val="25"/>
        </w:numPr>
        <w:tabs>
          <w:tab w:val="left" w:pos="679"/>
        </w:tabs>
        <w:spacing w:line="360" w:lineRule="auto"/>
        <w:ind w:left="567"/>
        <w:jc w:val="both"/>
        <w:rPr>
          <w:rFonts w:asciiTheme="majorBidi" w:hAnsiTheme="majorBidi" w:cstheme="majorBidi"/>
          <w:szCs w:val="24"/>
        </w:rPr>
      </w:pPr>
      <w:r w:rsidRPr="00B93DB6">
        <w:rPr>
          <w:rFonts w:asciiTheme="majorBidi" w:hAnsiTheme="majorBidi" w:cstheme="majorBidi"/>
          <w:szCs w:val="24"/>
        </w:rPr>
        <w:tab/>
        <w:t>If required in accordance with ITB Clause (20-2), it shall be valid for 28 days after the expiry of the Bid validity term or after the Bid extension date.</w:t>
      </w:r>
    </w:p>
    <w:p w14:paraId="4269E913" w14:textId="583E810E" w:rsidR="00B93DB6" w:rsidRPr="00B93DB6" w:rsidRDefault="00B87081"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21.</w:t>
      </w:r>
      <w:r w:rsidR="00B93DB6" w:rsidRPr="00B93DB6">
        <w:rPr>
          <w:rFonts w:asciiTheme="majorBidi" w:hAnsiTheme="majorBidi" w:cstheme="majorBidi"/>
          <w:szCs w:val="24"/>
        </w:rPr>
        <w:t>3</w:t>
      </w:r>
      <w:r w:rsidR="00B93DB6" w:rsidRPr="00B93DB6">
        <w:rPr>
          <w:rFonts w:asciiTheme="majorBidi" w:hAnsiTheme="majorBidi" w:cstheme="majorBidi"/>
          <w:szCs w:val="24"/>
        </w:rPr>
        <w:tab/>
        <w:t>If a Bid Guaranteeis specified pursuant to ITB 21.1, any bid not accompanied by a substantially responsive Bid Guarantees hall be rejected as non-responsive.</w:t>
      </w:r>
    </w:p>
    <w:p w14:paraId="741F5C4F" w14:textId="5E3420D2" w:rsidR="00B93DB6" w:rsidRPr="00B93DB6" w:rsidRDefault="00B93DB6" w:rsidP="00B87081">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21</w:t>
      </w:r>
      <w:r w:rsidR="00B87081">
        <w:rPr>
          <w:rFonts w:asciiTheme="majorBidi" w:hAnsiTheme="majorBidi" w:cstheme="majorBidi"/>
          <w:szCs w:val="24"/>
        </w:rPr>
        <w:t>.</w:t>
      </w:r>
      <w:r w:rsidRPr="00B93DB6">
        <w:rPr>
          <w:rFonts w:asciiTheme="majorBidi" w:hAnsiTheme="majorBidi" w:cstheme="majorBidi"/>
          <w:szCs w:val="24"/>
        </w:rPr>
        <w:t>4</w:t>
      </w:r>
      <w:r w:rsidRPr="00B93DB6">
        <w:rPr>
          <w:rFonts w:asciiTheme="majorBidi" w:hAnsiTheme="majorBidi" w:cstheme="majorBidi"/>
          <w:szCs w:val="24"/>
        </w:rPr>
        <w:tab/>
        <w:t>Securities of unsuccessful applicants shall be returned to their owners as soon as possible and once the successful Bidder has submitted the Bid Guaranteeas per ITB Clause (45). After contract signing.</w:t>
      </w:r>
    </w:p>
    <w:p w14:paraId="72253DCE" w14:textId="16E4DC13" w:rsidR="00B93DB6" w:rsidRPr="00B93DB6" w:rsidRDefault="00B93DB6" w:rsidP="00B87081">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21</w:t>
      </w:r>
      <w:r w:rsidR="00B87081">
        <w:rPr>
          <w:rFonts w:asciiTheme="majorBidi" w:hAnsiTheme="majorBidi" w:cstheme="majorBidi"/>
          <w:szCs w:val="24"/>
        </w:rPr>
        <w:t>.</w:t>
      </w:r>
      <w:r w:rsidRPr="00B93DB6">
        <w:rPr>
          <w:rFonts w:asciiTheme="majorBidi" w:hAnsiTheme="majorBidi" w:cstheme="majorBidi"/>
          <w:szCs w:val="24"/>
        </w:rPr>
        <w:t>5</w:t>
      </w:r>
      <w:r w:rsidRPr="00B93DB6">
        <w:rPr>
          <w:rFonts w:asciiTheme="majorBidi" w:hAnsiTheme="majorBidi" w:cstheme="majorBidi"/>
          <w:szCs w:val="24"/>
        </w:rPr>
        <w:tab/>
        <w:t>The Bid Guaranteemay be forfeited if the successful Bidder fails to:</w:t>
      </w:r>
    </w:p>
    <w:p w14:paraId="19C0F276" w14:textId="77777777" w:rsidR="00B93DB6" w:rsidRPr="00B93DB6" w:rsidRDefault="00B93DB6" w:rsidP="00A53BF3">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ab/>
        <w:t>1- Sign the contract in accordance with ITB Clause 44.</w:t>
      </w:r>
    </w:p>
    <w:p w14:paraId="1A225EA1" w14:textId="77777777" w:rsidR="00B93DB6" w:rsidRPr="00B93DB6" w:rsidRDefault="00B93DB6" w:rsidP="00A53BF3">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ab/>
        <w:t>2- Submit Good Performance Guarantee as per ITB Clause 45.</w:t>
      </w:r>
    </w:p>
    <w:p w14:paraId="3394FE16" w14:textId="240A854F" w:rsidR="00C13692" w:rsidRDefault="00B87081"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21.</w:t>
      </w:r>
      <w:r w:rsidR="00B93DB6" w:rsidRPr="00B93DB6">
        <w:rPr>
          <w:rFonts w:asciiTheme="majorBidi" w:hAnsiTheme="majorBidi" w:cstheme="majorBidi"/>
          <w:szCs w:val="24"/>
        </w:rPr>
        <w:t>6</w:t>
      </w:r>
      <w:r w:rsidR="00B93DB6" w:rsidRPr="00B93DB6">
        <w:rPr>
          <w:rFonts w:asciiTheme="majorBidi" w:hAnsiTheme="majorBidi" w:cstheme="majorBidi"/>
          <w:szCs w:val="24"/>
        </w:rPr>
        <w:tab/>
        <w:t>The Bid of the joint venture shall be in the name of the joint venture that submits the Bid. If the joint venture is not legally established at the time of the Bid submission, the Bid shall be provided on behalf of all the said independent partners.</w:t>
      </w:r>
    </w:p>
    <w:p w14:paraId="75E46349" w14:textId="50DEB08A" w:rsidR="00B93DB6" w:rsidRPr="00B93DB6" w:rsidRDefault="00B93DB6" w:rsidP="00B87081">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21</w:t>
      </w:r>
      <w:r w:rsidR="00B87081">
        <w:rPr>
          <w:rFonts w:asciiTheme="majorBidi" w:hAnsiTheme="majorBidi" w:cstheme="majorBidi"/>
          <w:szCs w:val="24"/>
        </w:rPr>
        <w:t>.</w:t>
      </w:r>
      <w:r w:rsidRPr="00B93DB6">
        <w:rPr>
          <w:rFonts w:asciiTheme="majorBidi" w:hAnsiTheme="majorBidi" w:cstheme="majorBidi"/>
          <w:szCs w:val="24"/>
        </w:rPr>
        <w:t>7</w:t>
      </w:r>
      <w:r w:rsidRPr="00B93DB6">
        <w:rPr>
          <w:rFonts w:asciiTheme="majorBidi" w:hAnsiTheme="majorBidi" w:cstheme="majorBidi"/>
          <w:szCs w:val="24"/>
        </w:rPr>
        <w:tab/>
        <w:t>The Purchaser has the right (if provided for in the Bid Data Sheet) to declare the contractor ineligible  to be awarded for a limited period, as specified in the Bid Data Sheet and in the following cases:</w:t>
      </w:r>
    </w:p>
    <w:p w14:paraId="55C1EACB" w14:textId="77777777" w:rsidR="00B93DB6" w:rsidRPr="00B93DB6" w:rsidRDefault="00B93DB6" w:rsidP="00A53BF3">
      <w:pPr>
        <w:pStyle w:val="ListParagraph"/>
        <w:numPr>
          <w:ilvl w:val="0"/>
          <w:numId w:val="26"/>
        </w:numPr>
        <w:tabs>
          <w:tab w:val="left" w:pos="679"/>
        </w:tabs>
        <w:spacing w:line="360" w:lineRule="auto"/>
        <w:ind w:left="567"/>
        <w:jc w:val="both"/>
        <w:rPr>
          <w:rFonts w:asciiTheme="majorBidi" w:hAnsiTheme="majorBidi" w:cstheme="majorBidi"/>
          <w:szCs w:val="24"/>
        </w:rPr>
      </w:pPr>
      <w:r w:rsidRPr="00B93DB6">
        <w:rPr>
          <w:rFonts w:asciiTheme="majorBidi" w:hAnsiTheme="majorBidi" w:cstheme="majorBidi"/>
          <w:szCs w:val="24"/>
        </w:rPr>
        <w:tab/>
        <w:t>If the successful Bidder fails to sign the contract under the ITB Clause 44;</w:t>
      </w:r>
    </w:p>
    <w:p w14:paraId="0B595094" w14:textId="77777777" w:rsidR="00B93DB6" w:rsidRPr="00B93DB6" w:rsidRDefault="00B93DB6" w:rsidP="00A53BF3">
      <w:pPr>
        <w:pStyle w:val="ListParagraph"/>
        <w:numPr>
          <w:ilvl w:val="0"/>
          <w:numId w:val="26"/>
        </w:numPr>
        <w:tabs>
          <w:tab w:val="left" w:pos="679"/>
        </w:tabs>
        <w:spacing w:line="360" w:lineRule="auto"/>
        <w:ind w:left="567"/>
        <w:jc w:val="both"/>
        <w:rPr>
          <w:rFonts w:asciiTheme="majorBidi" w:hAnsiTheme="majorBidi" w:cstheme="majorBidi"/>
          <w:szCs w:val="24"/>
        </w:rPr>
      </w:pPr>
      <w:r w:rsidRPr="00B93DB6">
        <w:rPr>
          <w:rFonts w:asciiTheme="majorBidi" w:hAnsiTheme="majorBidi" w:cstheme="majorBidi"/>
          <w:szCs w:val="24"/>
        </w:rPr>
        <w:tab/>
        <w:t>If the successful bidder fails to provide Good Performance Guarantee as per ITB Clause (45).</w:t>
      </w:r>
    </w:p>
    <w:p w14:paraId="7C7507A4"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lastRenderedPageBreak/>
        <w:t>22-</w:t>
      </w:r>
      <w:r w:rsidRPr="00B93DB6">
        <w:rPr>
          <w:rFonts w:asciiTheme="majorBidi" w:hAnsiTheme="majorBidi" w:cstheme="majorBidi"/>
          <w:szCs w:val="24"/>
        </w:rPr>
        <w:tab/>
      </w:r>
      <w:r w:rsidRPr="00B93DB6">
        <w:rPr>
          <w:rFonts w:asciiTheme="majorBidi" w:hAnsiTheme="majorBidi" w:cstheme="majorBidi"/>
          <w:b/>
          <w:bCs/>
          <w:szCs w:val="24"/>
        </w:rPr>
        <w:t>Format and Signing of Bid</w:t>
      </w:r>
    </w:p>
    <w:p w14:paraId="30B32287" w14:textId="470C8A6D" w:rsidR="00B93DB6" w:rsidRPr="00B93DB6" w:rsidRDefault="007C4979"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22.</w:t>
      </w:r>
      <w:r w:rsidR="00B93DB6" w:rsidRPr="00B93DB6">
        <w:rPr>
          <w:rFonts w:asciiTheme="majorBidi" w:hAnsiTheme="majorBidi" w:cstheme="majorBidi"/>
          <w:szCs w:val="24"/>
        </w:rPr>
        <w:t>1</w:t>
      </w:r>
      <w:r w:rsidR="00B93DB6" w:rsidRPr="00B93DB6">
        <w:rPr>
          <w:rFonts w:asciiTheme="majorBidi" w:hAnsiTheme="majorBidi" w:cstheme="majorBidi"/>
          <w:szCs w:val="24"/>
        </w:rPr>
        <w:tab/>
        <w:t>The Bidder shall prepare one original of the documents comprising the bid as described in ITB Clause 11 and clearly mark it “ORIGINAL.” In addition, the Bidder shall submit copies of the bid, in the number specified in the BDS and clearly mark them “COPY.” In the event of any conflict between the original and the copies, the original shall prevail.</w:t>
      </w:r>
    </w:p>
    <w:p w14:paraId="634069EF" w14:textId="3FD1258D" w:rsidR="00B93DB6" w:rsidRPr="00B93DB6" w:rsidRDefault="007C4979"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22.</w:t>
      </w:r>
      <w:r w:rsidR="00B93DB6" w:rsidRPr="00B93DB6">
        <w:rPr>
          <w:rFonts w:asciiTheme="majorBidi" w:hAnsiTheme="majorBidi" w:cstheme="majorBidi"/>
          <w:szCs w:val="24"/>
        </w:rPr>
        <w:t>2</w:t>
      </w:r>
      <w:r w:rsidR="00B93DB6" w:rsidRPr="00B93DB6">
        <w:rPr>
          <w:rFonts w:asciiTheme="majorBidi" w:hAnsiTheme="majorBidi" w:cstheme="majorBidi"/>
          <w:szCs w:val="24"/>
        </w:rPr>
        <w:tab/>
        <w:t xml:space="preserve">The original and all copies of the bid shall be typed or written in indelible ink and shall be signed by a person duly authorized to sign on behalf of the Bidder. This authorization shall consist of a written confirmation as specified in the BDS and shall be attached to the bid.  The name and position held by each person signing the authorization shall be typed or printed below the signature. The Bidder has to ensure the signature of the Bid Submission Form and of every page of the Price tables and the attached documents to the Bid by the person signing the Bid. Noting that all pages of the bid where entries or corrections have been made by the Bidder shall be signed or initialled by the person signing the bid. Prices shall be incorporated by the Bidder in words and figures as required in the Price tables.  </w:t>
      </w:r>
    </w:p>
    <w:p w14:paraId="392CEE4F" w14:textId="16ACB076" w:rsidR="00B93DB6" w:rsidRPr="00B93DB6" w:rsidRDefault="007C4979"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22.</w:t>
      </w:r>
      <w:r w:rsidR="00B93DB6" w:rsidRPr="00B93DB6">
        <w:rPr>
          <w:rFonts w:asciiTheme="majorBidi" w:hAnsiTheme="majorBidi" w:cstheme="majorBidi"/>
          <w:szCs w:val="24"/>
        </w:rPr>
        <w:t>3</w:t>
      </w:r>
      <w:r w:rsidR="00B93DB6" w:rsidRPr="00B93DB6">
        <w:rPr>
          <w:rFonts w:asciiTheme="majorBidi" w:hAnsiTheme="majorBidi" w:cstheme="majorBidi"/>
          <w:szCs w:val="24"/>
        </w:rPr>
        <w:tab/>
        <w:t>The bid shall contain no interlineations, erasures, overwriting, or modification to any clause of the Tender Documents, except to correct errors made by the Bidder, in which case such corrections shall be signed and initialed by the person or persons signing the bid.</w:t>
      </w:r>
    </w:p>
    <w:p w14:paraId="594AB9A7" w14:textId="77777777" w:rsidR="00C13692" w:rsidRDefault="00C13692" w:rsidP="00A53BF3">
      <w:pPr>
        <w:spacing w:line="360" w:lineRule="auto"/>
        <w:rPr>
          <w:rFonts w:asciiTheme="majorBidi" w:hAnsiTheme="majorBidi" w:cstheme="majorBidi"/>
          <w:b/>
          <w:bCs/>
          <w:szCs w:val="24"/>
        </w:rPr>
      </w:pPr>
      <w:r>
        <w:rPr>
          <w:rFonts w:asciiTheme="majorBidi" w:hAnsiTheme="majorBidi" w:cstheme="majorBidi"/>
          <w:b/>
          <w:bCs/>
          <w:szCs w:val="24"/>
        </w:rPr>
        <w:br w:type="page"/>
      </w:r>
    </w:p>
    <w:p w14:paraId="3160841A" w14:textId="77777777" w:rsidR="00665F63" w:rsidRDefault="00665F63" w:rsidP="00A53BF3">
      <w:pPr>
        <w:spacing w:line="360" w:lineRule="auto"/>
        <w:ind w:left="113"/>
        <w:jc w:val="both"/>
        <w:rPr>
          <w:rFonts w:asciiTheme="majorBidi" w:hAnsiTheme="majorBidi" w:cstheme="majorBidi"/>
          <w:b/>
          <w:bCs/>
          <w:i/>
          <w:iCs/>
          <w:szCs w:val="24"/>
        </w:rPr>
      </w:pPr>
    </w:p>
    <w:p w14:paraId="0BBF298A" w14:textId="0E6F277E" w:rsidR="00B93DB6" w:rsidRPr="00C13692" w:rsidRDefault="00B93DB6" w:rsidP="00A53BF3">
      <w:pPr>
        <w:spacing w:line="360" w:lineRule="auto"/>
        <w:ind w:left="113"/>
        <w:jc w:val="both"/>
        <w:rPr>
          <w:rFonts w:asciiTheme="majorBidi" w:hAnsiTheme="majorBidi" w:cstheme="majorBidi"/>
          <w:b/>
          <w:bCs/>
          <w:i/>
          <w:iCs/>
          <w:szCs w:val="24"/>
        </w:rPr>
      </w:pPr>
      <w:r w:rsidRPr="00C13692">
        <w:rPr>
          <w:rFonts w:asciiTheme="majorBidi" w:hAnsiTheme="majorBidi" w:cstheme="majorBidi"/>
          <w:b/>
          <w:bCs/>
          <w:i/>
          <w:iCs/>
          <w:szCs w:val="24"/>
        </w:rPr>
        <w:t>Fourth- Submission and Opening of Bids</w:t>
      </w:r>
    </w:p>
    <w:p w14:paraId="3FA948A2"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23-</w:t>
      </w:r>
      <w:r w:rsidRPr="00B93DB6">
        <w:rPr>
          <w:rFonts w:asciiTheme="majorBidi" w:hAnsiTheme="majorBidi" w:cstheme="majorBidi"/>
          <w:szCs w:val="24"/>
        </w:rPr>
        <w:tab/>
      </w:r>
      <w:r w:rsidRPr="00B93DB6">
        <w:rPr>
          <w:rFonts w:asciiTheme="majorBidi" w:hAnsiTheme="majorBidi" w:cstheme="majorBidi"/>
          <w:b/>
          <w:bCs/>
          <w:szCs w:val="24"/>
        </w:rPr>
        <w:t>Sealing and Marking of Bids</w:t>
      </w:r>
    </w:p>
    <w:p w14:paraId="5C543CDA" w14:textId="6DE92A0B" w:rsidR="00B93DB6" w:rsidRPr="00290FB7" w:rsidRDefault="00B93DB6" w:rsidP="00290FB7">
      <w:pPr>
        <w:pStyle w:val="ListParagraph"/>
        <w:numPr>
          <w:ilvl w:val="1"/>
          <w:numId w:val="39"/>
        </w:numPr>
        <w:tabs>
          <w:tab w:val="left" w:pos="679"/>
        </w:tabs>
        <w:spacing w:line="360" w:lineRule="auto"/>
        <w:jc w:val="both"/>
        <w:rPr>
          <w:rFonts w:asciiTheme="majorBidi" w:hAnsiTheme="majorBidi" w:cstheme="majorBidi"/>
          <w:szCs w:val="24"/>
        </w:rPr>
      </w:pPr>
      <w:r w:rsidRPr="00290FB7">
        <w:rPr>
          <w:rFonts w:asciiTheme="majorBidi" w:hAnsiTheme="majorBidi" w:cstheme="majorBidi"/>
          <w:szCs w:val="24"/>
        </w:rPr>
        <w:t>Bidders may always submit their bids by mail or by hand.</w:t>
      </w:r>
    </w:p>
    <w:p w14:paraId="26AF5468" w14:textId="19561F4E" w:rsidR="00B93DB6" w:rsidRPr="00B93DB6" w:rsidRDefault="00290FB7" w:rsidP="00290FB7">
      <w:pPr>
        <w:pStyle w:val="ListParagraph"/>
        <w:tabs>
          <w:tab w:val="left" w:pos="679"/>
        </w:tabs>
        <w:spacing w:line="360" w:lineRule="auto"/>
        <w:ind w:left="567"/>
        <w:jc w:val="both"/>
        <w:rPr>
          <w:rFonts w:asciiTheme="majorBidi" w:hAnsiTheme="majorBidi" w:cstheme="majorBidi"/>
          <w:szCs w:val="24"/>
        </w:rPr>
      </w:pPr>
      <w:r>
        <w:rPr>
          <w:rFonts w:asciiTheme="majorBidi" w:hAnsiTheme="majorBidi" w:cstheme="majorBidi"/>
          <w:szCs w:val="24"/>
        </w:rPr>
        <w:t>A.</w:t>
      </w:r>
      <w:r w:rsidR="00B93DB6" w:rsidRPr="00B93DB6">
        <w:rPr>
          <w:rFonts w:asciiTheme="majorBidi" w:hAnsiTheme="majorBidi" w:cstheme="majorBidi"/>
          <w:szCs w:val="24"/>
        </w:rPr>
        <w:tab/>
        <w:t>The Bidder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sealed envelope.</w:t>
      </w:r>
    </w:p>
    <w:p w14:paraId="2F45F220" w14:textId="6B7FF1F8" w:rsidR="00B93DB6" w:rsidRPr="00B93DB6" w:rsidRDefault="00B93DB6" w:rsidP="00290FB7">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23</w:t>
      </w:r>
      <w:r w:rsidR="00290FB7">
        <w:rPr>
          <w:rFonts w:asciiTheme="majorBidi" w:hAnsiTheme="majorBidi" w:cstheme="majorBidi"/>
          <w:szCs w:val="24"/>
        </w:rPr>
        <w:t>.</w:t>
      </w:r>
      <w:r w:rsidRPr="00B93DB6">
        <w:rPr>
          <w:rFonts w:asciiTheme="majorBidi" w:hAnsiTheme="majorBidi" w:cstheme="majorBidi"/>
          <w:szCs w:val="24"/>
        </w:rPr>
        <w:t>2</w:t>
      </w:r>
      <w:r w:rsidRPr="00B93DB6">
        <w:rPr>
          <w:rFonts w:asciiTheme="majorBidi" w:hAnsiTheme="majorBidi" w:cstheme="majorBidi"/>
          <w:szCs w:val="24"/>
        </w:rPr>
        <w:tab/>
      </w:r>
      <w:r w:rsidRPr="00B93DB6">
        <w:rPr>
          <w:rFonts w:asciiTheme="majorBidi" w:hAnsiTheme="majorBidi" w:cstheme="majorBidi"/>
          <w:b/>
          <w:bCs/>
          <w:szCs w:val="24"/>
        </w:rPr>
        <w:t>The inner and outer envelopes shall:</w:t>
      </w:r>
    </w:p>
    <w:p w14:paraId="29666F06" w14:textId="77777777" w:rsidR="00B93DB6" w:rsidRPr="00B93DB6" w:rsidRDefault="00B93DB6" w:rsidP="00A53BF3">
      <w:pPr>
        <w:pStyle w:val="ListParagraph"/>
        <w:numPr>
          <w:ilvl w:val="0"/>
          <w:numId w:val="27"/>
        </w:numPr>
        <w:tabs>
          <w:tab w:val="left" w:pos="679"/>
        </w:tabs>
        <w:spacing w:line="360" w:lineRule="auto"/>
        <w:ind w:left="567"/>
        <w:jc w:val="both"/>
        <w:rPr>
          <w:rFonts w:asciiTheme="majorBidi" w:hAnsiTheme="majorBidi" w:cstheme="majorBidi"/>
          <w:szCs w:val="24"/>
        </w:rPr>
      </w:pPr>
      <w:r w:rsidRPr="00B93DB6">
        <w:rPr>
          <w:rFonts w:asciiTheme="majorBidi" w:hAnsiTheme="majorBidi" w:cstheme="majorBidi"/>
          <w:szCs w:val="24"/>
        </w:rPr>
        <w:tab/>
        <w:t>Bear the name and address of the Bidder;</w:t>
      </w:r>
    </w:p>
    <w:p w14:paraId="59BDF1E6" w14:textId="77777777" w:rsidR="00B93DB6" w:rsidRPr="00B93DB6" w:rsidRDefault="00B93DB6" w:rsidP="00A53BF3">
      <w:pPr>
        <w:pStyle w:val="ListParagraph"/>
        <w:numPr>
          <w:ilvl w:val="0"/>
          <w:numId w:val="27"/>
        </w:numPr>
        <w:tabs>
          <w:tab w:val="left" w:pos="679"/>
        </w:tabs>
        <w:spacing w:line="360" w:lineRule="auto"/>
        <w:ind w:left="567"/>
        <w:jc w:val="both"/>
        <w:rPr>
          <w:rFonts w:asciiTheme="majorBidi" w:hAnsiTheme="majorBidi" w:cstheme="majorBidi"/>
          <w:szCs w:val="24"/>
        </w:rPr>
      </w:pPr>
      <w:r w:rsidRPr="00B93DB6">
        <w:rPr>
          <w:rFonts w:asciiTheme="majorBidi" w:hAnsiTheme="majorBidi" w:cstheme="majorBidi"/>
          <w:szCs w:val="24"/>
        </w:rPr>
        <w:tab/>
        <w:t>Be addressed to the Contracting Entity in accordance with ITB Sub-Clause 24.1;</w:t>
      </w:r>
    </w:p>
    <w:p w14:paraId="66F5F1A6" w14:textId="77777777" w:rsidR="00B93DB6" w:rsidRPr="00B93DB6" w:rsidRDefault="00B93DB6" w:rsidP="00A53BF3">
      <w:pPr>
        <w:pStyle w:val="ListParagraph"/>
        <w:numPr>
          <w:ilvl w:val="0"/>
          <w:numId w:val="27"/>
        </w:numPr>
        <w:tabs>
          <w:tab w:val="left" w:pos="679"/>
        </w:tabs>
        <w:spacing w:line="360" w:lineRule="auto"/>
        <w:ind w:left="567"/>
        <w:jc w:val="both"/>
        <w:rPr>
          <w:rFonts w:asciiTheme="majorBidi" w:hAnsiTheme="majorBidi" w:cstheme="majorBidi"/>
          <w:szCs w:val="24"/>
        </w:rPr>
      </w:pPr>
      <w:r w:rsidRPr="00B93DB6">
        <w:rPr>
          <w:rFonts w:asciiTheme="majorBidi" w:hAnsiTheme="majorBidi" w:cstheme="majorBidi"/>
          <w:szCs w:val="24"/>
        </w:rPr>
        <w:tab/>
        <w:t>Bear the specific identification of this bidding process indicated in ITB 1.1 and any additional identification marks as specified in the Data Sheet; and</w:t>
      </w:r>
    </w:p>
    <w:p w14:paraId="04445921" w14:textId="0C6BEA5C" w:rsidR="00B93DB6" w:rsidRPr="00290FB7" w:rsidRDefault="00290FB7" w:rsidP="00290FB7">
      <w:pPr>
        <w:tabs>
          <w:tab w:val="left" w:pos="679"/>
        </w:tabs>
        <w:spacing w:line="360" w:lineRule="auto"/>
        <w:ind w:left="207"/>
        <w:jc w:val="both"/>
        <w:rPr>
          <w:rFonts w:asciiTheme="majorBidi" w:hAnsiTheme="majorBidi" w:cstheme="majorBidi"/>
          <w:szCs w:val="24"/>
        </w:rPr>
      </w:pPr>
      <w:r>
        <w:rPr>
          <w:rFonts w:asciiTheme="majorBidi" w:hAnsiTheme="majorBidi" w:cstheme="majorBidi"/>
          <w:szCs w:val="24"/>
        </w:rPr>
        <w:t>D-</w:t>
      </w:r>
      <w:r w:rsidR="00B93DB6" w:rsidRPr="00290FB7">
        <w:rPr>
          <w:rFonts w:asciiTheme="majorBidi" w:hAnsiTheme="majorBidi" w:cstheme="majorBidi"/>
          <w:szCs w:val="24"/>
        </w:rPr>
        <w:tab/>
        <w:t>Bear a warning not to open before the time and date for bid opening, in accordance with ITB Sub-Clause 24.1.</w:t>
      </w:r>
    </w:p>
    <w:p w14:paraId="4D1C0913" w14:textId="53BE3A9E" w:rsidR="00B93DB6" w:rsidRPr="00B93DB6" w:rsidRDefault="00B93DB6" w:rsidP="00A53BF3">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2</w:t>
      </w:r>
      <w:r w:rsidR="00290FB7">
        <w:rPr>
          <w:rFonts w:asciiTheme="majorBidi" w:hAnsiTheme="majorBidi" w:cstheme="majorBidi"/>
          <w:szCs w:val="24"/>
        </w:rPr>
        <w:t>3.</w:t>
      </w:r>
      <w:r w:rsidRPr="00B93DB6">
        <w:rPr>
          <w:rFonts w:asciiTheme="majorBidi" w:hAnsiTheme="majorBidi" w:cstheme="majorBidi"/>
          <w:szCs w:val="24"/>
        </w:rPr>
        <w:t>3</w:t>
      </w:r>
      <w:r w:rsidRPr="00B93DB6">
        <w:rPr>
          <w:rFonts w:asciiTheme="majorBidi" w:hAnsiTheme="majorBidi" w:cstheme="majorBidi"/>
          <w:szCs w:val="24"/>
        </w:rPr>
        <w:tab/>
        <w:t>If all envelopes are not sealed and marked as required, the Contracting Entity will assume no responsibility for the misplacement or premature opening of the bid</w:t>
      </w:r>
      <w:r w:rsidR="00E43882">
        <w:rPr>
          <w:rFonts w:asciiTheme="majorBidi" w:hAnsiTheme="majorBidi" w:cstheme="majorBidi"/>
          <w:szCs w:val="24"/>
        </w:rPr>
        <w:t>s</w:t>
      </w:r>
      <w:r w:rsidRPr="00B93DB6">
        <w:rPr>
          <w:rFonts w:asciiTheme="majorBidi" w:hAnsiTheme="majorBidi" w:cstheme="majorBidi"/>
          <w:szCs w:val="24"/>
        </w:rPr>
        <w:t>.</w:t>
      </w:r>
    </w:p>
    <w:p w14:paraId="4794FFAF"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24-</w:t>
      </w:r>
      <w:r w:rsidRPr="00B93DB6">
        <w:rPr>
          <w:rFonts w:asciiTheme="majorBidi" w:hAnsiTheme="majorBidi" w:cstheme="majorBidi"/>
          <w:szCs w:val="24"/>
        </w:rPr>
        <w:tab/>
      </w:r>
      <w:r w:rsidRPr="00B93DB6">
        <w:rPr>
          <w:rFonts w:asciiTheme="majorBidi" w:hAnsiTheme="majorBidi" w:cstheme="majorBidi"/>
          <w:b/>
          <w:bCs/>
          <w:szCs w:val="24"/>
        </w:rPr>
        <w:t>Deadline for Submission of Bids</w:t>
      </w:r>
    </w:p>
    <w:p w14:paraId="3A21B7FD" w14:textId="356F3D50" w:rsidR="00B93DB6" w:rsidRPr="00B93DB6" w:rsidRDefault="00B93DB6" w:rsidP="00290FB7">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24</w:t>
      </w:r>
      <w:r w:rsidR="00290FB7">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Bids shall be received by the Contracting Entity at the address and no later than the date and time indicated in the BDS. A receipt will be provided by the Contracting Entity against each Bid submitted. One copy will be kept by the Contracting Entity for a further reference.</w:t>
      </w:r>
    </w:p>
    <w:p w14:paraId="3A9C2F77" w14:textId="637F2AC2" w:rsidR="00B93DB6" w:rsidRPr="00B93DB6" w:rsidRDefault="00B93DB6" w:rsidP="00290FB7">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24</w:t>
      </w:r>
      <w:r w:rsidR="00290FB7">
        <w:rPr>
          <w:rFonts w:asciiTheme="majorBidi" w:hAnsiTheme="majorBidi" w:cstheme="majorBidi"/>
          <w:szCs w:val="24"/>
        </w:rPr>
        <w:t>.</w:t>
      </w:r>
      <w:r w:rsidRPr="00B93DB6">
        <w:rPr>
          <w:rFonts w:asciiTheme="majorBidi" w:hAnsiTheme="majorBidi" w:cstheme="majorBidi"/>
          <w:szCs w:val="24"/>
        </w:rPr>
        <w:t>2</w:t>
      </w:r>
      <w:r w:rsidRPr="00B93DB6">
        <w:rPr>
          <w:rFonts w:asciiTheme="majorBidi" w:hAnsiTheme="majorBidi" w:cstheme="majorBidi"/>
          <w:szCs w:val="24"/>
        </w:rPr>
        <w:tab/>
        <w:t>The Contracting Entity may, at its discretion, extend the deadline for the submission of bids by amending the Tender Documents in accordance with ITB Clause 8, in which case all rights and obligations of the Contracting Entity and Bidders previously subject to the deadline shall thereafter be subject to the deadline as extended.</w:t>
      </w:r>
    </w:p>
    <w:p w14:paraId="14D5B7CF" w14:textId="384F75F6"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25-</w:t>
      </w:r>
      <w:r w:rsidRPr="00B93DB6">
        <w:rPr>
          <w:rFonts w:asciiTheme="majorBidi" w:hAnsiTheme="majorBidi" w:cstheme="majorBidi"/>
          <w:szCs w:val="24"/>
        </w:rPr>
        <w:tab/>
      </w:r>
      <w:r w:rsidRPr="00B93DB6">
        <w:rPr>
          <w:rFonts w:asciiTheme="majorBidi" w:hAnsiTheme="majorBidi" w:cstheme="majorBidi"/>
          <w:b/>
          <w:bCs/>
          <w:szCs w:val="24"/>
        </w:rPr>
        <w:t>Late Bids</w:t>
      </w:r>
    </w:p>
    <w:p w14:paraId="65F92FED" w14:textId="18963A4F" w:rsidR="00B93DB6" w:rsidRPr="00B93DB6" w:rsidRDefault="00B93DB6" w:rsidP="00290FB7">
      <w:pPr>
        <w:spacing w:line="360" w:lineRule="auto"/>
        <w:ind w:left="113"/>
        <w:jc w:val="both"/>
        <w:rPr>
          <w:rFonts w:asciiTheme="majorBidi" w:hAnsiTheme="majorBidi" w:cstheme="majorBidi"/>
          <w:szCs w:val="24"/>
        </w:rPr>
      </w:pPr>
      <w:r w:rsidRPr="00B93DB6">
        <w:rPr>
          <w:rFonts w:asciiTheme="majorBidi" w:hAnsiTheme="majorBidi" w:cstheme="majorBidi"/>
          <w:szCs w:val="24"/>
        </w:rPr>
        <w:t>25</w:t>
      </w:r>
      <w:r w:rsidR="00290FB7">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The Contracting Entity shall not consider any bid that arrives after the deadline for submission of bids, in accordance with ITB Clause 24.</w:t>
      </w:r>
    </w:p>
    <w:p w14:paraId="1319BBD8"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26-</w:t>
      </w:r>
      <w:r w:rsidRPr="00B93DB6">
        <w:rPr>
          <w:rFonts w:asciiTheme="majorBidi" w:hAnsiTheme="majorBidi" w:cstheme="majorBidi"/>
          <w:szCs w:val="24"/>
        </w:rPr>
        <w:tab/>
      </w:r>
      <w:r w:rsidRPr="00B93DB6">
        <w:rPr>
          <w:rFonts w:asciiTheme="majorBidi" w:hAnsiTheme="majorBidi" w:cstheme="majorBidi"/>
          <w:b/>
          <w:bCs/>
          <w:szCs w:val="24"/>
        </w:rPr>
        <w:t>Withdrawal, Substitution or Amendment of Bids</w:t>
      </w:r>
    </w:p>
    <w:p w14:paraId="5D48097C" w14:textId="2F3296EB" w:rsidR="00B93DB6" w:rsidRPr="00B93DB6" w:rsidRDefault="00B93DB6" w:rsidP="00290FB7">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26</w:t>
      </w:r>
      <w:r w:rsidR="00290FB7">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 xml:space="preserve">A Bidder may withdraw, substitute, or modify its bid after it has been submitted by sending a written notice, duly signed by an authorized representative, and shall include a copy of the authorization in accordance </w:t>
      </w:r>
      <w:r w:rsidRPr="00B93DB6">
        <w:rPr>
          <w:rFonts w:asciiTheme="majorBidi" w:hAnsiTheme="majorBidi" w:cstheme="majorBidi"/>
          <w:szCs w:val="24"/>
        </w:rPr>
        <w:lastRenderedPageBreak/>
        <w:t>with ITB Sub-Clause 26.2. The corresponding substitution or modification of the bid must accompany the respective written notice. All notices shall be:</w:t>
      </w:r>
    </w:p>
    <w:p w14:paraId="2FA0C6D8" w14:textId="53E7E8F9" w:rsidR="00B93DB6" w:rsidRPr="00B93DB6" w:rsidRDefault="00B93DB6" w:rsidP="00A53BF3">
      <w:pPr>
        <w:pStyle w:val="ListParagraph"/>
        <w:numPr>
          <w:ilvl w:val="0"/>
          <w:numId w:val="29"/>
        </w:numPr>
        <w:tabs>
          <w:tab w:val="left" w:pos="679"/>
        </w:tabs>
        <w:spacing w:line="360" w:lineRule="auto"/>
        <w:ind w:left="426"/>
        <w:jc w:val="both"/>
        <w:rPr>
          <w:rFonts w:asciiTheme="majorBidi" w:hAnsiTheme="majorBidi" w:cstheme="majorBidi"/>
          <w:szCs w:val="24"/>
        </w:rPr>
      </w:pPr>
      <w:r w:rsidRPr="00B93DB6">
        <w:rPr>
          <w:rFonts w:asciiTheme="majorBidi" w:hAnsiTheme="majorBidi" w:cstheme="majorBidi"/>
          <w:szCs w:val="24"/>
        </w:rPr>
        <w:t>Submitted in accordance with ITB Clauses 22 and 23, and in addition, the respective envelopes shall be clearly marked “WITHDRAWAL,” “SUBSTITUTION,” or “MODIFICATION;” and</w:t>
      </w:r>
    </w:p>
    <w:p w14:paraId="45F91C6B" w14:textId="02E16A35" w:rsidR="00B93DB6" w:rsidRPr="00B93DB6" w:rsidRDefault="00B93DB6" w:rsidP="00A53BF3">
      <w:pPr>
        <w:pStyle w:val="ListParagraph"/>
        <w:numPr>
          <w:ilvl w:val="0"/>
          <w:numId w:val="29"/>
        </w:numPr>
        <w:tabs>
          <w:tab w:val="left" w:pos="679"/>
        </w:tabs>
        <w:spacing w:line="360" w:lineRule="auto"/>
        <w:ind w:left="426"/>
        <w:jc w:val="both"/>
        <w:rPr>
          <w:rFonts w:asciiTheme="majorBidi" w:hAnsiTheme="majorBidi" w:cstheme="majorBidi"/>
          <w:szCs w:val="24"/>
        </w:rPr>
      </w:pPr>
      <w:r w:rsidRPr="00B93DB6">
        <w:rPr>
          <w:rFonts w:asciiTheme="majorBidi" w:hAnsiTheme="majorBidi" w:cstheme="majorBidi"/>
          <w:szCs w:val="24"/>
        </w:rPr>
        <w:t>Received by the Contracting Entity prior to the deadline prescribed for submission of bids, in accordance with ITB Clause 24.</w:t>
      </w:r>
    </w:p>
    <w:p w14:paraId="00C40772" w14:textId="199BFDE1" w:rsidR="00B93DB6" w:rsidRPr="00B93DB6" w:rsidRDefault="00290FB7"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26.</w:t>
      </w:r>
      <w:r w:rsidR="00B93DB6" w:rsidRPr="00B93DB6">
        <w:rPr>
          <w:rFonts w:asciiTheme="majorBidi" w:hAnsiTheme="majorBidi" w:cstheme="majorBidi"/>
          <w:szCs w:val="24"/>
        </w:rPr>
        <w:t>2</w:t>
      </w:r>
      <w:r w:rsidR="00B93DB6" w:rsidRPr="00B93DB6">
        <w:rPr>
          <w:rFonts w:asciiTheme="majorBidi" w:hAnsiTheme="majorBidi" w:cstheme="majorBidi"/>
          <w:szCs w:val="24"/>
        </w:rPr>
        <w:tab/>
        <w:t>Bids requested to be withdrawn or substituted in accordance with ITB Sub-Clause 26.1 shall be returned unopened to the Bidders.</w:t>
      </w:r>
    </w:p>
    <w:p w14:paraId="7B5E5A55" w14:textId="77777777" w:rsidR="00B93DB6" w:rsidRPr="00B93DB6" w:rsidRDefault="00B93DB6" w:rsidP="00A53BF3">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26,3</w:t>
      </w:r>
      <w:r w:rsidRPr="00B93DB6">
        <w:rPr>
          <w:rFonts w:asciiTheme="majorBidi" w:hAnsiTheme="majorBidi" w:cstheme="majorBidi"/>
          <w:szCs w:val="24"/>
        </w:rPr>
        <w:tab/>
        <w:t>No bid may be withdrawn, substituted, or modified in the interval between the deadline for submission of bids and the expiration of the bid validity term specified by the Bidder on the Bid Submission Form or any extension thereof.</w:t>
      </w:r>
    </w:p>
    <w:p w14:paraId="6DBC5860"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27-</w:t>
      </w:r>
      <w:r w:rsidRPr="00B93DB6">
        <w:rPr>
          <w:rFonts w:asciiTheme="majorBidi" w:hAnsiTheme="majorBidi" w:cstheme="majorBidi"/>
          <w:szCs w:val="24"/>
        </w:rPr>
        <w:tab/>
      </w:r>
      <w:r w:rsidRPr="00B93DB6">
        <w:rPr>
          <w:rFonts w:asciiTheme="majorBidi" w:hAnsiTheme="majorBidi" w:cstheme="majorBidi"/>
          <w:b/>
          <w:bCs/>
          <w:szCs w:val="24"/>
        </w:rPr>
        <w:t>Bid Opening</w:t>
      </w:r>
    </w:p>
    <w:p w14:paraId="6D975D06" w14:textId="035C43CF" w:rsidR="00B93DB6" w:rsidRPr="00B93DB6" w:rsidRDefault="00B93DB6" w:rsidP="00290FB7">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27</w:t>
      </w:r>
      <w:r w:rsidR="00290FB7">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 xml:space="preserve">The Contracting Entity shall conduct the bid opening in the presence of Bidders’ designated representatives who choose to attend, and at the address, date and time specified in the BDS.  </w:t>
      </w:r>
    </w:p>
    <w:p w14:paraId="62D89CA6" w14:textId="2927D6A9" w:rsidR="00B93DB6" w:rsidRPr="00B93DB6" w:rsidRDefault="00B93DB6" w:rsidP="00290FB7">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27</w:t>
      </w:r>
      <w:r w:rsidR="00290FB7">
        <w:rPr>
          <w:rFonts w:asciiTheme="majorBidi" w:hAnsiTheme="majorBidi" w:cstheme="majorBidi"/>
          <w:szCs w:val="24"/>
        </w:rPr>
        <w:t>.</w:t>
      </w:r>
      <w:r w:rsidRPr="00B93DB6">
        <w:rPr>
          <w:rFonts w:asciiTheme="majorBidi" w:hAnsiTheme="majorBidi" w:cstheme="majorBidi"/>
          <w:szCs w:val="24"/>
        </w:rPr>
        <w:t>2</w:t>
      </w:r>
      <w:r w:rsidRPr="00B93DB6">
        <w:rPr>
          <w:rFonts w:asciiTheme="majorBidi" w:hAnsiTheme="majorBidi" w:cstheme="majorBidi"/>
          <w:szCs w:val="24"/>
        </w:rPr>
        <w:tab/>
        <w:t>First,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2AFE74AE" w14:textId="78814F65" w:rsidR="00B93DB6" w:rsidRPr="00B93DB6" w:rsidRDefault="00B93DB6" w:rsidP="00290FB7">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27</w:t>
      </w:r>
      <w:r w:rsidR="00290FB7">
        <w:rPr>
          <w:rFonts w:asciiTheme="majorBidi" w:hAnsiTheme="majorBidi" w:cstheme="majorBidi"/>
          <w:szCs w:val="24"/>
        </w:rPr>
        <w:t>.</w:t>
      </w:r>
      <w:r w:rsidRPr="00B93DB6">
        <w:rPr>
          <w:rFonts w:asciiTheme="majorBidi" w:hAnsiTheme="majorBidi" w:cstheme="majorBidi"/>
          <w:szCs w:val="24"/>
        </w:rPr>
        <w:t>3</w:t>
      </w:r>
      <w:r w:rsidRPr="00B93DB6">
        <w:rPr>
          <w:rFonts w:asciiTheme="majorBidi" w:hAnsiTheme="majorBidi" w:cstheme="majorBidi"/>
          <w:szCs w:val="24"/>
        </w:rPr>
        <w:tab/>
        <w:t>All other envelopes shall be opened one at a time, reading out: the name of the Bidder and whether there is a modification; the Bid Prices, including any discounts and alternative offers; the presence of a Bid Guarantee, if required; and any other details as the Contracting Entity may consider appropriate. Only discounts and alternative offers read out at bid opening shall be considered for evaluation. No bid shall be rejected at bid opening except for late bids, in accordance with ITB Sub-Clause 25.1.</w:t>
      </w:r>
    </w:p>
    <w:p w14:paraId="7ECF1205" w14:textId="6BB28A70" w:rsidR="00B93DB6" w:rsidRPr="00B93DB6" w:rsidRDefault="00290FB7" w:rsidP="00A53BF3">
      <w:pPr>
        <w:spacing w:line="360" w:lineRule="auto"/>
        <w:ind w:left="113"/>
        <w:jc w:val="both"/>
        <w:rPr>
          <w:rFonts w:asciiTheme="majorBidi" w:hAnsiTheme="majorBidi" w:cstheme="majorBidi"/>
          <w:szCs w:val="24"/>
        </w:rPr>
      </w:pPr>
      <w:r>
        <w:rPr>
          <w:rFonts w:asciiTheme="majorBidi" w:hAnsiTheme="majorBidi" w:cstheme="majorBidi"/>
          <w:szCs w:val="24"/>
        </w:rPr>
        <w:t>27.</w:t>
      </w:r>
      <w:r w:rsidR="00B93DB6" w:rsidRPr="00B93DB6">
        <w:rPr>
          <w:rFonts w:asciiTheme="majorBidi" w:hAnsiTheme="majorBidi" w:cstheme="majorBidi"/>
          <w:szCs w:val="24"/>
        </w:rPr>
        <w:t>4</w:t>
      </w:r>
      <w:r w:rsidR="00B93DB6" w:rsidRPr="00B93DB6">
        <w:rPr>
          <w:rFonts w:asciiTheme="majorBidi" w:hAnsiTheme="majorBidi" w:cstheme="majorBidi"/>
          <w:szCs w:val="24"/>
        </w:rPr>
        <w:tab/>
        <w:t xml:space="preserve">The Contracting Entity shall prepare a record of the bid opening that shall include, as a minimum the information stated above in ITB 27.1 and 27.2 in addition to: sealing and stamping of the envelopes; the Bid Price, per lot if applicable, including any discounts, conditional pricing or discounts based on other Bids; </w:t>
      </w:r>
      <w:r w:rsidR="00B93DB6" w:rsidRPr="00B93DB6">
        <w:rPr>
          <w:rFonts w:asciiTheme="majorBidi" w:hAnsiTheme="majorBidi" w:cstheme="majorBidi"/>
          <w:szCs w:val="24"/>
        </w:rPr>
        <w:lastRenderedPageBreak/>
        <w:t>marking (with the signature of the Chairman of Bids Opening Committee and the members) of any alteration, erasure, correction made by the Bidder on the prices schedules (while slashing un-priced items with horizontal lines); Bidder’s signature of the Bid Submission Form and other attached Bid Forms and of every page of the price tables; number of pages of each Bid; any other relevant remarks and reservations made by the Bidder on the Bid; any other remarks and general description and highlights to be made by the Committee on any attachments to the Bid.</w:t>
      </w:r>
    </w:p>
    <w:p w14:paraId="68F34FB6" w14:textId="77777777" w:rsidR="00B93DB6" w:rsidRPr="00B93DB6" w:rsidRDefault="00B93DB6" w:rsidP="00A53BF3">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All Bid’s content and attachments will be initialled by the Bids Opening Committee stamp. The Bidders’ representatives who are present shall be requested to sign the record with the right to add any comment on the performance of the Committee. The omission of a Bidder’s signature on the record shall not invalidate the contents and effect of the record. A copy of the record shall be distributed to all Bidders who submitted bids in time and upon their written request.</w:t>
      </w:r>
    </w:p>
    <w:p w14:paraId="5945E9BC" w14:textId="72CB5FD8" w:rsidR="00B93DB6" w:rsidRPr="00B93DB6" w:rsidRDefault="00290FB7"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27.</w:t>
      </w:r>
      <w:r w:rsidR="00B93DB6" w:rsidRPr="00B93DB6">
        <w:rPr>
          <w:rFonts w:asciiTheme="majorBidi" w:hAnsiTheme="majorBidi" w:cstheme="majorBidi"/>
          <w:szCs w:val="24"/>
        </w:rPr>
        <w:t>5</w:t>
      </w:r>
      <w:r w:rsidR="00B93DB6" w:rsidRPr="00B93DB6">
        <w:rPr>
          <w:rFonts w:asciiTheme="majorBidi" w:hAnsiTheme="majorBidi" w:cstheme="majorBidi"/>
          <w:szCs w:val="24"/>
        </w:rPr>
        <w:tab/>
        <w:t>All Bids’ prices, technical specifications, and implementation periods will be officially placed on the Contracting Entity’s bill board while stating that these are to be analysed and verified further.</w:t>
      </w:r>
    </w:p>
    <w:p w14:paraId="6A24AB5C" w14:textId="26E01E8F" w:rsidR="00B93DB6" w:rsidRPr="00B93DB6" w:rsidRDefault="00290FB7"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27.</w:t>
      </w:r>
      <w:r w:rsidR="00B93DB6" w:rsidRPr="00B93DB6">
        <w:rPr>
          <w:rFonts w:asciiTheme="majorBidi" w:hAnsiTheme="majorBidi" w:cstheme="majorBidi"/>
          <w:szCs w:val="24"/>
        </w:rPr>
        <w:t>6</w:t>
      </w:r>
      <w:r w:rsidR="00B93DB6" w:rsidRPr="00B93DB6">
        <w:rPr>
          <w:rFonts w:asciiTheme="majorBidi" w:hAnsiTheme="majorBidi" w:cstheme="majorBidi"/>
          <w:szCs w:val="24"/>
        </w:rPr>
        <w:tab/>
        <w:t>The Bids will be referred by an official report to the Bids Evaluation Committee for a further analysis and verification. The Contracting Entity will be notified accordingly and will maintain the original Bids at its premises.</w:t>
      </w:r>
    </w:p>
    <w:p w14:paraId="1BCECF00" w14:textId="12331BD7" w:rsidR="00B93DB6" w:rsidRPr="00290FB7" w:rsidRDefault="00B93DB6" w:rsidP="00A53BF3">
      <w:pPr>
        <w:spacing w:line="360" w:lineRule="auto"/>
        <w:ind w:left="113"/>
        <w:jc w:val="both"/>
        <w:rPr>
          <w:rFonts w:asciiTheme="majorBidi" w:hAnsiTheme="majorBidi" w:cstheme="majorBidi"/>
          <w:b/>
          <w:bCs/>
          <w:i/>
          <w:iCs/>
          <w:sz w:val="28"/>
          <w:szCs w:val="28"/>
        </w:rPr>
      </w:pPr>
      <w:r w:rsidRPr="00290FB7">
        <w:rPr>
          <w:rFonts w:asciiTheme="majorBidi" w:hAnsiTheme="majorBidi" w:cstheme="majorBidi"/>
          <w:b/>
          <w:bCs/>
          <w:i/>
          <w:iCs/>
          <w:sz w:val="28"/>
          <w:szCs w:val="28"/>
        </w:rPr>
        <w:t>Fifth- Bids Analysis &amp; Comparison</w:t>
      </w:r>
    </w:p>
    <w:p w14:paraId="67E80006"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28-</w:t>
      </w:r>
      <w:r w:rsidRPr="00B93DB6">
        <w:rPr>
          <w:rFonts w:asciiTheme="majorBidi" w:hAnsiTheme="majorBidi" w:cstheme="majorBidi"/>
          <w:szCs w:val="24"/>
        </w:rPr>
        <w:tab/>
      </w:r>
      <w:r w:rsidRPr="00B93DB6">
        <w:rPr>
          <w:rFonts w:asciiTheme="majorBidi" w:hAnsiTheme="majorBidi" w:cstheme="majorBidi"/>
          <w:b/>
          <w:bCs/>
          <w:szCs w:val="24"/>
        </w:rPr>
        <w:t>Confidentiality</w:t>
      </w:r>
    </w:p>
    <w:p w14:paraId="4A55DBE4" w14:textId="7B42D43F" w:rsidR="00B93DB6" w:rsidRPr="00B93DB6" w:rsidRDefault="00290FB7"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28.</w:t>
      </w:r>
      <w:r w:rsidR="00B93DB6" w:rsidRPr="00B93DB6">
        <w:rPr>
          <w:rFonts w:asciiTheme="majorBidi" w:hAnsiTheme="majorBidi" w:cstheme="majorBidi"/>
          <w:szCs w:val="24"/>
        </w:rPr>
        <w:t>1</w:t>
      </w:r>
      <w:r w:rsidR="00B93DB6" w:rsidRPr="00B93DB6">
        <w:rPr>
          <w:rFonts w:asciiTheme="majorBidi" w:hAnsiTheme="majorBidi" w:cstheme="majorBidi"/>
          <w:szCs w:val="24"/>
        </w:rPr>
        <w:tab/>
        <w:t>Information relating to the examination, evaluation, comparison, and post qualification of bids, and recommendation of contract award, shall not be disclosed to bidders or any other persons not officially concerned with such process until information on Contract award is communicated to all bidders.</w:t>
      </w:r>
    </w:p>
    <w:p w14:paraId="5AE1A161" w14:textId="1E8894B4" w:rsidR="00B93DB6" w:rsidRPr="00B93DB6" w:rsidRDefault="00B93DB6" w:rsidP="00290FB7">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28</w:t>
      </w:r>
      <w:r w:rsidR="00290FB7">
        <w:rPr>
          <w:rFonts w:asciiTheme="majorBidi" w:hAnsiTheme="majorBidi" w:cstheme="majorBidi"/>
          <w:szCs w:val="24"/>
        </w:rPr>
        <w:t>.</w:t>
      </w:r>
      <w:r w:rsidRPr="00B93DB6">
        <w:rPr>
          <w:rFonts w:asciiTheme="majorBidi" w:hAnsiTheme="majorBidi" w:cstheme="majorBidi"/>
          <w:szCs w:val="24"/>
        </w:rPr>
        <w:t>2</w:t>
      </w:r>
      <w:r w:rsidRPr="00B93DB6">
        <w:rPr>
          <w:rFonts w:asciiTheme="majorBidi" w:hAnsiTheme="majorBidi" w:cstheme="majorBidi"/>
          <w:szCs w:val="24"/>
        </w:rPr>
        <w:tab/>
        <w:t>Any effort by a Bidder to influence the Contracting Entity in the examination, evaluation, comparison, and post qualification of the bids or Contract award decisions may result in the rejection of its bid.</w:t>
      </w:r>
    </w:p>
    <w:p w14:paraId="1CF8E121" w14:textId="18F2C949" w:rsidR="00B93DB6" w:rsidRPr="00B93DB6" w:rsidRDefault="00290FB7"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28.</w:t>
      </w:r>
      <w:r w:rsidR="00B93DB6" w:rsidRPr="00B93DB6">
        <w:rPr>
          <w:rFonts w:asciiTheme="majorBidi" w:hAnsiTheme="majorBidi" w:cstheme="majorBidi"/>
          <w:szCs w:val="24"/>
        </w:rPr>
        <w:t>3</w:t>
      </w:r>
      <w:r w:rsidR="00B93DB6" w:rsidRPr="00B93DB6">
        <w:rPr>
          <w:rFonts w:asciiTheme="majorBidi" w:hAnsiTheme="majorBidi" w:cstheme="majorBidi"/>
          <w:szCs w:val="24"/>
        </w:rPr>
        <w:tab/>
        <w:t>Notwithstanding ITB Sub-Clause 28.2, from the time of bid opening to the time of Contract award, if any Bidder wishes to contact the Contracting Entity on any matter related to the bidding process, it should do so in writing.</w:t>
      </w:r>
    </w:p>
    <w:p w14:paraId="12E16F21" w14:textId="72660895" w:rsidR="00B93DB6" w:rsidRDefault="00B93DB6" w:rsidP="00290FB7">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28</w:t>
      </w:r>
      <w:r w:rsidR="00290FB7">
        <w:rPr>
          <w:rFonts w:asciiTheme="majorBidi" w:hAnsiTheme="majorBidi" w:cstheme="majorBidi"/>
          <w:szCs w:val="24"/>
        </w:rPr>
        <w:t>.</w:t>
      </w:r>
      <w:r w:rsidRPr="00B93DB6">
        <w:rPr>
          <w:rFonts w:asciiTheme="majorBidi" w:hAnsiTheme="majorBidi" w:cstheme="majorBidi"/>
          <w:szCs w:val="24"/>
        </w:rPr>
        <w:t>4</w:t>
      </w:r>
      <w:r w:rsidRPr="00B93DB6">
        <w:rPr>
          <w:rFonts w:asciiTheme="majorBidi" w:hAnsiTheme="majorBidi" w:cstheme="majorBidi"/>
          <w:szCs w:val="24"/>
        </w:rPr>
        <w:tab/>
        <w:t>In order to maintain the confidentiality of the procedures during the Bid advertisement period, information about the names and addresses of Bidders and their agents shall not be disclosed to any unconcerned party.</w:t>
      </w:r>
    </w:p>
    <w:p w14:paraId="4F643FC7" w14:textId="6DE507ED" w:rsidR="00D86DBB" w:rsidRDefault="00D86DBB" w:rsidP="00290FB7">
      <w:pPr>
        <w:tabs>
          <w:tab w:val="left" w:pos="679"/>
        </w:tabs>
        <w:spacing w:line="360" w:lineRule="auto"/>
        <w:ind w:left="113"/>
        <w:jc w:val="both"/>
        <w:rPr>
          <w:rFonts w:asciiTheme="majorBidi" w:hAnsiTheme="majorBidi" w:cstheme="majorBidi"/>
          <w:szCs w:val="24"/>
        </w:rPr>
      </w:pPr>
    </w:p>
    <w:p w14:paraId="066E136D" w14:textId="77777777" w:rsidR="00D86DBB" w:rsidRPr="00B93DB6" w:rsidRDefault="00D86DBB" w:rsidP="00290FB7">
      <w:pPr>
        <w:tabs>
          <w:tab w:val="left" w:pos="679"/>
        </w:tabs>
        <w:spacing w:line="360" w:lineRule="auto"/>
        <w:ind w:left="113"/>
        <w:jc w:val="both"/>
        <w:rPr>
          <w:rFonts w:asciiTheme="majorBidi" w:hAnsiTheme="majorBidi" w:cstheme="majorBidi"/>
          <w:szCs w:val="24"/>
        </w:rPr>
      </w:pPr>
    </w:p>
    <w:p w14:paraId="6D710B0B"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lastRenderedPageBreak/>
        <w:t>29-</w:t>
      </w:r>
      <w:r w:rsidRPr="00B93DB6">
        <w:rPr>
          <w:rFonts w:asciiTheme="majorBidi" w:hAnsiTheme="majorBidi" w:cstheme="majorBidi"/>
          <w:szCs w:val="24"/>
        </w:rPr>
        <w:tab/>
      </w:r>
      <w:r w:rsidRPr="00B93DB6">
        <w:rPr>
          <w:rFonts w:asciiTheme="majorBidi" w:hAnsiTheme="majorBidi" w:cstheme="majorBidi"/>
          <w:b/>
          <w:bCs/>
          <w:szCs w:val="24"/>
        </w:rPr>
        <w:t>Clarification of Bids</w:t>
      </w:r>
    </w:p>
    <w:p w14:paraId="24C19ED5" w14:textId="447C01F6" w:rsidR="00C85F34" w:rsidRDefault="00B93DB6" w:rsidP="00290FB7">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29</w:t>
      </w:r>
      <w:r w:rsidR="00290FB7">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To assist in the examination, evaluation, comparison and post-qualification of the bids, the Contracting Entity (Evaluation and Analyzing of Bids), may at its discretion, ask any Bidder for a clarification of its bid. Any clarification submitted by a Bidder in respect to its bid and that is not in response to a request by the Contracting Entity shall not be considered. The Contracting Entity’s request for clarification and the response shall be in writing. Negotiations on the prices shall not be allowed. Accordingly, no change in the prices or substance of the bid shall be sought, offered, or permitted, except to confirm the correction of arithmetic errors discovered by the Contracting Entity in the evaluation of the bids, in accordance with ITB Clause 31.</w:t>
      </w:r>
    </w:p>
    <w:p w14:paraId="29E2CF81" w14:textId="77777777" w:rsidR="00B93DB6" w:rsidRPr="00B93DB6" w:rsidRDefault="00B93DB6" w:rsidP="00A53BF3">
      <w:pPr>
        <w:tabs>
          <w:tab w:val="left" w:pos="679"/>
        </w:tabs>
        <w:spacing w:line="360" w:lineRule="auto"/>
        <w:ind w:left="113"/>
        <w:jc w:val="both"/>
        <w:rPr>
          <w:rFonts w:asciiTheme="majorBidi" w:hAnsiTheme="majorBidi" w:cstheme="majorBidi"/>
          <w:szCs w:val="24"/>
        </w:rPr>
      </w:pPr>
    </w:p>
    <w:p w14:paraId="32F71258"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30-</w:t>
      </w:r>
      <w:r w:rsidRPr="00B93DB6">
        <w:rPr>
          <w:rFonts w:asciiTheme="majorBidi" w:hAnsiTheme="majorBidi" w:cstheme="majorBidi"/>
          <w:szCs w:val="24"/>
        </w:rPr>
        <w:tab/>
      </w:r>
      <w:r w:rsidRPr="00B93DB6">
        <w:rPr>
          <w:rFonts w:asciiTheme="majorBidi" w:hAnsiTheme="majorBidi" w:cstheme="majorBidi"/>
          <w:b/>
          <w:bCs/>
          <w:szCs w:val="24"/>
        </w:rPr>
        <w:t>Responsiveness of Bids</w:t>
      </w:r>
    </w:p>
    <w:p w14:paraId="4B877FF4" w14:textId="2B4F8430" w:rsidR="00B93DB6" w:rsidRPr="00B93DB6" w:rsidRDefault="00B93DB6" w:rsidP="005B7ECA">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30</w:t>
      </w:r>
      <w:r w:rsidR="005B7ECA">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The Contracting Entity’s determination of a bid’s responsiveness is to be based on the contents of the bid itself.</w:t>
      </w:r>
    </w:p>
    <w:p w14:paraId="28448025" w14:textId="22CC6EF6" w:rsidR="00B93DB6" w:rsidRPr="00B93DB6" w:rsidRDefault="00B93DB6" w:rsidP="005B7ECA">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30</w:t>
      </w:r>
      <w:r w:rsidR="005B7ECA">
        <w:rPr>
          <w:rFonts w:asciiTheme="majorBidi" w:hAnsiTheme="majorBidi" w:cstheme="majorBidi"/>
          <w:szCs w:val="24"/>
        </w:rPr>
        <w:t>.</w:t>
      </w:r>
      <w:r w:rsidRPr="00B93DB6">
        <w:rPr>
          <w:rFonts w:asciiTheme="majorBidi" w:hAnsiTheme="majorBidi" w:cstheme="majorBidi"/>
          <w:szCs w:val="24"/>
        </w:rPr>
        <w:t>2</w:t>
      </w:r>
      <w:r w:rsidRPr="00B93DB6">
        <w:rPr>
          <w:rFonts w:asciiTheme="majorBidi" w:hAnsiTheme="majorBidi" w:cstheme="majorBidi"/>
          <w:szCs w:val="24"/>
        </w:rPr>
        <w:tab/>
        <w:t>A substantially responsive bid is one that conforms to all the terms, conditions, and specifications of the Tender Documents without material deviation, reservation, or omission. A material deviation, reservation, or omission is one that:</w:t>
      </w:r>
    </w:p>
    <w:p w14:paraId="66F4D060" w14:textId="32C45563" w:rsidR="00B93DB6" w:rsidRPr="00B93DB6" w:rsidRDefault="00B93DB6" w:rsidP="00A53BF3">
      <w:pPr>
        <w:pStyle w:val="ListParagraph"/>
        <w:numPr>
          <w:ilvl w:val="0"/>
          <w:numId w:val="30"/>
        </w:numPr>
        <w:tabs>
          <w:tab w:val="left" w:pos="679"/>
        </w:tabs>
        <w:spacing w:line="360" w:lineRule="auto"/>
        <w:ind w:left="426"/>
        <w:jc w:val="both"/>
        <w:rPr>
          <w:rFonts w:asciiTheme="majorBidi" w:hAnsiTheme="majorBidi" w:cstheme="majorBidi"/>
          <w:szCs w:val="24"/>
        </w:rPr>
      </w:pPr>
      <w:r w:rsidRPr="00B93DB6">
        <w:rPr>
          <w:rFonts w:asciiTheme="majorBidi" w:hAnsiTheme="majorBidi" w:cstheme="majorBidi"/>
          <w:szCs w:val="24"/>
        </w:rPr>
        <w:t>Affects in any substantial way the scope, quality, or performance of the Textbooks, Reading Materials &amp; Related Services specified in the Contract; or</w:t>
      </w:r>
    </w:p>
    <w:p w14:paraId="58EAD0E9" w14:textId="310C78FA" w:rsidR="00B93DB6" w:rsidRPr="00B93DB6" w:rsidRDefault="00B93DB6" w:rsidP="00A53BF3">
      <w:pPr>
        <w:pStyle w:val="ListParagraph"/>
        <w:numPr>
          <w:ilvl w:val="0"/>
          <w:numId w:val="30"/>
        </w:numPr>
        <w:tabs>
          <w:tab w:val="left" w:pos="679"/>
        </w:tabs>
        <w:spacing w:line="360" w:lineRule="auto"/>
        <w:ind w:left="426"/>
        <w:jc w:val="both"/>
        <w:rPr>
          <w:rFonts w:asciiTheme="majorBidi" w:hAnsiTheme="majorBidi" w:cstheme="majorBidi"/>
          <w:szCs w:val="24"/>
        </w:rPr>
      </w:pPr>
      <w:r w:rsidRPr="00B93DB6">
        <w:rPr>
          <w:rFonts w:asciiTheme="majorBidi" w:hAnsiTheme="majorBidi" w:cstheme="majorBidi"/>
          <w:szCs w:val="24"/>
        </w:rPr>
        <w:t>Limits in any substantial way, inconsistent with the Tender Documents, the Contracting Entity’s rights or the Bidder’s obligations under the Contract; or</w:t>
      </w:r>
    </w:p>
    <w:p w14:paraId="435D52E9" w14:textId="4689E9A2" w:rsidR="00B93DB6" w:rsidRPr="00B93DB6" w:rsidRDefault="00B93DB6" w:rsidP="00A53BF3">
      <w:pPr>
        <w:pStyle w:val="ListParagraph"/>
        <w:numPr>
          <w:ilvl w:val="0"/>
          <w:numId w:val="30"/>
        </w:numPr>
        <w:tabs>
          <w:tab w:val="left" w:pos="679"/>
        </w:tabs>
        <w:spacing w:line="360" w:lineRule="auto"/>
        <w:ind w:left="426"/>
        <w:jc w:val="both"/>
        <w:rPr>
          <w:rFonts w:asciiTheme="majorBidi" w:hAnsiTheme="majorBidi" w:cstheme="majorBidi"/>
          <w:szCs w:val="24"/>
        </w:rPr>
      </w:pPr>
      <w:r w:rsidRPr="00B93DB6">
        <w:rPr>
          <w:rFonts w:asciiTheme="majorBidi" w:hAnsiTheme="majorBidi" w:cstheme="majorBidi"/>
          <w:szCs w:val="24"/>
        </w:rPr>
        <w:t>If rectified would unfairly affect the competitive position of other Bidders presenting substantially responsive bids.</w:t>
      </w:r>
    </w:p>
    <w:p w14:paraId="6E428D6F" w14:textId="69E3AF35" w:rsidR="00B93DB6" w:rsidRPr="00B93DB6" w:rsidRDefault="00B93DB6" w:rsidP="005B7ECA">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30</w:t>
      </w:r>
      <w:r w:rsidR="005B7ECA">
        <w:rPr>
          <w:rFonts w:asciiTheme="majorBidi" w:hAnsiTheme="majorBidi" w:cstheme="majorBidi"/>
          <w:szCs w:val="24"/>
        </w:rPr>
        <w:t>.</w:t>
      </w:r>
      <w:r w:rsidRPr="00B93DB6">
        <w:rPr>
          <w:rFonts w:asciiTheme="majorBidi" w:hAnsiTheme="majorBidi" w:cstheme="majorBidi"/>
          <w:szCs w:val="24"/>
        </w:rPr>
        <w:t>3</w:t>
      </w:r>
      <w:r w:rsidRPr="00B93DB6">
        <w:rPr>
          <w:rFonts w:asciiTheme="majorBidi" w:hAnsiTheme="majorBidi" w:cstheme="majorBidi"/>
          <w:szCs w:val="24"/>
        </w:rPr>
        <w:tab/>
        <w:t>If a bid is not substantially responsive to the Tender Documents, it shall be rejected by the Contracting Entity and may not subsequently be made responsive by the Bidder by correction of the material deviation, reservation, or omission.</w:t>
      </w:r>
    </w:p>
    <w:p w14:paraId="0A38BE88" w14:textId="77777777" w:rsidR="00B93DB6" w:rsidRPr="00B93DB6" w:rsidRDefault="00B93DB6" w:rsidP="00A53BF3">
      <w:pPr>
        <w:tabs>
          <w:tab w:val="left" w:pos="679"/>
        </w:tabs>
        <w:spacing w:line="360" w:lineRule="auto"/>
        <w:ind w:left="113"/>
        <w:jc w:val="both"/>
        <w:rPr>
          <w:rFonts w:asciiTheme="majorBidi" w:hAnsiTheme="majorBidi" w:cstheme="majorBidi"/>
          <w:b/>
          <w:bCs/>
          <w:szCs w:val="24"/>
        </w:rPr>
      </w:pPr>
      <w:r w:rsidRPr="00B93DB6">
        <w:rPr>
          <w:rFonts w:asciiTheme="majorBidi" w:hAnsiTheme="majorBidi" w:cstheme="majorBidi"/>
          <w:szCs w:val="24"/>
        </w:rPr>
        <w:t>31-</w:t>
      </w:r>
      <w:r w:rsidRPr="00B93DB6">
        <w:rPr>
          <w:rFonts w:asciiTheme="majorBidi" w:hAnsiTheme="majorBidi" w:cstheme="majorBidi"/>
          <w:szCs w:val="24"/>
        </w:rPr>
        <w:tab/>
      </w:r>
      <w:r w:rsidRPr="00B93DB6">
        <w:rPr>
          <w:rFonts w:asciiTheme="majorBidi" w:hAnsiTheme="majorBidi" w:cstheme="majorBidi"/>
          <w:b/>
          <w:bCs/>
          <w:szCs w:val="24"/>
        </w:rPr>
        <w:t>Nonconformity of Specifications, Errors, and Omissions</w:t>
      </w:r>
    </w:p>
    <w:p w14:paraId="3DF22DC4" w14:textId="40C206F2" w:rsidR="00B93DB6" w:rsidRPr="00B93DB6" w:rsidRDefault="00B93DB6" w:rsidP="005B7ECA">
      <w:pPr>
        <w:tabs>
          <w:tab w:val="left" w:pos="679"/>
        </w:tabs>
        <w:spacing w:line="360" w:lineRule="auto"/>
        <w:ind w:left="113"/>
        <w:jc w:val="both"/>
        <w:rPr>
          <w:rFonts w:asciiTheme="majorBidi" w:hAnsiTheme="majorBidi" w:cstheme="majorBidi"/>
          <w:szCs w:val="24"/>
        </w:rPr>
      </w:pPr>
      <w:r w:rsidRPr="00B93DB6">
        <w:rPr>
          <w:rFonts w:asciiTheme="majorBidi" w:hAnsiTheme="majorBidi" w:cstheme="majorBidi"/>
          <w:szCs w:val="24"/>
        </w:rPr>
        <w:t>31</w:t>
      </w:r>
      <w:r w:rsidR="005B7ECA">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In case the bid fulfills the required basic conditions, the contracting authority (the Bid Evaluation and Analysis Committee) can request the bidder to deliver the necessary information or documents, within a reasonable period of time to amend the deficiencies that are not related to the basic material related to the purposes of documentation. These deficiencies or omissions must not be related in any way to the prices mentioned in the bid. The failure of the bidder to deliver the required information excludes his bid.</w:t>
      </w:r>
    </w:p>
    <w:p w14:paraId="0ED28130" w14:textId="14D921B5" w:rsidR="00C85F34" w:rsidRDefault="005B7ECA" w:rsidP="00A53BF3">
      <w:pPr>
        <w:tabs>
          <w:tab w:val="left" w:pos="679"/>
        </w:tabs>
        <w:spacing w:line="360" w:lineRule="auto"/>
        <w:ind w:left="113"/>
        <w:jc w:val="both"/>
        <w:rPr>
          <w:rFonts w:asciiTheme="majorBidi" w:hAnsiTheme="majorBidi" w:cstheme="majorBidi"/>
          <w:szCs w:val="24"/>
        </w:rPr>
      </w:pPr>
      <w:r>
        <w:rPr>
          <w:rFonts w:asciiTheme="majorBidi" w:hAnsiTheme="majorBidi" w:cstheme="majorBidi"/>
          <w:szCs w:val="24"/>
        </w:rPr>
        <w:t>31.</w:t>
      </w:r>
      <w:r w:rsidR="00B93DB6" w:rsidRPr="00B93DB6">
        <w:rPr>
          <w:rFonts w:asciiTheme="majorBidi" w:hAnsiTheme="majorBidi" w:cstheme="majorBidi"/>
          <w:szCs w:val="24"/>
        </w:rPr>
        <w:t>2</w:t>
      </w:r>
      <w:r w:rsidR="00B93DB6" w:rsidRPr="00B93DB6">
        <w:rPr>
          <w:rFonts w:asciiTheme="majorBidi" w:hAnsiTheme="majorBidi" w:cstheme="majorBidi"/>
          <w:szCs w:val="24"/>
        </w:rPr>
        <w:tab/>
        <w:t>If the bid fulfills all the conditions, the purchaser has the right to correct any mathematical errors according to the following conditions:</w:t>
      </w:r>
    </w:p>
    <w:p w14:paraId="3CB2BEC4" w14:textId="7885269D" w:rsidR="00B93DB6" w:rsidRPr="00B93DB6" w:rsidRDefault="00B93DB6" w:rsidP="00A53BF3">
      <w:pPr>
        <w:pStyle w:val="ListParagraph"/>
        <w:numPr>
          <w:ilvl w:val="0"/>
          <w:numId w:val="31"/>
        </w:numPr>
        <w:tabs>
          <w:tab w:val="left" w:pos="679"/>
        </w:tabs>
        <w:spacing w:after="200" w:line="360" w:lineRule="auto"/>
        <w:ind w:left="567"/>
        <w:jc w:val="both"/>
        <w:rPr>
          <w:rFonts w:asciiTheme="majorBidi" w:hAnsiTheme="majorBidi" w:cstheme="majorBidi"/>
          <w:szCs w:val="24"/>
        </w:rPr>
      </w:pPr>
      <w:r w:rsidRPr="00B93DB6">
        <w:rPr>
          <w:rFonts w:asciiTheme="majorBidi" w:hAnsiTheme="majorBidi" w:cstheme="majorBidi"/>
          <w:szCs w:val="24"/>
        </w:rPr>
        <w:lastRenderedPageBreak/>
        <w:t>if there is a conflict between the unit price and the total price that is obtained by multiplying the unit price and quantity, the unit price shall prevail and the total price shall be corrected, unless in the opinion of the Contracting Entity there is an obvious misplacement of the decimal point in the unit price, in which case the total price as quoted shall govern and the unit price shall be corrected;</w:t>
      </w:r>
    </w:p>
    <w:p w14:paraId="304D451D" w14:textId="27274EF2" w:rsidR="00B93DB6" w:rsidRPr="00B93DB6" w:rsidRDefault="00B93DB6" w:rsidP="00A53BF3">
      <w:pPr>
        <w:pStyle w:val="ListParagraph"/>
        <w:numPr>
          <w:ilvl w:val="0"/>
          <w:numId w:val="31"/>
        </w:numPr>
        <w:tabs>
          <w:tab w:val="left" w:pos="679"/>
        </w:tabs>
        <w:spacing w:after="200" w:line="360" w:lineRule="auto"/>
        <w:ind w:left="567"/>
        <w:jc w:val="both"/>
        <w:rPr>
          <w:rFonts w:asciiTheme="majorBidi" w:hAnsiTheme="majorBidi" w:cstheme="majorBidi"/>
          <w:szCs w:val="24"/>
        </w:rPr>
      </w:pPr>
      <w:r w:rsidRPr="00B93DB6">
        <w:rPr>
          <w:rFonts w:asciiTheme="majorBidi" w:hAnsiTheme="majorBidi" w:cstheme="majorBidi"/>
          <w:szCs w:val="24"/>
        </w:rPr>
        <w:t>If there is an error in a total, corresponding to the addition or subtraction of subtotals, the subtotals shall prevail and the total shall be corrected; and</w:t>
      </w:r>
    </w:p>
    <w:p w14:paraId="1F613032" w14:textId="2A0C61C6" w:rsidR="00B93DB6" w:rsidRPr="00B93DB6" w:rsidRDefault="00B93DB6" w:rsidP="00A53BF3">
      <w:pPr>
        <w:pStyle w:val="ListParagraph"/>
        <w:numPr>
          <w:ilvl w:val="0"/>
          <w:numId w:val="31"/>
        </w:numPr>
        <w:tabs>
          <w:tab w:val="left" w:pos="679"/>
        </w:tabs>
        <w:spacing w:after="200" w:line="360" w:lineRule="auto"/>
        <w:ind w:left="567"/>
        <w:jc w:val="both"/>
        <w:rPr>
          <w:rFonts w:asciiTheme="majorBidi" w:hAnsiTheme="majorBidi" w:cstheme="majorBidi"/>
          <w:szCs w:val="24"/>
        </w:rPr>
      </w:pPr>
      <w:r w:rsidRPr="00B93DB6">
        <w:rPr>
          <w:rFonts w:asciiTheme="majorBidi" w:hAnsiTheme="majorBidi" w:cstheme="majorBidi"/>
          <w:szCs w:val="24"/>
        </w:rPr>
        <w:t>If there is a conflict between words and figures, the amount in words shall prevail, unless the amount expressed in words is related to an arithmetic error, in which case the amount in figures shall prevail subject to (a) and (b) above.</w:t>
      </w:r>
    </w:p>
    <w:p w14:paraId="6E82ACA7" w14:textId="5FEF3A01" w:rsidR="00B93DB6" w:rsidRPr="00B93DB6" w:rsidRDefault="00B93DB6" w:rsidP="009D2A2B">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31</w:t>
      </w:r>
      <w:r w:rsidR="009D2A2B">
        <w:rPr>
          <w:rFonts w:asciiTheme="majorBidi" w:hAnsiTheme="majorBidi" w:cstheme="majorBidi"/>
          <w:szCs w:val="24"/>
        </w:rPr>
        <w:t>.</w:t>
      </w:r>
      <w:r w:rsidRPr="00B93DB6">
        <w:rPr>
          <w:rFonts w:asciiTheme="majorBidi" w:hAnsiTheme="majorBidi" w:cstheme="majorBidi"/>
          <w:szCs w:val="24"/>
        </w:rPr>
        <w:t>3</w:t>
      </w:r>
      <w:r w:rsidRPr="00B93DB6">
        <w:rPr>
          <w:rFonts w:asciiTheme="majorBidi" w:hAnsiTheme="majorBidi" w:cstheme="majorBidi"/>
          <w:szCs w:val="24"/>
        </w:rPr>
        <w:tab/>
        <w:t>If a Bidder that submitted the lowest evaluated bid does not accept the correction of errors done by the Contracting Entity (Bid Analysis &amp; Evaluation Committee), then this bidder shall be disqualified and its Bid Guaranteemay be forfeited.</w:t>
      </w:r>
    </w:p>
    <w:p w14:paraId="26266F3E" w14:textId="3E342123" w:rsidR="00B93DB6" w:rsidRPr="00B93DB6" w:rsidRDefault="00B93DB6" w:rsidP="00A53BF3">
      <w:pPr>
        <w:tabs>
          <w:tab w:val="left" w:pos="679"/>
        </w:tabs>
        <w:spacing w:after="200" w:line="360" w:lineRule="auto"/>
        <w:ind w:left="113"/>
        <w:jc w:val="both"/>
        <w:rPr>
          <w:rFonts w:asciiTheme="majorBidi" w:hAnsiTheme="majorBidi" w:cstheme="majorBidi"/>
          <w:b/>
          <w:bCs/>
          <w:szCs w:val="24"/>
        </w:rPr>
      </w:pPr>
      <w:r w:rsidRPr="00B93DB6">
        <w:rPr>
          <w:rFonts w:asciiTheme="majorBidi" w:hAnsiTheme="majorBidi" w:cstheme="majorBidi"/>
          <w:szCs w:val="24"/>
        </w:rPr>
        <w:t>32</w:t>
      </w:r>
      <w:r w:rsidR="00C85F34">
        <w:rPr>
          <w:rFonts w:asciiTheme="majorBidi" w:hAnsiTheme="majorBidi" w:cstheme="majorBidi"/>
          <w:szCs w:val="24"/>
        </w:rPr>
        <w:t>.</w:t>
      </w:r>
      <w:r w:rsidRPr="00B93DB6">
        <w:rPr>
          <w:rFonts w:asciiTheme="majorBidi" w:hAnsiTheme="majorBidi" w:cstheme="majorBidi"/>
          <w:szCs w:val="24"/>
        </w:rPr>
        <w:tab/>
      </w:r>
      <w:r w:rsidRPr="00B93DB6">
        <w:rPr>
          <w:rFonts w:asciiTheme="majorBidi" w:hAnsiTheme="majorBidi" w:cstheme="majorBidi"/>
          <w:b/>
          <w:bCs/>
          <w:szCs w:val="24"/>
        </w:rPr>
        <w:t>Preliminary Examination of Bids</w:t>
      </w:r>
    </w:p>
    <w:p w14:paraId="2B8658A5" w14:textId="0DEF10DC" w:rsidR="00B93DB6" w:rsidRPr="00B93DB6" w:rsidRDefault="009D2A2B" w:rsidP="00A53BF3">
      <w:pPr>
        <w:tabs>
          <w:tab w:val="left" w:pos="679"/>
        </w:tabs>
        <w:spacing w:after="200" w:line="360" w:lineRule="auto"/>
        <w:ind w:left="113"/>
        <w:jc w:val="both"/>
        <w:rPr>
          <w:rFonts w:asciiTheme="majorBidi" w:hAnsiTheme="majorBidi" w:cstheme="majorBidi"/>
          <w:szCs w:val="24"/>
        </w:rPr>
      </w:pPr>
      <w:r>
        <w:rPr>
          <w:rFonts w:asciiTheme="majorBidi" w:hAnsiTheme="majorBidi" w:cstheme="majorBidi"/>
          <w:szCs w:val="24"/>
        </w:rPr>
        <w:t>32.</w:t>
      </w:r>
      <w:r w:rsidR="00B93DB6" w:rsidRPr="00B93DB6">
        <w:rPr>
          <w:rFonts w:asciiTheme="majorBidi" w:hAnsiTheme="majorBidi" w:cstheme="majorBidi"/>
          <w:szCs w:val="24"/>
        </w:rPr>
        <w:t>1</w:t>
      </w:r>
      <w:r w:rsidR="00B93DB6" w:rsidRPr="00B93DB6">
        <w:rPr>
          <w:rFonts w:asciiTheme="majorBidi" w:hAnsiTheme="majorBidi" w:cstheme="majorBidi"/>
          <w:szCs w:val="24"/>
        </w:rPr>
        <w:tab/>
        <w:t>The Contracting Entity (Bid Analysis &amp; Evaluation Committee), shall examine the bids to confirm that all documents and technical documentation requested in ITB Clause 11 have been provided, and to determine the completeness of each document submitted.</w:t>
      </w:r>
    </w:p>
    <w:p w14:paraId="5C03717B" w14:textId="77777777" w:rsidR="00B93DB6" w:rsidRPr="00B93DB6" w:rsidRDefault="00B93DB6" w:rsidP="00A53BF3">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32.2</w:t>
      </w:r>
      <w:r w:rsidRPr="00B93DB6">
        <w:rPr>
          <w:rFonts w:asciiTheme="majorBidi" w:hAnsiTheme="majorBidi" w:cstheme="majorBidi"/>
          <w:szCs w:val="24"/>
        </w:rPr>
        <w:tab/>
        <w:t>The Contracting Entity (Bid Analysis &amp; Evaluation Committee), shall confirm that the following documents and information have been provided in the bid. If any of these documents or information is missing, the offer shall be rejected.</w:t>
      </w:r>
    </w:p>
    <w:p w14:paraId="0B2556BA" w14:textId="77777777" w:rsidR="00B93DB6" w:rsidRPr="00B93DB6" w:rsidRDefault="00B93DB6" w:rsidP="00A53BF3">
      <w:pPr>
        <w:pStyle w:val="ListParagraph"/>
        <w:numPr>
          <w:ilvl w:val="0"/>
          <w:numId w:val="32"/>
        </w:numPr>
        <w:tabs>
          <w:tab w:val="left" w:pos="679"/>
        </w:tabs>
        <w:spacing w:after="200" w:line="360" w:lineRule="auto"/>
        <w:ind w:left="567"/>
        <w:jc w:val="both"/>
        <w:rPr>
          <w:rFonts w:asciiTheme="majorBidi" w:hAnsiTheme="majorBidi" w:cstheme="majorBidi"/>
          <w:szCs w:val="24"/>
        </w:rPr>
      </w:pPr>
      <w:r w:rsidRPr="00B93DB6">
        <w:rPr>
          <w:rFonts w:asciiTheme="majorBidi" w:hAnsiTheme="majorBidi" w:cstheme="majorBidi"/>
          <w:szCs w:val="24"/>
        </w:rPr>
        <w:tab/>
        <w:t>Bid Submission Form, in accordance with ITB Sub-Clause 12.1;</w:t>
      </w:r>
    </w:p>
    <w:p w14:paraId="327CC549" w14:textId="77777777" w:rsidR="00B93DB6" w:rsidRPr="00B93DB6" w:rsidRDefault="00B93DB6" w:rsidP="00A53BF3">
      <w:pPr>
        <w:pStyle w:val="ListParagraph"/>
        <w:numPr>
          <w:ilvl w:val="0"/>
          <w:numId w:val="32"/>
        </w:numPr>
        <w:tabs>
          <w:tab w:val="left" w:pos="679"/>
        </w:tabs>
        <w:spacing w:after="200" w:line="360" w:lineRule="auto"/>
        <w:ind w:left="567"/>
        <w:jc w:val="both"/>
        <w:rPr>
          <w:rFonts w:asciiTheme="majorBidi" w:hAnsiTheme="majorBidi" w:cstheme="majorBidi"/>
          <w:szCs w:val="24"/>
        </w:rPr>
      </w:pPr>
      <w:r w:rsidRPr="00B93DB6">
        <w:rPr>
          <w:rFonts w:asciiTheme="majorBidi" w:hAnsiTheme="majorBidi" w:cstheme="majorBidi"/>
          <w:szCs w:val="24"/>
        </w:rPr>
        <w:tab/>
        <w:t>Price tables, in accordance with ITB Sub-Clause 12.2;</w:t>
      </w:r>
    </w:p>
    <w:p w14:paraId="77A93F55" w14:textId="77777777" w:rsidR="00B93DB6" w:rsidRPr="00B93DB6" w:rsidRDefault="00B93DB6" w:rsidP="00A53BF3">
      <w:pPr>
        <w:pStyle w:val="ListParagraph"/>
        <w:numPr>
          <w:ilvl w:val="0"/>
          <w:numId w:val="32"/>
        </w:numPr>
        <w:tabs>
          <w:tab w:val="left" w:pos="679"/>
        </w:tabs>
        <w:spacing w:after="200" w:line="360" w:lineRule="auto"/>
        <w:ind w:left="567"/>
        <w:jc w:val="both"/>
        <w:rPr>
          <w:rFonts w:asciiTheme="majorBidi" w:hAnsiTheme="majorBidi" w:cstheme="majorBidi"/>
          <w:szCs w:val="24"/>
        </w:rPr>
      </w:pPr>
      <w:r w:rsidRPr="00B93DB6">
        <w:rPr>
          <w:rFonts w:asciiTheme="majorBidi" w:hAnsiTheme="majorBidi" w:cstheme="majorBidi"/>
          <w:szCs w:val="24"/>
        </w:rPr>
        <w:tab/>
        <w:t>Written confirmation of authorization to commit the Bidder, in accordance with ITB Sub-Clause 22.2; and</w:t>
      </w:r>
    </w:p>
    <w:p w14:paraId="32EF9A76" w14:textId="77777777" w:rsidR="00B93DB6" w:rsidRPr="00B93DB6" w:rsidRDefault="00B93DB6" w:rsidP="00A53BF3">
      <w:pPr>
        <w:pStyle w:val="ListParagraph"/>
        <w:numPr>
          <w:ilvl w:val="0"/>
          <w:numId w:val="32"/>
        </w:numPr>
        <w:tabs>
          <w:tab w:val="left" w:pos="679"/>
        </w:tabs>
        <w:spacing w:after="200" w:line="360" w:lineRule="auto"/>
        <w:ind w:left="567"/>
        <w:jc w:val="both"/>
        <w:rPr>
          <w:rFonts w:asciiTheme="majorBidi" w:hAnsiTheme="majorBidi" w:cstheme="majorBidi"/>
          <w:szCs w:val="24"/>
        </w:rPr>
      </w:pPr>
      <w:r w:rsidRPr="00B93DB6">
        <w:rPr>
          <w:rFonts w:asciiTheme="majorBidi" w:hAnsiTheme="majorBidi" w:cstheme="majorBidi"/>
          <w:szCs w:val="24"/>
        </w:rPr>
        <w:tab/>
        <w:t xml:space="preserve">Bid Guarantee, in accordance with ITB Clause 22.2, if applicable. </w:t>
      </w:r>
    </w:p>
    <w:p w14:paraId="2D058100" w14:textId="68A27B7C" w:rsidR="00B93DB6" w:rsidRPr="00147E7B" w:rsidRDefault="00B93DB6" w:rsidP="00A53BF3">
      <w:pPr>
        <w:tabs>
          <w:tab w:val="left" w:pos="679"/>
        </w:tabs>
        <w:spacing w:after="200" w:line="360" w:lineRule="auto"/>
        <w:ind w:left="113"/>
        <w:jc w:val="both"/>
        <w:rPr>
          <w:rFonts w:asciiTheme="majorBidi" w:hAnsiTheme="majorBidi" w:cstheme="majorBidi"/>
          <w:b/>
          <w:bCs/>
          <w:szCs w:val="24"/>
        </w:rPr>
      </w:pPr>
      <w:r w:rsidRPr="00147E7B">
        <w:rPr>
          <w:rFonts w:asciiTheme="majorBidi" w:hAnsiTheme="majorBidi" w:cstheme="majorBidi"/>
          <w:b/>
          <w:bCs/>
          <w:szCs w:val="24"/>
        </w:rPr>
        <w:t>33-</w:t>
      </w:r>
      <w:r w:rsidRPr="00147E7B">
        <w:rPr>
          <w:rFonts w:asciiTheme="majorBidi" w:hAnsiTheme="majorBidi" w:cstheme="majorBidi"/>
          <w:b/>
          <w:bCs/>
          <w:szCs w:val="24"/>
        </w:rPr>
        <w:tab/>
        <w:t>Examination of Terms and Conditions &amp; Technical Analysis</w:t>
      </w:r>
    </w:p>
    <w:p w14:paraId="4732B890" w14:textId="5B1D1B46" w:rsidR="00B93DB6" w:rsidRPr="00B93DB6" w:rsidRDefault="00B93DB6" w:rsidP="009D2A2B">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33</w:t>
      </w:r>
      <w:r w:rsidR="009D2A2B">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The Contracting Entity (Bid Analysis &amp; Evaluation Committee), shall examine the bid to confirm that all terms and conditions specified in the GCC and the SCC have been accepted by the Bidder without any material deviation or reservation.</w:t>
      </w:r>
    </w:p>
    <w:p w14:paraId="7FDF44CD" w14:textId="70548696" w:rsidR="00B93DB6" w:rsidRPr="00B93DB6" w:rsidRDefault="00B93DB6" w:rsidP="009D2A2B">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lastRenderedPageBreak/>
        <w:t>33</w:t>
      </w:r>
      <w:r w:rsidR="009D2A2B">
        <w:rPr>
          <w:rFonts w:asciiTheme="majorBidi" w:hAnsiTheme="majorBidi" w:cstheme="majorBidi"/>
          <w:szCs w:val="24"/>
        </w:rPr>
        <w:t>.</w:t>
      </w:r>
      <w:r w:rsidRPr="00B93DB6">
        <w:rPr>
          <w:rFonts w:asciiTheme="majorBidi" w:hAnsiTheme="majorBidi" w:cstheme="majorBidi"/>
          <w:szCs w:val="24"/>
        </w:rPr>
        <w:t>2</w:t>
      </w:r>
      <w:r w:rsidRPr="00B93DB6">
        <w:rPr>
          <w:rFonts w:asciiTheme="majorBidi" w:hAnsiTheme="majorBidi" w:cstheme="majorBidi"/>
          <w:szCs w:val="24"/>
        </w:rPr>
        <w:tab/>
        <w:t>The Contracting Entity (Bid Analysis &amp; Evaluation Committee),  shall evaluate the technical aspects of the bid submitted in accordance with ITB Clause 18, to confirm that all requirements specified in Section six, Schedule of Requirements of the Tender Documents have been met without any material deviation or reservation.</w:t>
      </w:r>
    </w:p>
    <w:p w14:paraId="335F5A2B" w14:textId="76CD4E67" w:rsidR="00B93DB6" w:rsidRPr="00B93DB6" w:rsidRDefault="00B93DB6" w:rsidP="009D2A2B">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33</w:t>
      </w:r>
      <w:r w:rsidR="009D2A2B">
        <w:rPr>
          <w:rFonts w:asciiTheme="majorBidi" w:hAnsiTheme="majorBidi" w:cstheme="majorBidi"/>
          <w:szCs w:val="24"/>
        </w:rPr>
        <w:t>.</w:t>
      </w:r>
      <w:r w:rsidRPr="00B93DB6">
        <w:rPr>
          <w:rFonts w:asciiTheme="majorBidi" w:hAnsiTheme="majorBidi" w:cstheme="majorBidi"/>
          <w:szCs w:val="24"/>
        </w:rPr>
        <w:t>3</w:t>
      </w:r>
      <w:r w:rsidRPr="00B93DB6">
        <w:rPr>
          <w:rFonts w:asciiTheme="majorBidi" w:hAnsiTheme="majorBidi" w:cstheme="majorBidi"/>
          <w:szCs w:val="24"/>
        </w:rPr>
        <w:tab/>
        <w:t>If, after the examination of the terms and conditions and the technical evaluation, the Contracting Entity (Bid Analysis &amp; Evaluation Committee), determines that the bid is not substantially responsive in accordance with ITB Clause 30, it shall reject the bid.</w:t>
      </w:r>
    </w:p>
    <w:p w14:paraId="6C12FA76" w14:textId="77777777" w:rsidR="00B93DB6" w:rsidRPr="00326856" w:rsidRDefault="00B93DB6" w:rsidP="00A53BF3">
      <w:pPr>
        <w:tabs>
          <w:tab w:val="left" w:pos="679"/>
        </w:tabs>
        <w:spacing w:after="200" w:line="360" w:lineRule="auto"/>
        <w:ind w:left="113"/>
        <w:jc w:val="both"/>
        <w:rPr>
          <w:rFonts w:asciiTheme="majorBidi" w:hAnsiTheme="majorBidi" w:cstheme="majorBidi"/>
          <w:b/>
          <w:bCs/>
          <w:szCs w:val="24"/>
        </w:rPr>
      </w:pPr>
      <w:r w:rsidRPr="00326856">
        <w:rPr>
          <w:rFonts w:asciiTheme="majorBidi" w:hAnsiTheme="majorBidi" w:cstheme="majorBidi"/>
          <w:b/>
          <w:bCs/>
          <w:szCs w:val="24"/>
        </w:rPr>
        <w:t>34-</w:t>
      </w:r>
      <w:r w:rsidRPr="00326856">
        <w:rPr>
          <w:rFonts w:asciiTheme="majorBidi" w:hAnsiTheme="majorBidi" w:cstheme="majorBidi"/>
          <w:b/>
          <w:bCs/>
          <w:szCs w:val="24"/>
        </w:rPr>
        <w:tab/>
        <w:t>Conversion to Single Currency</w:t>
      </w:r>
    </w:p>
    <w:p w14:paraId="2F1F6EB7" w14:textId="77777777" w:rsidR="00B93DB6" w:rsidRPr="00B93DB6" w:rsidRDefault="00B93DB6" w:rsidP="00A53BF3">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34,1</w:t>
      </w:r>
      <w:r w:rsidRPr="00B93DB6">
        <w:rPr>
          <w:rFonts w:asciiTheme="majorBidi" w:hAnsiTheme="majorBidi" w:cstheme="majorBidi"/>
          <w:szCs w:val="24"/>
        </w:rPr>
        <w:tab/>
        <w:t>For evaluation and comparison purposes, the Contracting Entity (Bid Analysis &amp; Evaluation Committee), shall convert all bid prices expressed in the amounts in various currencies into a single currency, using the selling exchange rate established by the source and on the date specified in the BDS.</w:t>
      </w:r>
    </w:p>
    <w:p w14:paraId="63E7210B" w14:textId="258AD185" w:rsidR="00B93DB6" w:rsidRPr="00326856" w:rsidRDefault="00B93DB6" w:rsidP="002B647B">
      <w:pPr>
        <w:tabs>
          <w:tab w:val="left" w:pos="679"/>
        </w:tabs>
        <w:spacing w:after="200" w:line="360" w:lineRule="auto"/>
        <w:ind w:left="113"/>
        <w:jc w:val="both"/>
        <w:rPr>
          <w:rFonts w:asciiTheme="majorBidi" w:hAnsiTheme="majorBidi" w:cstheme="majorBidi"/>
          <w:b/>
          <w:bCs/>
          <w:szCs w:val="24"/>
        </w:rPr>
      </w:pPr>
      <w:r w:rsidRPr="00326856">
        <w:rPr>
          <w:rFonts w:asciiTheme="majorBidi" w:hAnsiTheme="majorBidi" w:cstheme="majorBidi"/>
          <w:b/>
          <w:bCs/>
          <w:szCs w:val="24"/>
        </w:rPr>
        <w:t>35-</w:t>
      </w:r>
      <w:r w:rsidRPr="00326856">
        <w:rPr>
          <w:rFonts w:asciiTheme="majorBidi" w:hAnsiTheme="majorBidi" w:cstheme="majorBidi"/>
          <w:b/>
          <w:bCs/>
          <w:szCs w:val="24"/>
        </w:rPr>
        <w:tab/>
      </w:r>
      <w:r w:rsidR="002B647B" w:rsidRPr="002B647B">
        <w:rPr>
          <w:b/>
          <w:bCs/>
          <w:szCs w:val="24"/>
        </w:rPr>
        <w:t>Local Preference</w:t>
      </w:r>
    </w:p>
    <w:p w14:paraId="34EB9689" w14:textId="11A5A602" w:rsidR="00B93DB6" w:rsidRPr="00B93DB6" w:rsidRDefault="009D2A2B" w:rsidP="00A53BF3">
      <w:pPr>
        <w:tabs>
          <w:tab w:val="left" w:pos="679"/>
        </w:tabs>
        <w:spacing w:after="200" w:line="360" w:lineRule="auto"/>
        <w:ind w:left="113"/>
        <w:jc w:val="both"/>
        <w:rPr>
          <w:rFonts w:asciiTheme="majorBidi" w:hAnsiTheme="majorBidi" w:cstheme="majorBidi"/>
          <w:szCs w:val="24"/>
        </w:rPr>
      </w:pPr>
      <w:r>
        <w:rPr>
          <w:rFonts w:asciiTheme="majorBidi" w:hAnsiTheme="majorBidi" w:cstheme="majorBidi"/>
          <w:szCs w:val="24"/>
        </w:rPr>
        <w:t>35.</w:t>
      </w:r>
      <w:r w:rsidR="00B93DB6" w:rsidRPr="00B93DB6">
        <w:rPr>
          <w:rFonts w:asciiTheme="majorBidi" w:hAnsiTheme="majorBidi" w:cstheme="majorBidi"/>
          <w:szCs w:val="24"/>
        </w:rPr>
        <w:t>1</w:t>
      </w:r>
      <w:r w:rsidR="00B93DB6" w:rsidRPr="00B93DB6">
        <w:rPr>
          <w:rFonts w:asciiTheme="majorBidi" w:hAnsiTheme="majorBidi" w:cstheme="majorBidi"/>
          <w:szCs w:val="24"/>
        </w:rPr>
        <w:tab/>
        <w:t>Unless otherwise specified in the BDS, Margin of Preference shall not be a factor in bid evaluation. The specified value of the Margin of Preference will be indicated in the Bid Data Sheet.</w:t>
      </w:r>
    </w:p>
    <w:p w14:paraId="4CFAE30E" w14:textId="1B361CED" w:rsidR="00B93DB6" w:rsidRPr="00326856" w:rsidRDefault="00B93DB6" w:rsidP="002B647B">
      <w:pPr>
        <w:tabs>
          <w:tab w:val="left" w:pos="679"/>
        </w:tabs>
        <w:spacing w:after="200" w:line="360" w:lineRule="auto"/>
        <w:ind w:left="113"/>
        <w:jc w:val="both"/>
        <w:rPr>
          <w:rFonts w:asciiTheme="majorBidi" w:hAnsiTheme="majorBidi" w:cstheme="majorBidi"/>
          <w:b/>
          <w:bCs/>
          <w:szCs w:val="24"/>
        </w:rPr>
      </w:pPr>
      <w:r w:rsidRPr="00326856">
        <w:rPr>
          <w:rFonts w:asciiTheme="majorBidi" w:hAnsiTheme="majorBidi" w:cstheme="majorBidi"/>
          <w:b/>
          <w:bCs/>
          <w:szCs w:val="24"/>
        </w:rPr>
        <w:t>36-</w:t>
      </w:r>
      <w:r w:rsidRPr="00326856">
        <w:rPr>
          <w:rFonts w:asciiTheme="majorBidi" w:hAnsiTheme="majorBidi" w:cstheme="majorBidi"/>
          <w:b/>
          <w:bCs/>
          <w:szCs w:val="24"/>
        </w:rPr>
        <w:tab/>
        <w:t>Bid</w:t>
      </w:r>
      <w:r w:rsidR="002B647B">
        <w:rPr>
          <w:rFonts w:asciiTheme="majorBidi" w:hAnsiTheme="majorBidi" w:cstheme="majorBidi"/>
          <w:b/>
          <w:bCs/>
          <w:szCs w:val="24"/>
        </w:rPr>
        <w:t>s</w:t>
      </w:r>
      <w:r w:rsidRPr="00326856">
        <w:rPr>
          <w:rFonts w:asciiTheme="majorBidi" w:hAnsiTheme="majorBidi" w:cstheme="majorBidi"/>
          <w:b/>
          <w:bCs/>
          <w:szCs w:val="24"/>
        </w:rPr>
        <w:t xml:space="preserve"> Analysis </w:t>
      </w:r>
    </w:p>
    <w:p w14:paraId="4FE56F65" w14:textId="64B3A933" w:rsidR="00B93DB6" w:rsidRPr="00B93DB6" w:rsidRDefault="009D2A2B" w:rsidP="00A53BF3">
      <w:pPr>
        <w:tabs>
          <w:tab w:val="left" w:pos="679"/>
        </w:tabs>
        <w:spacing w:after="200" w:line="360" w:lineRule="auto"/>
        <w:ind w:left="113"/>
        <w:jc w:val="both"/>
        <w:rPr>
          <w:rFonts w:asciiTheme="majorBidi" w:hAnsiTheme="majorBidi" w:cstheme="majorBidi"/>
          <w:szCs w:val="24"/>
        </w:rPr>
      </w:pPr>
      <w:r>
        <w:rPr>
          <w:rFonts w:asciiTheme="majorBidi" w:hAnsiTheme="majorBidi" w:cstheme="majorBidi"/>
          <w:szCs w:val="24"/>
        </w:rPr>
        <w:t>36.</w:t>
      </w:r>
      <w:r w:rsidR="00B93DB6" w:rsidRPr="00B93DB6">
        <w:rPr>
          <w:rFonts w:asciiTheme="majorBidi" w:hAnsiTheme="majorBidi" w:cstheme="majorBidi"/>
          <w:szCs w:val="24"/>
        </w:rPr>
        <w:t>1</w:t>
      </w:r>
      <w:r w:rsidR="00B93DB6" w:rsidRPr="00B93DB6">
        <w:rPr>
          <w:rFonts w:asciiTheme="majorBidi" w:hAnsiTheme="majorBidi" w:cstheme="majorBidi"/>
          <w:szCs w:val="24"/>
        </w:rPr>
        <w:tab/>
        <w:t>The Contracting Entity (Bid Analysis &amp; Evaluation Committee) shall analyze each bid that has been determined, up to this stage of the analysis, to be substantially responsive.</w:t>
      </w:r>
    </w:p>
    <w:p w14:paraId="2FEF5154" w14:textId="7001A9FE" w:rsidR="00B93DB6" w:rsidRPr="00B93DB6" w:rsidRDefault="00B93DB6" w:rsidP="009D2A2B">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36</w:t>
      </w:r>
      <w:r w:rsidR="009D2A2B">
        <w:rPr>
          <w:rFonts w:asciiTheme="majorBidi" w:hAnsiTheme="majorBidi" w:cstheme="majorBidi"/>
          <w:szCs w:val="24"/>
        </w:rPr>
        <w:t>.</w:t>
      </w:r>
      <w:r w:rsidRPr="00B93DB6">
        <w:rPr>
          <w:rFonts w:asciiTheme="majorBidi" w:hAnsiTheme="majorBidi" w:cstheme="majorBidi"/>
          <w:szCs w:val="24"/>
        </w:rPr>
        <w:t>2</w:t>
      </w:r>
      <w:r w:rsidRPr="00B93DB6">
        <w:rPr>
          <w:rFonts w:asciiTheme="majorBidi" w:hAnsiTheme="majorBidi" w:cstheme="majorBidi"/>
          <w:szCs w:val="24"/>
        </w:rPr>
        <w:tab/>
        <w:t xml:space="preserve">To evaluate a bid, the Contracting Entity (Bid Analysis &amp; Evaluation Committee) shall only use all the </w:t>
      </w:r>
      <w:r w:rsidRPr="003425D2">
        <w:rPr>
          <w:rFonts w:asciiTheme="majorBidi" w:hAnsiTheme="majorBidi" w:cstheme="majorBidi"/>
          <w:color w:val="FF0000"/>
          <w:szCs w:val="24"/>
        </w:rPr>
        <w:t xml:space="preserve">methodology </w:t>
      </w:r>
      <w:r w:rsidRPr="00B93DB6">
        <w:rPr>
          <w:rFonts w:asciiTheme="majorBidi" w:hAnsiTheme="majorBidi" w:cstheme="majorBidi"/>
          <w:szCs w:val="24"/>
        </w:rPr>
        <w:t>and criteria defined in the BDS and in Section three, Evaluation and Qualification Criteria. No other criteria or methodology shall be permitted.</w:t>
      </w:r>
    </w:p>
    <w:p w14:paraId="0B0FE2FA" w14:textId="1FCDB6CD" w:rsidR="003425D2" w:rsidRDefault="00B93DB6" w:rsidP="009D2A2B">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36</w:t>
      </w:r>
      <w:r w:rsidR="009D2A2B">
        <w:rPr>
          <w:rFonts w:asciiTheme="majorBidi" w:hAnsiTheme="majorBidi" w:cstheme="majorBidi"/>
          <w:szCs w:val="24"/>
        </w:rPr>
        <w:t>.</w:t>
      </w:r>
      <w:r w:rsidRPr="00B93DB6">
        <w:rPr>
          <w:rFonts w:asciiTheme="majorBidi" w:hAnsiTheme="majorBidi" w:cstheme="majorBidi"/>
          <w:szCs w:val="24"/>
        </w:rPr>
        <w:t>3</w:t>
      </w:r>
      <w:r w:rsidRPr="00B93DB6">
        <w:rPr>
          <w:rFonts w:asciiTheme="majorBidi" w:hAnsiTheme="majorBidi" w:cstheme="majorBidi"/>
          <w:szCs w:val="24"/>
        </w:rPr>
        <w:tab/>
        <w:t>To evaluate a bid, the Contracting Entity shall consider the following:</w:t>
      </w:r>
    </w:p>
    <w:p w14:paraId="7B835407" w14:textId="77777777" w:rsidR="00B93DB6" w:rsidRPr="00B93DB6" w:rsidRDefault="00B93DB6" w:rsidP="00A53BF3">
      <w:pPr>
        <w:pStyle w:val="ListParagraph"/>
        <w:numPr>
          <w:ilvl w:val="0"/>
          <w:numId w:val="33"/>
        </w:numPr>
        <w:tabs>
          <w:tab w:val="left" w:pos="679"/>
        </w:tabs>
        <w:spacing w:after="200" w:line="360" w:lineRule="auto"/>
        <w:ind w:left="567"/>
        <w:jc w:val="both"/>
        <w:rPr>
          <w:rFonts w:asciiTheme="majorBidi" w:hAnsiTheme="majorBidi" w:cstheme="majorBidi"/>
          <w:szCs w:val="24"/>
        </w:rPr>
      </w:pPr>
      <w:r w:rsidRPr="00B93DB6">
        <w:rPr>
          <w:rFonts w:asciiTheme="majorBidi" w:hAnsiTheme="majorBidi" w:cstheme="majorBidi"/>
          <w:szCs w:val="24"/>
        </w:rPr>
        <w:tab/>
        <w:t>The bid price as quoted in accordance with clause 14;</w:t>
      </w:r>
    </w:p>
    <w:p w14:paraId="783B8E1F" w14:textId="77777777" w:rsidR="00B93DB6" w:rsidRPr="00B93DB6" w:rsidRDefault="00B93DB6" w:rsidP="00A53BF3">
      <w:pPr>
        <w:pStyle w:val="ListParagraph"/>
        <w:numPr>
          <w:ilvl w:val="0"/>
          <w:numId w:val="33"/>
        </w:numPr>
        <w:tabs>
          <w:tab w:val="left" w:pos="679"/>
        </w:tabs>
        <w:spacing w:after="200" w:line="360" w:lineRule="auto"/>
        <w:ind w:left="567"/>
        <w:jc w:val="both"/>
        <w:rPr>
          <w:rFonts w:asciiTheme="majorBidi" w:hAnsiTheme="majorBidi" w:cstheme="majorBidi"/>
          <w:szCs w:val="24"/>
        </w:rPr>
      </w:pPr>
      <w:r w:rsidRPr="00B93DB6">
        <w:rPr>
          <w:rFonts w:asciiTheme="majorBidi" w:hAnsiTheme="majorBidi" w:cstheme="majorBidi"/>
          <w:szCs w:val="24"/>
        </w:rPr>
        <w:tab/>
        <w:t>Price amendment for correction of arithmetic errors in accordance with ITB Sub-Clause 31.3;</w:t>
      </w:r>
    </w:p>
    <w:p w14:paraId="1FC82596" w14:textId="77777777" w:rsidR="00B93DB6" w:rsidRPr="00B93DB6" w:rsidRDefault="00B93DB6" w:rsidP="00A53BF3">
      <w:pPr>
        <w:pStyle w:val="ListParagraph"/>
        <w:numPr>
          <w:ilvl w:val="0"/>
          <w:numId w:val="33"/>
        </w:numPr>
        <w:tabs>
          <w:tab w:val="left" w:pos="679"/>
        </w:tabs>
        <w:spacing w:after="200" w:line="360" w:lineRule="auto"/>
        <w:ind w:left="567"/>
        <w:jc w:val="both"/>
        <w:rPr>
          <w:rFonts w:asciiTheme="majorBidi" w:hAnsiTheme="majorBidi" w:cstheme="majorBidi"/>
          <w:szCs w:val="24"/>
        </w:rPr>
      </w:pPr>
      <w:r w:rsidRPr="00B93DB6">
        <w:rPr>
          <w:rFonts w:asciiTheme="majorBidi" w:hAnsiTheme="majorBidi" w:cstheme="majorBidi"/>
          <w:szCs w:val="24"/>
        </w:rPr>
        <w:tab/>
        <w:t>Price amendment due to discounts offered in accordance with ITB Sub-Clause 14.4;</w:t>
      </w:r>
    </w:p>
    <w:p w14:paraId="5C56BBBD" w14:textId="77777777" w:rsidR="00B93DB6" w:rsidRPr="00B93DB6" w:rsidRDefault="00B93DB6" w:rsidP="00A53BF3">
      <w:pPr>
        <w:pStyle w:val="ListParagraph"/>
        <w:numPr>
          <w:ilvl w:val="0"/>
          <w:numId w:val="33"/>
        </w:numPr>
        <w:tabs>
          <w:tab w:val="left" w:pos="679"/>
        </w:tabs>
        <w:spacing w:after="200" w:line="360" w:lineRule="auto"/>
        <w:ind w:left="567"/>
        <w:jc w:val="both"/>
        <w:rPr>
          <w:rFonts w:asciiTheme="majorBidi" w:hAnsiTheme="majorBidi" w:cstheme="majorBidi"/>
          <w:szCs w:val="24"/>
        </w:rPr>
      </w:pPr>
      <w:r w:rsidRPr="00B93DB6">
        <w:rPr>
          <w:rFonts w:asciiTheme="majorBidi" w:hAnsiTheme="majorBidi" w:cstheme="majorBidi"/>
          <w:szCs w:val="24"/>
        </w:rPr>
        <w:tab/>
        <w:t xml:space="preserve">As indicated in the BDS, the applicable factors of evaluation amongst those set out in Section three, Evaluation and </w:t>
      </w:r>
      <w:r w:rsidRPr="00C8383C">
        <w:rPr>
          <w:rFonts w:asciiTheme="majorBidi" w:hAnsiTheme="majorBidi" w:cstheme="majorBidi"/>
          <w:color w:val="FF0000"/>
          <w:szCs w:val="24"/>
        </w:rPr>
        <w:t xml:space="preserve">Qualification </w:t>
      </w:r>
      <w:r w:rsidRPr="00B93DB6">
        <w:rPr>
          <w:rFonts w:asciiTheme="majorBidi" w:hAnsiTheme="majorBidi" w:cstheme="majorBidi"/>
          <w:szCs w:val="24"/>
        </w:rPr>
        <w:t>Criteria;</w:t>
      </w:r>
    </w:p>
    <w:p w14:paraId="066D301C" w14:textId="77777777" w:rsidR="00B93DB6" w:rsidRPr="00B93DB6" w:rsidRDefault="00B93DB6" w:rsidP="00A53BF3">
      <w:pPr>
        <w:pStyle w:val="ListParagraph"/>
        <w:numPr>
          <w:ilvl w:val="0"/>
          <w:numId w:val="33"/>
        </w:numPr>
        <w:tabs>
          <w:tab w:val="left" w:pos="679"/>
        </w:tabs>
        <w:spacing w:after="200" w:line="360" w:lineRule="auto"/>
        <w:ind w:left="567"/>
        <w:jc w:val="both"/>
        <w:rPr>
          <w:rFonts w:asciiTheme="majorBidi" w:hAnsiTheme="majorBidi" w:cstheme="majorBidi"/>
          <w:szCs w:val="24"/>
        </w:rPr>
      </w:pPr>
      <w:r w:rsidRPr="00B93DB6">
        <w:rPr>
          <w:rFonts w:asciiTheme="majorBidi" w:hAnsiTheme="majorBidi" w:cstheme="majorBidi"/>
          <w:szCs w:val="24"/>
        </w:rPr>
        <w:lastRenderedPageBreak/>
        <w:tab/>
        <w:t>Amendments due to the application of a margin of preference, in accordance with ITB Clause 35 if applicable;</w:t>
      </w:r>
    </w:p>
    <w:p w14:paraId="25DB4B9C" w14:textId="72ACB62E" w:rsidR="00B93DB6" w:rsidRPr="00B93DB6" w:rsidRDefault="00B93DB6" w:rsidP="009D2A2B">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36</w:t>
      </w:r>
      <w:r w:rsidR="009D2A2B">
        <w:rPr>
          <w:rFonts w:asciiTheme="majorBidi" w:hAnsiTheme="majorBidi" w:cstheme="majorBidi"/>
          <w:szCs w:val="24"/>
        </w:rPr>
        <w:t>.</w:t>
      </w:r>
      <w:r w:rsidRPr="00B93DB6">
        <w:rPr>
          <w:rFonts w:asciiTheme="majorBidi" w:hAnsiTheme="majorBidi" w:cstheme="majorBidi"/>
          <w:szCs w:val="24"/>
        </w:rPr>
        <w:t>4</w:t>
      </w:r>
      <w:r w:rsidRPr="00B93DB6">
        <w:rPr>
          <w:rFonts w:asciiTheme="majorBidi" w:hAnsiTheme="majorBidi" w:cstheme="majorBidi"/>
          <w:szCs w:val="24"/>
        </w:rPr>
        <w:tab/>
        <w:t>The Contracting Entity’s evaluation of a bid shall take into account: the taxes and charges stipulated in the applicable Iraqi laws.</w:t>
      </w:r>
    </w:p>
    <w:p w14:paraId="68F0644E" w14:textId="262A231F" w:rsidR="00B93DB6" w:rsidRPr="00B93DB6" w:rsidRDefault="00B93DB6" w:rsidP="009D2A2B">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36</w:t>
      </w:r>
      <w:r w:rsidR="009D2A2B">
        <w:rPr>
          <w:rFonts w:asciiTheme="majorBidi" w:hAnsiTheme="majorBidi" w:cstheme="majorBidi"/>
          <w:szCs w:val="24"/>
        </w:rPr>
        <w:t>.</w:t>
      </w:r>
      <w:r w:rsidRPr="00B93DB6">
        <w:rPr>
          <w:rFonts w:asciiTheme="majorBidi" w:hAnsiTheme="majorBidi" w:cstheme="majorBidi"/>
          <w:szCs w:val="24"/>
        </w:rPr>
        <w:t>5</w:t>
      </w:r>
      <w:r w:rsidRPr="00B93DB6">
        <w:rPr>
          <w:rFonts w:asciiTheme="majorBidi" w:hAnsiTheme="majorBidi" w:cstheme="majorBidi"/>
          <w:szCs w:val="24"/>
        </w:rPr>
        <w:tab/>
        <w:t>In the process of the Cost Analysis of a bid, the Contracting Entity (Bid Analysis &amp; Evaluation Committee) may require the consideration of other factors, in addition to the Bid Price quoted in accordance with ITB Clause 14. These factors and the method of application shall be indicated from amongst those set out in Section three, Evaluation and Qualification Criteria.</w:t>
      </w:r>
    </w:p>
    <w:p w14:paraId="6944ECDC" w14:textId="77777777" w:rsidR="00B93DB6" w:rsidRPr="00B93DB6" w:rsidRDefault="00B93DB6" w:rsidP="00A53BF3">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36,6</w:t>
      </w:r>
      <w:r w:rsidRPr="00B93DB6">
        <w:rPr>
          <w:rFonts w:asciiTheme="majorBidi" w:hAnsiTheme="majorBidi" w:cstheme="majorBidi"/>
          <w:szCs w:val="24"/>
        </w:rPr>
        <w:tab/>
        <w:t>If so indicated in the BDS, this Tender Document shall allow Bidders to quote separate prices for one lot, and shall allow the Contracting Entity to award one or multiple lots to more than one Bidder. The methodology of evaluation to determine the lowest-evaluated lot combinations, including any discounts offered in the Bid Submission Form, as appropriate, is specified in Section three, Evaluation and Qualification Criteria.</w:t>
      </w:r>
    </w:p>
    <w:p w14:paraId="143F9CAD" w14:textId="77777777" w:rsidR="00B93DB6" w:rsidRPr="00C8383C" w:rsidRDefault="00B93DB6" w:rsidP="00A53BF3">
      <w:pPr>
        <w:tabs>
          <w:tab w:val="left" w:pos="679"/>
        </w:tabs>
        <w:spacing w:after="200" w:line="360" w:lineRule="auto"/>
        <w:ind w:left="113"/>
        <w:jc w:val="both"/>
        <w:rPr>
          <w:rFonts w:asciiTheme="majorBidi" w:hAnsiTheme="majorBidi" w:cstheme="majorBidi"/>
          <w:b/>
          <w:bCs/>
          <w:szCs w:val="24"/>
        </w:rPr>
      </w:pPr>
      <w:r w:rsidRPr="00C8383C">
        <w:rPr>
          <w:rFonts w:asciiTheme="majorBidi" w:hAnsiTheme="majorBidi" w:cstheme="majorBidi"/>
          <w:b/>
          <w:bCs/>
          <w:szCs w:val="24"/>
        </w:rPr>
        <w:t>37-</w:t>
      </w:r>
      <w:r w:rsidRPr="00C8383C">
        <w:rPr>
          <w:rFonts w:asciiTheme="majorBidi" w:hAnsiTheme="majorBidi" w:cstheme="majorBidi"/>
          <w:b/>
          <w:bCs/>
          <w:szCs w:val="24"/>
        </w:rPr>
        <w:tab/>
        <w:t>Comparison of Bids</w:t>
      </w:r>
    </w:p>
    <w:p w14:paraId="676A49C6" w14:textId="34BA580E" w:rsidR="00C8383C" w:rsidRDefault="00B93DB6" w:rsidP="009D2A2B">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37</w:t>
      </w:r>
      <w:r w:rsidR="009D2A2B">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The Bid Analysis &amp; Evaluation Committee shall compare all substantially responsive bids to determine the lowest-evaluated bid, in accordance with ITB Clause 36.</w:t>
      </w:r>
    </w:p>
    <w:p w14:paraId="739D2238" w14:textId="77777777" w:rsidR="00B93DB6" w:rsidRPr="00C8383C" w:rsidRDefault="00B93DB6" w:rsidP="00A53BF3">
      <w:pPr>
        <w:tabs>
          <w:tab w:val="left" w:pos="679"/>
        </w:tabs>
        <w:spacing w:after="200" w:line="360" w:lineRule="auto"/>
        <w:ind w:left="113"/>
        <w:jc w:val="both"/>
        <w:rPr>
          <w:rFonts w:asciiTheme="majorBidi" w:hAnsiTheme="majorBidi" w:cstheme="majorBidi"/>
          <w:b/>
          <w:bCs/>
          <w:szCs w:val="24"/>
        </w:rPr>
      </w:pPr>
      <w:r w:rsidRPr="00C8383C">
        <w:rPr>
          <w:rFonts w:asciiTheme="majorBidi" w:hAnsiTheme="majorBidi" w:cstheme="majorBidi"/>
          <w:b/>
          <w:bCs/>
          <w:szCs w:val="24"/>
        </w:rPr>
        <w:t>38-</w:t>
      </w:r>
      <w:r w:rsidRPr="00C8383C">
        <w:rPr>
          <w:rFonts w:asciiTheme="majorBidi" w:hAnsiTheme="majorBidi" w:cstheme="majorBidi"/>
          <w:b/>
          <w:bCs/>
          <w:szCs w:val="24"/>
        </w:rPr>
        <w:tab/>
        <w:t>Post qualification of the Bidder</w:t>
      </w:r>
    </w:p>
    <w:p w14:paraId="6E36B0C2" w14:textId="77777777" w:rsidR="00B93DB6" w:rsidRPr="00B93DB6" w:rsidRDefault="00B93DB6" w:rsidP="00A53BF3">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38,1</w:t>
      </w:r>
      <w:r w:rsidRPr="00B93DB6">
        <w:rPr>
          <w:rFonts w:asciiTheme="majorBidi" w:hAnsiTheme="majorBidi" w:cstheme="majorBidi"/>
          <w:szCs w:val="24"/>
        </w:rPr>
        <w:tab/>
        <w:t>The Contracting Entity (Bid Analysis &amp; Evaluation Committee) shall determine to its satisfaction whether the Bidder that is selected as having submitted the lowest analyzed and substantially responsive bid is qualified to perform the Contract satisfactorily.</w:t>
      </w:r>
    </w:p>
    <w:p w14:paraId="4327EA67" w14:textId="61B34217" w:rsidR="00B93DB6" w:rsidRPr="00B93DB6" w:rsidRDefault="00B93DB6" w:rsidP="009D2A2B">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38</w:t>
      </w:r>
      <w:r w:rsidR="009D2A2B">
        <w:rPr>
          <w:rFonts w:asciiTheme="majorBidi" w:hAnsiTheme="majorBidi" w:cstheme="majorBidi"/>
          <w:szCs w:val="24"/>
        </w:rPr>
        <w:t>.</w:t>
      </w:r>
      <w:r w:rsidRPr="00B93DB6">
        <w:rPr>
          <w:rFonts w:asciiTheme="majorBidi" w:hAnsiTheme="majorBidi" w:cstheme="majorBidi"/>
          <w:szCs w:val="24"/>
        </w:rPr>
        <w:t>2</w:t>
      </w:r>
      <w:r w:rsidRPr="00B93DB6">
        <w:rPr>
          <w:rFonts w:asciiTheme="majorBidi" w:hAnsiTheme="majorBidi" w:cstheme="majorBidi"/>
          <w:szCs w:val="24"/>
        </w:rPr>
        <w:tab/>
        <w:t>The determination shall be based upon an examination of the documentary evidence of the Bidder’s qualifications submitted by the Bidder, pursuant to ITB Clause 19, to clarifications in accordance with ITB Clause 29 and the qualification criteria indicated in Section three, Evaluation and Qualification Criteria. Factors not included in Section three shall not be used in the evaluation of the Bidder’s qualification.</w:t>
      </w:r>
    </w:p>
    <w:p w14:paraId="6D5848DB" w14:textId="0EB1A287" w:rsidR="00B93DB6" w:rsidRPr="00B93DB6" w:rsidRDefault="001F37F3" w:rsidP="00A53BF3">
      <w:pPr>
        <w:tabs>
          <w:tab w:val="left" w:pos="679"/>
        </w:tabs>
        <w:spacing w:after="200" w:line="360" w:lineRule="auto"/>
        <w:ind w:left="113"/>
        <w:jc w:val="both"/>
        <w:rPr>
          <w:rFonts w:asciiTheme="majorBidi" w:hAnsiTheme="majorBidi" w:cstheme="majorBidi"/>
          <w:szCs w:val="24"/>
        </w:rPr>
      </w:pPr>
      <w:r>
        <w:rPr>
          <w:rFonts w:asciiTheme="majorBidi" w:hAnsiTheme="majorBidi" w:cstheme="majorBidi"/>
          <w:szCs w:val="24"/>
        </w:rPr>
        <w:t>38.</w:t>
      </w:r>
      <w:r w:rsidR="00B93DB6" w:rsidRPr="00B93DB6">
        <w:rPr>
          <w:rFonts w:asciiTheme="majorBidi" w:hAnsiTheme="majorBidi" w:cstheme="majorBidi"/>
          <w:szCs w:val="24"/>
        </w:rPr>
        <w:t>3</w:t>
      </w:r>
      <w:r w:rsidR="00B93DB6" w:rsidRPr="00B93DB6">
        <w:rPr>
          <w:rFonts w:asciiTheme="majorBidi" w:hAnsiTheme="majorBidi" w:cstheme="majorBidi"/>
          <w:szCs w:val="24"/>
        </w:rPr>
        <w:tab/>
        <w:t xml:space="preserve">Successful post qualification is considered a prerequisite for awarding the contract to the bidder. If the result of the post qualification is negative, this will lead to the exclusion of the bid. In this case, the Bid </w:t>
      </w:r>
      <w:r w:rsidR="00B93DB6" w:rsidRPr="00B93DB6">
        <w:rPr>
          <w:rFonts w:asciiTheme="majorBidi" w:hAnsiTheme="majorBidi" w:cstheme="majorBidi"/>
          <w:szCs w:val="24"/>
        </w:rPr>
        <w:lastRenderedPageBreak/>
        <w:t>Analysis Committee will perform a similar analysis of the bidder with the lowest-cost analysis, to ensure that he is able to execute the contract in an acceptable manner.</w:t>
      </w:r>
    </w:p>
    <w:p w14:paraId="6EEFF8C9" w14:textId="08C25FC9" w:rsidR="00B93DB6" w:rsidRPr="00B93DB6" w:rsidRDefault="001F37F3" w:rsidP="00A53BF3">
      <w:pPr>
        <w:tabs>
          <w:tab w:val="left" w:pos="679"/>
        </w:tabs>
        <w:spacing w:after="200" w:line="360" w:lineRule="auto"/>
        <w:ind w:left="113"/>
        <w:jc w:val="both"/>
        <w:rPr>
          <w:rFonts w:asciiTheme="majorBidi" w:hAnsiTheme="majorBidi" w:cstheme="majorBidi"/>
          <w:szCs w:val="24"/>
        </w:rPr>
      </w:pPr>
      <w:r>
        <w:rPr>
          <w:rFonts w:asciiTheme="majorBidi" w:hAnsiTheme="majorBidi" w:cstheme="majorBidi"/>
          <w:szCs w:val="24"/>
        </w:rPr>
        <w:t>38.</w:t>
      </w:r>
      <w:r w:rsidR="00B93DB6" w:rsidRPr="00B93DB6">
        <w:rPr>
          <w:rFonts w:asciiTheme="majorBidi" w:hAnsiTheme="majorBidi" w:cstheme="majorBidi"/>
          <w:szCs w:val="24"/>
        </w:rPr>
        <w:t>4</w:t>
      </w:r>
      <w:r w:rsidR="00B93DB6" w:rsidRPr="00B93DB6">
        <w:rPr>
          <w:rFonts w:asciiTheme="majorBidi" w:hAnsiTheme="majorBidi" w:cstheme="majorBidi"/>
          <w:szCs w:val="24"/>
        </w:rPr>
        <w:tab/>
        <w:t>The capabilities of the manufacturers and subcontractors proposed in its Bid to be used by the lowest evaluated Bidder for identified major items of supply or services will also be evaluated for acceptability in accordance with Section three, Evaluation and Qualification Criteria. Their participation shall be confirmed with a letter of intent between the parties, as needed. The Bidder (afterwards called “Supplier”) can subcontract parts of the Contract as per the approval of the Contracting Entity where the Supplier pertains the full responsibility in executing the Contract and where the Contract cannot be assigned to a Subcontractor as indicated in the BDS. If a manufacturer or subcontractor be determined to be unacceptable, the Bid will not be rejected, but the Bidder will be required to substitute an acceptable manufacturer or subcontractor without any change to the bid’s price. Prior to signing the Contract, the corresponding Appendix to the Contract Agreement shall be completed, listing the approved manufacturers or subcontractors for each item concerned.</w:t>
      </w:r>
    </w:p>
    <w:p w14:paraId="07282159" w14:textId="77777777" w:rsidR="00B93DB6" w:rsidRPr="00B93DB6" w:rsidRDefault="00B93DB6" w:rsidP="00A53BF3">
      <w:pPr>
        <w:tabs>
          <w:tab w:val="left" w:pos="679"/>
        </w:tabs>
        <w:spacing w:after="200" w:line="360" w:lineRule="auto"/>
        <w:ind w:left="113"/>
        <w:jc w:val="both"/>
        <w:rPr>
          <w:rFonts w:asciiTheme="majorBidi" w:hAnsiTheme="majorBidi" w:cstheme="majorBidi"/>
          <w:b/>
          <w:bCs/>
          <w:szCs w:val="24"/>
        </w:rPr>
      </w:pPr>
      <w:r w:rsidRPr="00B93DB6">
        <w:rPr>
          <w:rFonts w:asciiTheme="majorBidi" w:hAnsiTheme="majorBidi" w:cstheme="majorBidi"/>
          <w:szCs w:val="24"/>
        </w:rPr>
        <w:t>39-</w:t>
      </w:r>
      <w:r w:rsidRPr="00B93DB6">
        <w:rPr>
          <w:rFonts w:asciiTheme="majorBidi" w:hAnsiTheme="majorBidi" w:cstheme="majorBidi"/>
          <w:szCs w:val="24"/>
        </w:rPr>
        <w:tab/>
      </w:r>
      <w:r w:rsidRPr="00B93DB6">
        <w:rPr>
          <w:rFonts w:asciiTheme="majorBidi" w:hAnsiTheme="majorBidi" w:cstheme="majorBidi"/>
          <w:b/>
          <w:bCs/>
          <w:szCs w:val="24"/>
        </w:rPr>
        <w:t>Contracting Entity’s Right to Accept Any Bid, and to Reject Any or All Bids</w:t>
      </w:r>
    </w:p>
    <w:p w14:paraId="2993FD38" w14:textId="22E5BB0F" w:rsidR="00B93DB6" w:rsidRPr="00B93DB6" w:rsidRDefault="001F37F3" w:rsidP="00A53BF3">
      <w:pPr>
        <w:tabs>
          <w:tab w:val="left" w:pos="679"/>
        </w:tabs>
        <w:spacing w:after="200" w:line="360" w:lineRule="auto"/>
        <w:ind w:left="113"/>
        <w:jc w:val="both"/>
        <w:rPr>
          <w:rFonts w:asciiTheme="majorBidi" w:hAnsiTheme="majorBidi" w:cstheme="majorBidi"/>
          <w:szCs w:val="24"/>
        </w:rPr>
      </w:pPr>
      <w:r>
        <w:rPr>
          <w:rFonts w:asciiTheme="majorBidi" w:hAnsiTheme="majorBidi" w:cstheme="majorBidi"/>
          <w:szCs w:val="24"/>
        </w:rPr>
        <w:t>39.</w:t>
      </w:r>
      <w:r w:rsidR="00B93DB6" w:rsidRPr="00B93DB6">
        <w:rPr>
          <w:rFonts w:asciiTheme="majorBidi" w:hAnsiTheme="majorBidi" w:cstheme="majorBidi"/>
          <w:szCs w:val="24"/>
        </w:rPr>
        <w:t>1</w:t>
      </w:r>
      <w:r w:rsidR="00B93DB6" w:rsidRPr="00B93DB6">
        <w:rPr>
          <w:rFonts w:asciiTheme="majorBidi" w:hAnsiTheme="majorBidi" w:cstheme="majorBidi"/>
          <w:szCs w:val="24"/>
        </w:rPr>
        <w:tab/>
        <w:t>The Contracting Entity is not bound to accept the Lowest Bid. The Contracting Entity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 together with the purchasing fees of the Tender Documents as paid by the Bidders.</w:t>
      </w:r>
    </w:p>
    <w:p w14:paraId="21C57CD0" w14:textId="77777777" w:rsidR="00147E7B" w:rsidRDefault="00147E7B" w:rsidP="00A53BF3">
      <w:pPr>
        <w:spacing w:line="360" w:lineRule="auto"/>
        <w:ind w:left="113"/>
        <w:jc w:val="both"/>
        <w:rPr>
          <w:rFonts w:asciiTheme="majorBidi" w:hAnsiTheme="majorBidi" w:cstheme="majorBidi"/>
          <w:b/>
          <w:bCs/>
          <w:szCs w:val="24"/>
        </w:rPr>
      </w:pPr>
    </w:p>
    <w:p w14:paraId="2D66156D" w14:textId="48A01BDB" w:rsidR="00B93DB6" w:rsidRPr="00B93DB6" w:rsidRDefault="00B93DB6" w:rsidP="00A53BF3">
      <w:pPr>
        <w:spacing w:after="200" w:line="360" w:lineRule="auto"/>
        <w:ind w:left="113"/>
        <w:jc w:val="both"/>
        <w:rPr>
          <w:rFonts w:asciiTheme="majorBidi" w:hAnsiTheme="majorBidi" w:cstheme="majorBidi"/>
          <w:b/>
          <w:bCs/>
          <w:szCs w:val="24"/>
        </w:rPr>
      </w:pPr>
      <w:r w:rsidRPr="00B93DB6">
        <w:rPr>
          <w:rFonts w:asciiTheme="majorBidi" w:hAnsiTheme="majorBidi" w:cstheme="majorBidi"/>
          <w:b/>
          <w:bCs/>
          <w:szCs w:val="24"/>
        </w:rPr>
        <w:t>Six- Award of Contract</w:t>
      </w:r>
    </w:p>
    <w:p w14:paraId="4050C666" w14:textId="77777777" w:rsidR="00B93DB6" w:rsidRPr="00B93DB6" w:rsidRDefault="00B93DB6" w:rsidP="00A53BF3">
      <w:pPr>
        <w:tabs>
          <w:tab w:val="left" w:pos="679"/>
        </w:tabs>
        <w:spacing w:after="200" w:line="360" w:lineRule="auto"/>
        <w:ind w:left="113"/>
        <w:jc w:val="both"/>
        <w:rPr>
          <w:rFonts w:asciiTheme="majorBidi" w:hAnsiTheme="majorBidi" w:cstheme="majorBidi"/>
          <w:b/>
          <w:bCs/>
          <w:szCs w:val="24"/>
        </w:rPr>
      </w:pPr>
      <w:r w:rsidRPr="00B93DB6">
        <w:rPr>
          <w:rFonts w:asciiTheme="majorBidi" w:hAnsiTheme="majorBidi" w:cstheme="majorBidi"/>
          <w:szCs w:val="24"/>
        </w:rPr>
        <w:t>40-</w:t>
      </w:r>
      <w:r w:rsidRPr="00B93DB6">
        <w:rPr>
          <w:rFonts w:asciiTheme="majorBidi" w:hAnsiTheme="majorBidi" w:cstheme="majorBidi"/>
          <w:szCs w:val="24"/>
        </w:rPr>
        <w:tab/>
      </w:r>
      <w:r w:rsidRPr="00B93DB6">
        <w:rPr>
          <w:rFonts w:asciiTheme="majorBidi" w:hAnsiTheme="majorBidi" w:cstheme="majorBidi"/>
          <w:b/>
          <w:bCs/>
          <w:szCs w:val="24"/>
        </w:rPr>
        <w:t>Award Criteria</w:t>
      </w:r>
    </w:p>
    <w:p w14:paraId="75D7FBB0" w14:textId="263A7669" w:rsidR="00B93DB6" w:rsidRPr="00B93DB6" w:rsidRDefault="00B93DB6" w:rsidP="001F37F3">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40</w:t>
      </w:r>
      <w:r w:rsidR="001F37F3">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The Contracting Entity shall award the Contract to the Bidder whose offer has been determined to be the lowest evaluated bid and is substantially responsive to the Tender Documents, provided further that the Bidder is determined to be qualified to perform the Contract satisfactorily.</w:t>
      </w:r>
    </w:p>
    <w:p w14:paraId="79DF7776" w14:textId="203123A8" w:rsidR="00B93DB6" w:rsidRDefault="00B93DB6" w:rsidP="001F37F3">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40</w:t>
      </w:r>
      <w:r w:rsidR="001F37F3">
        <w:rPr>
          <w:rFonts w:asciiTheme="majorBidi" w:hAnsiTheme="majorBidi" w:cstheme="majorBidi"/>
          <w:szCs w:val="24"/>
        </w:rPr>
        <w:t>.</w:t>
      </w:r>
      <w:r w:rsidRPr="00B93DB6">
        <w:rPr>
          <w:rFonts w:asciiTheme="majorBidi" w:hAnsiTheme="majorBidi" w:cstheme="majorBidi"/>
          <w:szCs w:val="24"/>
        </w:rPr>
        <w:t>2</w:t>
      </w:r>
      <w:r w:rsidRPr="00B93DB6">
        <w:rPr>
          <w:rFonts w:asciiTheme="majorBidi" w:hAnsiTheme="majorBidi" w:cstheme="majorBidi"/>
          <w:szCs w:val="24"/>
        </w:rPr>
        <w:tab/>
        <w:t>Before the issuance of letter of award and notification thereof, the Contracting Entity has to verify from the competent authorities the validation of the substantial forms provided in the Bids including the Bid Guarantee.</w:t>
      </w:r>
    </w:p>
    <w:p w14:paraId="1831AC91" w14:textId="77777777" w:rsidR="00D86DBB" w:rsidRPr="00B93DB6" w:rsidRDefault="00D86DBB" w:rsidP="001F37F3">
      <w:pPr>
        <w:tabs>
          <w:tab w:val="left" w:pos="679"/>
        </w:tabs>
        <w:spacing w:after="200" w:line="360" w:lineRule="auto"/>
        <w:ind w:left="113"/>
        <w:jc w:val="both"/>
        <w:rPr>
          <w:rFonts w:asciiTheme="majorBidi" w:hAnsiTheme="majorBidi" w:cstheme="majorBidi"/>
          <w:szCs w:val="24"/>
        </w:rPr>
      </w:pPr>
    </w:p>
    <w:p w14:paraId="0CF6D2B2" w14:textId="77777777" w:rsidR="00B93DB6" w:rsidRPr="00237F3D" w:rsidRDefault="00B93DB6" w:rsidP="00A53BF3">
      <w:pPr>
        <w:tabs>
          <w:tab w:val="left" w:pos="679"/>
        </w:tabs>
        <w:spacing w:after="200" w:line="360" w:lineRule="auto"/>
        <w:ind w:left="113"/>
        <w:jc w:val="both"/>
        <w:rPr>
          <w:rFonts w:asciiTheme="majorBidi" w:hAnsiTheme="majorBidi" w:cstheme="majorBidi"/>
          <w:b/>
          <w:bCs/>
          <w:szCs w:val="24"/>
        </w:rPr>
      </w:pPr>
      <w:r w:rsidRPr="00237F3D">
        <w:rPr>
          <w:rFonts w:asciiTheme="majorBidi" w:hAnsiTheme="majorBidi" w:cstheme="majorBidi"/>
          <w:b/>
          <w:bCs/>
          <w:szCs w:val="24"/>
        </w:rPr>
        <w:lastRenderedPageBreak/>
        <w:t>41-</w:t>
      </w:r>
      <w:r w:rsidRPr="00237F3D">
        <w:rPr>
          <w:rFonts w:asciiTheme="majorBidi" w:hAnsiTheme="majorBidi" w:cstheme="majorBidi"/>
          <w:b/>
          <w:bCs/>
          <w:szCs w:val="24"/>
        </w:rPr>
        <w:tab/>
        <w:t>Contracting Entity’s Right to Amend Quantities at Time of Award</w:t>
      </w:r>
    </w:p>
    <w:p w14:paraId="73FDAEA2" w14:textId="1A64C822" w:rsidR="00B93DB6" w:rsidRPr="00B93DB6" w:rsidRDefault="00B93DB6" w:rsidP="00277ADD">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41</w:t>
      </w:r>
      <w:r w:rsidR="00277ADD">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After concluding the contract, the Contracting Entity reserves the right to increase or decrease the quantity of Textbooks, Reading Materials &amp; Related Services originally specified in Section six, Schedule of Requirements, provided this does not exceed the percentages indicated in the BDS, and without any change in the unit prices or other terms and conditions of the bid and the Bid and Bid Documents.</w:t>
      </w:r>
    </w:p>
    <w:p w14:paraId="662170FD" w14:textId="77777777" w:rsidR="00B93DB6" w:rsidRPr="00237F3D" w:rsidRDefault="00B93DB6" w:rsidP="00A53BF3">
      <w:pPr>
        <w:tabs>
          <w:tab w:val="left" w:pos="679"/>
        </w:tabs>
        <w:spacing w:after="200" w:line="360" w:lineRule="auto"/>
        <w:ind w:left="113"/>
        <w:jc w:val="both"/>
        <w:rPr>
          <w:rFonts w:asciiTheme="majorBidi" w:hAnsiTheme="majorBidi" w:cstheme="majorBidi"/>
          <w:b/>
          <w:bCs/>
          <w:szCs w:val="24"/>
        </w:rPr>
      </w:pPr>
      <w:r w:rsidRPr="00237F3D">
        <w:rPr>
          <w:rFonts w:asciiTheme="majorBidi" w:hAnsiTheme="majorBidi" w:cstheme="majorBidi"/>
          <w:b/>
          <w:bCs/>
          <w:szCs w:val="24"/>
        </w:rPr>
        <w:t>42-</w:t>
      </w:r>
      <w:r w:rsidRPr="00237F3D">
        <w:rPr>
          <w:rFonts w:asciiTheme="majorBidi" w:hAnsiTheme="majorBidi" w:cstheme="majorBidi"/>
          <w:b/>
          <w:bCs/>
          <w:szCs w:val="24"/>
        </w:rPr>
        <w:tab/>
        <w:t>Notification of Award</w:t>
      </w:r>
    </w:p>
    <w:p w14:paraId="2BF888BB" w14:textId="248EEF43" w:rsidR="00B93DB6" w:rsidRPr="00B93DB6" w:rsidRDefault="00277ADD" w:rsidP="00A53BF3">
      <w:pPr>
        <w:tabs>
          <w:tab w:val="left" w:pos="679"/>
        </w:tabs>
        <w:spacing w:after="200" w:line="360" w:lineRule="auto"/>
        <w:ind w:left="113"/>
        <w:jc w:val="both"/>
        <w:rPr>
          <w:rFonts w:asciiTheme="majorBidi" w:hAnsiTheme="majorBidi" w:cstheme="majorBidi"/>
          <w:szCs w:val="24"/>
        </w:rPr>
      </w:pPr>
      <w:r>
        <w:rPr>
          <w:rFonts w:asciiTheme="majorBidi" w:hAnsiTheme="majorBidi" w:cstheme="majorBidi"/>
          <w:szCs w:val="24"/>
        </w:rPr>
        <w:t>42.</w:t>
      </w:r>
      <w:r w:rsidR="00B93DB6" w:rsidRPr="00B93DB6">
        <w:rPr>
          <w:rFonts w:asciiTheme="majorBidi" w:hAnsiTheme="majorBidi" w:cstheme="majorBidi"/>
          <w:szCs w:val="24"/>
        </w:rPr>
        <w:t>1</w:t>
      </w:r>
      <w:r w:rsidR="00B93DB6" w:rsidRPr="00B93DB6">
        <w:rPr>
          <w:rFonts w:asciiTheme="majorBidi" w:hAnsiTheme="majorBidi" w:cstheme="majorBidi"/>
          <w:szCs w:val="24"/>
        </w:rPr>
        <w:tab/>
        <w:t>Prior to the expiration of the bid validity term, the Contracting Entity shall notify the successful Bidder, in writing, that its bid has been accepted.</w:t>
      </w:r>
    </w:p>
    <w:p w14:paraId="78A23A35" w14:textId="489061FB" w:rsidR="00B93DB6" w:rsidRPr="00B93DB6" w:rsidRDefault="00277ADD" w:rsidP="00A53BF3">
      <w:pPr>
        <w:tabs>
          <w:tab w:val="left" w:pos="679"/>
        </w:tabs>
        <w:spacing w:after="200" w:line="360" w:lineRule="auto"/>
        <w:ind w:left="113"/>
        <w:jc w:val="both"/>
        <w:rPr>
          <w:rFonts w:asciiTheme="majorBidi" w:hAnsiTheme="majorBidi" w:cstheme="majorBidi"/>
          <w:szCs w:val="24"/>
        </w:rPr>
      </w:pPr>
      <w:r>
        <w:rPr>
          <w:rFonts w:asciiTheme="majorBidi" w:hAnsiTheme="majorBidi" w:cstheme="majorBidi"/>
          <w:szCs w:val="24"/>
        </w:rPr>
        <w:t>42.</w:t>
      </w:r>
      <w:r w:rsidR="00B93DB6" w:rsidRPr="00B93DB6">
        <w:rPr>
          <w:rFonts w:asciiTheme="majorBidi" w:hAnsiTheme="majorBidi" w:cstheme="majorBidi"/>
          <w:szCs w:val="24"/>
        </w:rPr>
        <w:t>2</w:t>
      </w:r>
      <w:r w:rsidR="00B93DB6" w:rsidRPr="00B93DB6">
        <w:rPr>
          <w:rFonts w:asciiTheme="majorBidi" w:hAnsiTheme="majorBidi" w:cstheme="majorBidi"/>
          <w:szCs w:val="24"/>
        </w:rPr>
        <w:tab/>
        <w:t>The notice of award is considered a binding contract until the formal contract is prepared and signed.</w:t>
      </w:r>
    </w:p>
    <w:p w14:paraId="02A00003" w14:textId="0D18E60D" w:rsidR="00B93DB6" w:rsidRPr="00B93DB6" w:rsidRDefault="00B93DB6" w:rsidP="00277ADD">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42</w:t>
      </w:r>
      <w:r w:rsidR="00277ADD">
        <w:rPr>
          <w:rFonts w:asciiTheme="majorBidi" w:hAnsiTheme="majorBidi" w:cstheme="majorBidi"/>
          <w:szCs w:val="24"/>
        </w:rPr>
        <w:t>.</w:t>
      </w:r>
      <w:r w:rsidRPr="00B93DB6">
        <w:rPr>
          <w:rFonts w:asciiTheme="majorBidi" w:hAnsiTheme="majorBidi" w:cstheme="majorBidi"/>
          <w:szCs w:val="24"/>
        </w:rPr>
        <w:t>3</w:t>
      </w:r>
      <w:r w:rsidRPr="00B93DB6">
        <w:rPr>
          <w:rFonts w:asciiTheme="majorBidi" w:hAnsiTheme="majorBidi" w:cstheme="majorBidi"/>
          <w:szCs w:val="24"/>
        </w:rPr>
        <w:tab/>
        <w:t>The Contracting Entity shall publish, in accordance with the Iraqi applicable laws and regulations, the results identifying the bid and lot numbers and the following information: (1) name of each Bidder who submitted a Bid; (2) bid prices as read out at bid opening; (3) name and evaluated prices of each Bid that was evaluated; (4) name of bidders whose bids were rejected and the reasons for their rejection; and (5) name of the winning Bidder, and the price it offered, as well as the duration and summary scope of the contract awarded. The Contracting Entity shall promptly respond in writing to any unsuccessful Bidder who, after notification of award in accordance with ITB 42.2, requests in writing the grounds on which its bid was not selected.</w:t>
      </w:r>
    </w:p>
    <w:p w14:paraId="45A8CA33" w14:textId="77777777" w:rsidR="00147E7B" w:rsidRDefault="00147E7B" w:rsidP="00A53BF3">
      <w:pPr>
        <w:tabs>
          <w:tab w:val="left" w:pos="679"/>
        </w:tabs>
        <w:spacing w:line="360" w:lineRule="auto"/>
        <w:ind w:left="113"/>
        <w:jc w:val="both"/>
        <w:rPr>
          <w:rFonts w:asciiTheme="majorBidi" w:hAnsiTheme="majorBidi" w:cstheme="majorBidi"/>
          <w:b/>
          <w:bCs/>
          <w:szCs w:val="24"/>
        </w:rPr>
      </w:pPr>
    </w:p>
    <w:p w14:paraId="4F2D3733" w14:textId="2185838C" w:rsidR="00B93DB6" w:rsidRPr="00237F3D" w:rsidRDefault="00B93DB6" w:rsidP="00A53BF3">
      <w:pPr>
        <w:tabs>
          <w:tab w:val="left" w:pos="679"/>
        </w:tabs>
        <w:spacing w:after="200" w:line="360" w:lineRule="auto"/>
        <w:ind w:left="113"/>
        <w:jc w:val="both"/>
        <w:rPr>
          <w:rFonts w:asciiTheme="majorBidi" w:hAnsiTheme="majorBidi" w:cstheme="majorBidi"/>
          <w:b/>
          <w:bCs/>
          <w:szCs w:val="24"/>
        </w:rPr>
      </w:pPr>
      <w:r w:rsidRPr="00237F3D">
        <w:rPr>
          <w:rFonts w:asciiTheme="majorBidi" w:hAnsiTheme="majorBidi" w:cstheme="majorBidi"/>
          <w:b/>
          <w:bCs/>
          <w:szCs w:val="24"/>
        </w:rPr>
        <w:t>43-</w:t>
      </w:r>
      <w:r w:rsidRPr="00237F3D">
        <w:rPr>
          <w:rFonts w:asciiTheme="majorBidi" w:hAnsiTheme="majorBidi" w:cstheme="majorBidi"/>
          <w:b/>
          <w:bCs/>
          <w:szCs w:val="24"/>
        </w:rPr>
        <w:tab/>
        <w:t>Complaints and Appeals</w:t>
      </w:r>
    </w:p>
    <w:p w14:paraId="14AB7DA5" w14:textId="40CB558D" w:rsidR="00B93DB6" w:rsidRPr="00B93DB6" w:rsidRDefault="00B93DB6" w:rsidP="00277ADD">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43</w:t>
      </w:r>
      <w:r w:rsidR="00277ADD">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The mechanism stipulated in the instructions of implementing the valid governmental contracts shall be adopted.</w:t>
      </w:r>
    </w:p>
    <w:p w14:paraId="11FFCC74" w14:textId="77777777" w:rsidR="00B93DB6" w:rsidRPr="00237F3D" w:rsidRDefault="00B93DB6" w:rsidP="00A53BF3">
      <w:pPr>
        <w:tabs>
          <w:tab w:val="left" w:pos="679"/>
        </w:tabs>
        <w:spacing w:after="200" w:line="360" w:lineRule="auto"/>
        <w:ind w:left="113"/>
        <w:jc w:val="both"/>
        <w:rPr>
          <w:rFonts w:asciiTheme="majorBidi" w:hAnsiTheme="majorBidi" w:cstheme="majorBidi"/>
          <w:b/>
          <w:bCs/>
          <w:szCs w:val="24"/>
        </w:rPr>
      </w:pPr>
      <w:r w:rsidRPr="00237F3D">
        <w:rPr>
          <w:rFonts w:asciiTheme="majorBidi" w:hAnsiTheme="majorBidi" w:cstheme="majorBidi"/>
          <w:b/>
          <w:bCs/>
          <w:szCs w:val="24"/>
        </w:rPr>
        <w:t>44-</w:t>
      </w:r>
      <w:r w:rsidRPr="00237F3D">
        <w:rPr>
          <w:rFonts w:asciiTheme="majorBidi" w:hAnsiTheme="majorBidi" w:cstheme="majorBidi"/>
          <w:b/>
          <w:bCs/>
          <w:szCs w:val="24"/>
        </w:rPr>
        <w:tab/>
        <w:t>Signing of Contract</w:t>
      </w:r>
    </w:p>
    <w:p w14:paraId="1D5349BF" w14:textId="6C8B7593" w:rsidR="00B93DB6" w:rsidRPr="00B93DB6" w:rsidRDefault="00B93DB6" w:rsidP="00277ADD">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44</w:t>
      </w:r>
      <w:r w:rsidR="00277ADD">
        <w:rPr>
          <w:rFonts w:asciiTheme="majorBidi" w:hAnsiTheme="majorBidi" w:cstheme="majorBidi"/>
          <w:szCs w:val="24"/>
        </w:rPr>
        <w:t>.</w:t>
      </w:r>
      <w:r w:rsidRPr="00B93DB6">
        <w:rPr>
          <w:rFonts w:asciiTheme="majorBidi" w:hAnsiTheme="majorBidi" w:cstheme="majorBidi"/>
          <w:szCs w:val="24"/>
        </w:rPr>
        <w:t>1</w:t>
      </w:r>
      <w:r w:rsidRPr="00B93DB6">
        <w:rPr>
          <w:rFonts w:asciiTheme="majorBidi" w:hAnsiTheme="majorBidi" w:cstheme="majorBidi"/>
          <w:szCs w:val="24"/>
        </w:rPr>
        <w:tab/>
        <w:t>Promptly after notification, the Contracting Entity shall send the successful Bidder the Agreement and the Special Conditions of Contract. The Contract shall be drafted in the language specified in the BDS. The Contract has to be endorsed as indicated in the BDS.</w:t>
      </w:r>
    </w:p>
    <w:p w14:paraId="1F40E26E" w14:textId="77777777" w:rsidR="00B93DB6" w:rsidRPr="00B93DB6" w:rsidRDefault="00B93DB6" w:rsidP="00A53BF3">
      <w:pPr>
        <w:tabs>
          <w:tab w:val="left" w:pos="679"/>
        </w:tabs>
        <w:spacing w:after="200" w:line="360" w:lineRule="auto"/>
        <w:ind w:left="113"/>
        <w:jc w:val="both"/>
        <w:rPr>
          <w:rFonts w:asciiTheme="majorBidi" w:hAnsiTheme="majorBidi" w:cstheme="majorBidi"/>
          <w:szCs w:val="24"/>
        </w:rPr>
      </w:pPr>
      <w:r w:rsidRPr="00B93DB6">
        <w:rPr>
          <w:rFonts w:asciiTheme="majorBidi" w:hAnsiTheme="majorBidi" w:cstheme="majorBidi"/>
          <w:szCs w:val="24"/>
        </w:rPr>
        <w:t>44,2</w:t>
      </w:r>
      <w:r w:rsidRPr="00B93DB6">
        <w:rPr>
          <w:rFonts w:asciiTheme="majorBidi" w:hAnsiTheme="majorBidi" w:cstheme="majorBidi"/>
          <w:szCs w:val="24"/>
        </w:rPr>
        <w:tab/>
        <w:t xml:space="preserve">The winning bidder shall sign (with the date set) the contract agreement and return it to the contracting entity as soon as possible and within a period not exceeding fourteen (14) days after receiving the award </w:t>
      </w:r>
      <w:r w:rsidRPr="00B93DB6">
        <w:rPr>
          <w:rFonts w:asciiTheme="majorBidi" w:hAnsiTheme="majorBidi" w:cstheme="majorBidi"/>
          <w:szCs w:val="24"/>
        </w:rPr>
        <w:lastRenderedPageBreak/>
        <w:t>decision award - or twenty nine (29) days including the notice period and otherwise the supplier shall bear The legal effects stipulated in the instructions for implementing the valid government contracts.</w:t>
      </w:r>
    </w:p>
    <w:p w14:paraId="173B58BA" w14:textId="77777777" w:rsidR="00B93DB6" w:rsidRPr="00237F3D" w:rsidRDefault="00B93DB6" w:rsidP="00A53BF3">
      <w:pPr>
        <w:tabs>
          <w:tab w:val="left" w:pos="679"/>
        </w:tabs>
        <w:spacing w:after="200" w:line="360" w:lineRule="auto"/>
        <w:ind w:left="113"/>
        <w:jc w:val="both"/>
        <w:rPr>
          <w:rFonts w:asciiTheme="majorBidi" w:hAnsiTheme="majorBidi" w:cstheme="majorBidi"/>
          <w:b/>
          <w:bCs/>
          <w:szCs w:val="24"/>
        </w:rPr>
      </w:pPr>
      <w:r w:rsidRPr="00237F3D">
        <w:rPr>
          <w:rFonts w:asciiTheme="majorBidi" w:hAnsiTheme="majorBidi" w:cstheme="majorBidi"/>
          <w:b/>
          <w:bCs/>
          <w:szCs w:val="24"/>
        </w:rPr>
        <w:t>45-</w:t>
      </w:r>
      <w:r w:rsidRPr="00237F3D">
        <w:rPr>
          <w:rFonts w:asciiTheme="majorBidi" w:hAnsiTheme="majorBidi" w:cstheme="majorBidi"/>
          <w:b/>
          <w:bCs/>
          <w:szCs w:val="24"/>
        </w:rPr>
        <w:tab/>
        <w:t>Good Performance Guarantee</w:t>
      </w:r>
    </w:p>
    <w:p w14:paraId="5AC784FA" w14:textId="2E355559" w:rsidR="00B93DB6" w:rsidRPr="00B93DB6" w:rsidRDefault="00277ADD" w:rsidP="00A53BF3">
      <w:pPr>
        <w:tabs>
          <w:tab w:val="left" w:pos="679"/>
        </w:tabs>
        <w:spacing w:after="200" w:line="360" w:lineRule="auto"/>
        <w:ind w:left="113"/>
        <w:jc w:val="both"/>
        <w:rPr>
          <w:rFonts w:asciiTheme="majorBidi" w:hAnsiTheme="majorBidi" w:cstheme="majorBidi"/>
          <w:szCs w:val="24"/>
        </w:rPr>
      </w:pPr>
      <w:r>
        <w:rPr>
          <w:rFonts w:asciiTheme="majorBidi" w:hAnsiTheme="majorBidi" w:cstheme="majorBidi"/>
          <w:szCs w:val="24"/>
        </w:rPr>
        <w:t>45.</w:t>
      </w:r>
      <w:r w:rsidR="00B93DB6" w:rsidRPr="00B93DB6">
        <w:rPr>
          <w:rFonts w:asciiTheme="majorBidi" w:hAnsiTheme="majorBidi" w:cstheme="majorBidi"/>
          <w:szCs w:val="24"/>
        </w:rPr>
        <w:t>1</w:t>
      </w:r>
      <w:r w:rsidR="00B93DB6" w:rsidRPr="00B93DB6">
        <w:rPr>
          <w:rFonts w:asciiTheme="majorBidi" w:hAnsiTheme="majorBidi" w:cstheme="majorBidi"/>
          <w:szCs w:val="24"/>
        </w:rPr>
        <w:tab/>
        <w:t>The winning bidder shall submit a guarantee for good execution in accordance with the general conditions of the contract and according to the form attached in Section Eight, contract documents or according to any other form essentially equivalent and approved by the contracting authority, within a period not exceeding twenty nine (29) days from the date of receiving the notice by the award decision issued by the contracting entity, bearing in mind that the temporary implementation was not suspended due to an objection during the legal period.</w:t>
      </w:r>
    </w:p>
    <w:p w14:paraId="33454782" w14:textId="2F4EB6B4" w:rsidR="00B93DB6" w:rsidRPr="00B93DB6" w:rsidRDefault="00277ADD" w:rsidP="00A53BF3">
      <w:pPr>
        <w:tabs>
          <w:tab w:val="left" w:pos="679"/>
        </w:tabs>
        <w:spacing w:after="200" w:line="360" w:lineRule="auto"/>
        <w:ind w:left="113"/>
        <w:jc w:val="both"/>
        <w:rPr>
          <w:rFonts w:asciiTheme="majorBidi" w:hAnsiTheme="majorBidi" w:cstheme="majorBidi"/>
          <w:szCs w:val="24"/>
        </w:rPr>
      </w:pPr>
      <w:r>
        <w:rPr>
          <w:rFonts w:asciiTheme="majorBidi" w:hAnsiTheme="majorBidi" w:cstheme="majorBidi"/>
          <w:szCs w:val="24"/>
        </w:rPr>
        <w:t>45.</w:t>
      </w:r>
      <w:r w:rsidR="00B93DB6" w:rsidRPr="00B93DB6">
        <w:rPr>
          <w:rFonts w:asciiTheme="majorBidi" w:hAnsiTheme="majorBidi" w:cstheme="majorBidi"/>
          <w:szCs w:val="24"/>
        </w:rPr>
        <w:t>2</w:t>
      </w:r>
      <w:r w:rsidR="00B93DB6" w:rsidRPr="00B93DB6">
        <w:rPr>
          <w:rFonts w:asciiTheme="majorBidi" w:hAnsiTheme="majorBidi" w:cstheme="majorBidi"/>
          <w:szCs w:val="24"/>
        </w:rPr>
        <w:tab/>
        <w:t>Failure of the successful Bidder to submit the above-mentioned Good Performance Guarantee or sign the Contract during the above-mentioned period, including a (15) day notice shall constitute sufficient grounds for the annulment of the award and forfeiture of the Bid Guarantee. In that case the declined Bidder will be responsible for paying the difference in the bids prices provided they decline during their Bid validity.</w:t>
      </w:r>
    </w:p>
    <w:p w14:paraId="75CD13AA" w14:textId="5C1C77AD" w:rsidR="009D34E3" w:rsidRDefault="009D34E3" w:rsidP="00147E7B">
      <w:pPr>
        <w:spacing w:line="276" w:lineRule="auto"/>
      </w:pPr>
    </w:p>
    <w:p w14:paraId="2BD1E230" w14:textId="77777777" w:rsidR="0066658C" w:rsidRDefault="0066658C" w:rsidP="00147E7B">
      <w:pPr>
        <w:spacing w:line="276" w:lineRule="auto"/>
      </w:pPr>
    </w:p>
    <w:p w14:paraId="2DDF2474" w14:textId="18C88DFE" w:rsidR="00237F3D" w:rsidRDefault="00237F3D" w:rsidP="00147E7B">
      <w:pPr>
        <w:spacing w:line="276" w:lineRule="auto"/>
      </w:pPr>
      <w:r>
        <w:br w:type="page"/>
      </w:r>
    </w:p>
    <w:p w14:paraId="648647E3" w14:textId="77777777" w:rsidR="0066658C" w:rsidRDefault="0066658C" w:rsidP="00147E7B">
      <w:pPr>
        <w:spacing w:line="276" w:lineRule="auto"/>
      </w:pPr>
    </w:p>
    <w:p w14:paraId="0E80AFD3" w14:textId="7959649E" w:rsidR="0066658C" w:rsidRPr="00396D22" w:rsidRDefault="00396D22" w:rsidP="00147E7B">
      <w:pPr>
        <w:spacing w:line="276" w:lineRule="auto"/>
        <w:jc w:val="center"/>
        <w:rPr>
          <w:b/>
          <w:bCs/>
          <w:color w:val="FF0000"/>
          <w:sz w:val="40"/>
          <w:szCs w:val="32"/>
        </w:rPr>
      </w:pPr>
      <w:r w:rsidRPr="00396D22">
        <w:rPr>
          <w:b/>
          <w:bCs/>
          <w:color w:val="FF0000"/>
          <w:sz w:val="28"/>
          <w:szCs w:val="28"/>
        </w:rPr>
        <w:t>Section two. Bid Data Sheet (BDS)</w:t>
      </w:r>
    </w:p>
    <w:tbl>
      <w:tblPr>
        <w:tblStyle w:val="TableGrid"/>
        <w:tblW w:w="0" w:type="auto"/>
        <w:tblLook w:val="04A0" w:firstRow="1" w:lastRow="0" w:firstColumn="1" w:lastColumn="0" w:noHBand="0" w:noVBand="1"/>
      </w:tblPr>
      <w:tblGrid>
        <w:gridCol w:w="1555"/>
        <w:gridCol w:w="8185"/>
      </w:tblGrid>
      <w:tr w:rsidR="00396D22" w:rsidRPr="00396D22" w14:paraId="5ABC79A6" w14:textId="77777777" w:rsidTr="00075C09">
        <w:tc>
          <w:tcPr>
            <w:tcW w:w="9740" w:type="dxa"/>
            <w:gridSpan w:val="2"/>
            <w:shd w:val="clear" w:color="auto" w:fill="auto"/>
          </w:tcPr>
          <w:p w14:paraId="65195DA8" w14:textId="6AC18D99" w:rsidR="00396D22" w:rsidRPr="000F1782" w:rsidRDefault="00396D22" w:rsidP="00075C09">
            <w:pPr>
              <w:spacing w:after="200" w:line="276" w:lineRule="auto"/>
              <w:rPr>
                <w:b/>
                <w:bCs/>
                <w:szCs w:val="24"/>
              </w:rPr>
            </w:pPr>
            <w:r w:rsidRPr="000F1782">
              <w:rPr>
                <w:b/>
                <w:bCs/>
                <w:szCs w:val="24"/>
              </w:rPr>
              <w:t>ITB Reference</w:t>
            </w:r>
          </w:p>
        </w:tc>
      </w:tr>
      <w:tr w:rsidR="00396D22" w:rsidRPr="00396D22" w14:paraId="3FCB74F1" w14:textId="77777777" w:rsidTr="00075C09">
        <w:tc>
          <w:tcPr>
            <w:tcW w:w="9740" w:type="dxa"/>
            <w:gridSpan w:val="2"/>
            <w:shd w:val="clear" w:color="auto" w:fill="auto"/>
          </w:tcPr>
          <w:p w14:paraId="3E70508F" w14:textId="4D298505" w:rsidR="00396D22" w:rsidRPr="000F1782" w:rsidRDefault="00396D22" w:rsidP="00075C09">
            <w:pPr>
              <w:spacing w:after="200" w:line="276" w:lineRule="auto"/>
              <w:jc w:val="center"/>
              <w:rPr>
                <w:b/>
                <w:bCs/>
                <w:szCs w:val="24"/>
              </w:rPr>
            </w:pPr>
            <w:r w:rsidRPr="000F1782">
              <w:rPr>
                <w:b/>
                <w:bCs/>
                <w:szCs w:val="24"/>
              </w:rPr>
              <w:t>First- General</w:t>
            </w:r>
          </w:p>
        </w:tc>
      </w:tr>
      <w:tr w:rsidR="00396D22" w:rsidRPr="00396D22" w14:paraId="40551FA2" w14:textId="77777777" w:rsidTr="000F1782">
        <w:tc>
          <w:tcPr>
            <w:tcW w:w="1555" w:type="dxa"/>
          </w:tcPr>
          <w:p w14:paraId="7B520B6D" w14:textId="7B05EF8C" w:rsidR="00396D22" w:rsidRPr="00396D22" w:rsidRDefault="00396D22" w:rsidP="00075C09">
            <w:pPr>
              <w:spacing w:after="200" w:line="276" w:lineRule="auto"/>
              <w:rPr>
                <w:szCs w:val="24"/>
              </w:rPr>
            </w:pPr>
            <w:r w:rsidRPr="00396D22">
              <w:rPr>
                <w:szCs w:val="24"/>
              </w:rPr>
              <w:t>ITB 1.1</w:t>
            </w:r>
          </w:p>
        </w:tc>
        <w:tc>
          <w:tcPr>
            <w:tcW w:w="8185" w:type="dxa"/>
          </w:tcPr>
          <w:p w14:paraId="4CCFD27F" w14:textId="77777777" w:rsidR="00396D22" w:rsidRPr="000F1782" w:rsidRDefault="00396D22" w:rsidP="00075C09">
            <w:pPr>
              <w:spacing w:after="200" w:line="276" w:lineRule="auto"/>
              <w:jc w:val="both"/>
              <w:rPr>
                <w:color w:val="FF0000"/>
                <w:szCs w:val="24"/>
              </w:rPr>
            </w:pPr>
            <w:r w:rsidRPr="000F1782">
              <w:rPr>
                <w:color w:val="FF0000"/>
                <w:szCs w:val="24"/>
              </w:rPr>
              <w:t>Project/Tender reference: [ insert: Tender reference number as listed in the Iraqi Federeal Budget]</w:t>
            </w:r>
          </w:p>
          <w:p w14:paraId="5BCB3BEF" w14:textId="77777777" w:rsidR="00396D22" w:rsidRPr="00396D22" w:rsidRDefault="00396D22" w:rsidP="00075C09">
            <w:pPr>
              <w:spacing w:after="200" w:line="276" w:lineRule="auto"/>
              <w:rPr>
                <w:szCs w:val="24"/>
              </w:rPr>
            </w:pPr>
          </w:p>
          <w:p w14:paraId="1EC72BF3" w14:textId="77777777" w:rsidR="00396D22" w:rsidRPr="00396D22" w:rsidRDefault="00396D22" w:rsidP="00075C09">
            <w:pPr>
              <w:spacing w:after="200" w:line="276" w:lineRule="auto"/>
              <w:jc w:val="both"/>
              <w:rPr>
                <w:szCs w:val="24"/>
              </w:rPr>
            </w:pPr>
            <w:r w:rsidRPr="00396D22">
              <w:rPr>
                <w:szCs w:val="24"/>
              </w:rPr>
              <w:t>Description of the Tender for which bids are invited: [ insert:  brief description]</w:t>
            </w:r>
          </w:p>
          <w:p w14:paraId="59EDC0DF" w14:textId="07FC1058" w:rsidR="00396D22" w:rsidRPr="000F1782" w:rsidRDefault="00396D22" w:rsidP="00075C09">
            <w:pPr>
              <w:spacing w:after="200" w:line="276" w:lineRule="auto"/>
              <w:jc w:val="both"/>
              <w:rPr>
                <w:szCs w:val="24"/>
                <w:u w:val="single"/>
              </w:rPr>
            </w:pPr>
            <w:r w:rsidRPr="000F1782">
              <w:rPr>
                <w:szCs w:val="24"/>
                <w:highlight w:val="yellow"/>
                <w:u w:val="single"/>
              </w:rPr>
              <w:t>{</w:t>
            </w:r>
            <w:r w:rsidRPr="000F1782">
              <w:rPr>
                <w:szCs w:val="24"/>
                <w:u w:val="single"/>
              </w:rPr>
              <w:t xml:space="preserve">Note: </w:t>
            </w:r>
            <w:r w:rsidRPr="000F1782">
              <w:rPr>
                <w:szCs w:val="24"/>
                <w:u w:val="single"/>
              </w:rPr>
              <w:tab/>
              <w:t>The description used in the advertising / Specific Pr</w:t>
            </w:r>
            <w:r w:rsidR="000F1782" w:rsidRPr="000F1782">
              <w:rPr>
                <w:szCs w:val="24"/>
                <w:u w:val="single"/>
              </w:rPr>
              <w:t>ocurement Notice shall be used.</w:t>
            </w:r>
            <w:r w:rsidRPr="000F1782">
              <w:rPr>
                <w:szCs w:val="24"/>
                <w:highlight w:val="yellow"/>
                <w:u w:val="single"/>
              </w:rPr>
              <w:t>}</w:t>
            </w:r>
          </w:p>
          <w:p w14:paraId="3FF7FD65" w14:textId="0BABF143" w:rsidR="00396D22" w:rsidRPr="00396D22" w:rsidRDefault="00396D22" w:rsidP="00075C09">
            <w:pPr>
              <w:spacing w:after="200" w:line="276" w:lineRule="auto"/>
              <w:jc w:val="both"/>
              <w:rPr>
                <w:szCs w:val="24"/>
              </w:rPr>
            </w:pPr>
            <w:r w:rsidRPr="00396D22">
              <w:rPr>
                <w:szCs w:val="24"/>
              </w:rPr>
              <w:t>The number of Lots of the Tender is [ insert: number</w:t>
            </w:r>
            <w:r w:rsidR="0059102F">
              <w:rPr>
                <w:szCs w:val="24"/>
              </w:rPr>
              <w:t xml:space="preserve"> and name of Lot(s)/Contract(s)</w:t>
            </w:r>
            <w:r w:rsidRPr="00396D22">
              <w:rPr>
                <w:szCs w:val="24"/>
              </w:rPr>
              <w:t>]</w:t>
            </w:r>
          </w:p>
          <w:p w14:paraId="158D588D" w14:textId="110D22AD" w:rsidR="00396D22" w:rsidRPr="00396D22" w:rsidRDefault="00396D22" w:rsidP="00075C09">
            <w:pPr>
              <w:spacing w:after="200" w:line="276" w:lineRule="auto"/>
              <w:rPr>
                <w:szCs w:val="24"/>
              </w:rPr>
            </w:pPr>
          </w:p>
        </w:tc>
      </w:tr>
      <w:tr w:rsidR="00396D22" w:rsidRPr="00396D22" w14:paraId="16F3A02B" w14:textId="77777777" w:rsidTr="000F1782">
        <w:tc>
          <w:tcPr>
            <w:tcW w:w="1555" w:type="dxa"/>
          </w:tcPr>
          <w:p w14:paraId="1CAB65B7" w14:textId="66757248" w:rsidR="00396D22" w:rsidRPr="00396D22" w:rsidRDefault="00396D22" w:rsidP="00075C09">
            <w:pPr>
              <w:spacing w:after="200" w:line="276" w:lineRule="auto"/>
              <w:rPr>
                <w:szCs w:val="24"/>
              </w:rPr>
            </w:pPr>
            <w:r w:rsidRPr="00396D22">
              <w:rPr>
                <w:szCs w:val="24"/>
              </w:rPr>
              <w:t>ITB 1.1</w:t>
            </w:r>
          </w:p>
        </w:tc>
        <w:tc>
          <w:tcPr>
            <w:tcW w:w="8185" w:type="dxa"/>
          </w:tcPr>
          <w:p w14:paraId="7669EB7A" w14:textId="4C43C2D6" w:rsidR="00396D22" w:rsidRPr="00396D22" w:rsidRDefault="00E43882" w:rsidP="00075C09">
            <w:pPr>
              <w:spacing w:after="200" w:line="276" w:lineRule="auto"/>
              <w:jc w:val="both"/>
              <w:rPr>
                <w:szCs w:val="24"/>
              </w:rPr>
            </w:pPr>
            <w:r>
              <w:rPr>
                <w:color w:val="FF0000"/>
                <w:szCs w:val="24"/>
              </w:rPr>
              <w:t>Buy</w:t>
            </w:r>
            <w:r w:rsidR="00396D22" w:rsidRPr="000F1782">
              <w:rPr>
                <w:color w:val="FF0000"/>
                <w:szCs w:val="24"/>
              </w:rPr>
              <w:t>er’s name</w:t>
            </w:r>
            <w:r w:rsidR="00396D22" w:rsidRPr="00396D22">
              <w:rPr>
                <w:szCs w:val="24"/>
              </w:rPr>
              <w:t>: :[insert name of the Contracting Entity ]</w:t>
            </w:r>
          </w:p>
        </w:tc>
      </w:tr>
      <w:tr w:rsidR="00396D22" w:rsidRPr="00396D22" w14:paraId="2F88AAF0" w14:textId="77777777" w:rsidTr="000F1782">
        <w:tc>
          <w:tcPr>
            <w:tcW w:w="1555" w:type="dxa"/>
          </w:tcPr>
          <w:p w14:paraId="1B544A58" w14:textId="5293A58C" w:rsidR="00396D22" w:rsidRPr="00396D22" w:rsidRDefault="00396D22" w:rsidP="00075C09">
            <w:pPr>
              <w:spacing w:after="200" w:line="276" w:lineRule="auto"/>
              <w:rPr>
                <w:szCs w:val="24"/>
              </w:rPr>
            </w:pPr>
            <w:r w:rsidRPr="00396D22">
              <w:rPr>
                <w:szCs w:val="24"/>
              </w:rPr>
              <w:t>ITB 1.2 (r)</w:t>
            </w:r>
          </w:p>
        </w:tc>
        <w:tc>
          <w:tcPr>
            <w:tcW w:w="8185" w:type="dxa"/>
          </w:tcPr>
          <w:p w14:paraId="0BB4D8B4" w14:textId="183C0C22" w:rsidR="00396D22" w:rsidRPr="00396D22" w:rsidRDefault="00396D22" w:rsidP="00075C09">
            <w:pPr>
              <w:spacing w:after="200" w:line="276" w:lineRule="auto"/>
              <w:jc w:val="both"/>
              <w:rPr>
                <w:szCs w:val="24"/>
              </w:rPr>
            </w:pPr>
            <w:r w:rsidRPr="00396D22">
              <w:rPr>
                <w:szCs w:val="24"/>
              </w:rPr>
              <w:t>{</w:t>
            </w:r>
            <w:r w:rsidRPr="00396D22">
              <w:rPr>
                <w:b/>
                <w:bCs/>
                <w:szCs w:val="24"/>
                <w:u w:val="single"/>
              </w:rPr>
              <w:t>Specify if:</w:t>
            </w:r>
            <w:r w:rsidRPr="00396D22">
              <w:rPr>
                <w:szCs w:val="24"/>
              </w:rPr>
              <w:t xml:space="preserve"> communication by cable [shall or shall not] include electronic emails [to be followed by a signed confirmation letter ]}</w:t>
            </w:r>
          </w:p>
        </w:tc>
      </w:tr>
      <w:tr w:rsidR="00396D22" w:rsidRPr="00396D22" w14:paraId="3937D32A" w14:textId="77777777" w:rsidTr="000F1782">
        <w:tc>
          <w:tcPr>
            <w:tcW w:w="1555" w:type="dxa"/>
          </w:tcPr>
          <w:p w14:paraId="2912949A" w14:textId="5B7D5232" w:rsidR="00396D22" w:rsidRPr="00396D22" w:rsidRDefault="00396D22" w:rsidP="00075C09">
            <w:pPr>
              <w:spacing w:after="200" w:line="276" w:lineRule="auto"/>
              <w:rPr>
                <w:szCs w:val="24"/>
              </w:rPr>
            </w:pPr>
            <w:r w:rsidRPr="00396D22">
              <w:rPr>
                <w:szCs w:val="24"/>
              </w:rPr>
              <w:t>ITB 2.1</w:t>
            </w:r>
          </w:p>
        </w:tc>
        <w:tc>
          <w:tcPr>
            <w:tcW w:w="8185" w:type="dxa"/>
          </w:tcPr>
          <w:p w14:paraId="3985E9E3" w14:textId="77777777" w:rsidR="00396D22" w:rsidRPr="00396D22" w:rsidRDefault="00396D22" w:rsidP="00075C09">
            <w:pPr>
              <w:spacing w:after="200" w:line="276" w:lineRule="auto"/>
              <w:jc w:val="both"/>
              <w:rPr>
                <w:szCs w:val="24"/>
              </w:rPr>
            </w:pPr>
            <w:r w:rsidRPr="00396D22">
              <w:rPr>
                <w:szCs w:val="24"/>
              </w:rPr>
              <w:t xml:space="preserve">The Source of Funding for the contract is: </w:t>
            </w:r>
          </w:p>
          <w:p w14:paraId="48DBA280" w14:textId="616A8ADF" w:rsidR="00396D22" w:rsidRPr="00396D22" w:rsidRDefault="00396D22" w:rsidP="00075C09">
            <w:pPr>
              <w:spacing w:after="200" w:line="276" w:lineRule="auto"/>
              <w:jc w:val="both"/>
              <w:rPr>
                <w:szCs w:val="24"/>
              </w:rPr>
            </w:pPr>
            <w:r w:rsidRPr="00396D22">
              <w:rPr>
                <w:szCs w:val="24"/>
              </w:rPr>
              <w:t>[Insert the Source of Funding and specify the year  and  the Iraqi Federal Budget as endorsed by competent authorities with the reference number]</w:t>
            </w:r>
          </w:p>
        </w:tc>
      </w:tr>
      <w:tr w:rsidR="00396D22" w:rsidRPr="00396D22" w14:paraId="5A110D13" w14:textId="77777777" w:rsidTr="000F1782">
        <w:tc>
          <w:tcPr>
            <w:tcW w:w="1555" w:type="dxa"/>
          </w:tcPr>
          <w:p w14:paraId="2DACB386" w14:textId="0F3EBC5F" w:rsidR="00396D22" w:rsidRPr="00396D22" w:rsidRDefault="00396D22" w:rsidP="00075C09">
            <w:pPr>
              <w:spacing w:after="200" w:line="276" w:lineRule="auto"/>
              <w:rPr>
                <w:szCs w:val="24"/>
              </w:rPr>
            </w:pPr>
            <w:r w:rsidRPr="00396D22">
              <w:rPr>
                <w:szCs w:val="24"/>
              </w:rPr>
              <w:t>ITB 5.4</w:t>
            </w:r>
          </w:p>
        </w:tc>
        <w:tc>
          <w:tcPr>
            <w:tcW w:w="8185" w:type="dxa"/>
          </w:tcPr>
          <w:p w14:paraId="556FD72C" w14:textId="52845396" w:rsidR="00396D22" w:rsidRPr="00396D22" w:rsidRDefault="00396D22" w:rsidP="00075C09">
            <w:pPr>
              <w:spacing w:after="200" w:line="276" w:lineRule="auto"/>
              <w:jc w:val="both"/>
              <w:rPr>
                <w:szCs w:val="24"/>
              </w:rPr>
            </w:pPr>
            <w:r w:rsidRPr="00396D22">
              <w:rPr>
                <w:szCs w:val="24"/>
              </w:rPr>
              <w:t>The Bidder ["shall" or "shall not"] submit with its bid, the Copyright Authorization using the form included in Section four Bid Documents.</w:t>
            </w:r>
          </w:p>
        </w:tc>
      </w:tr>
      <w:tr w:rsidR="00396D22" w:rsidRPr="00396D22" w14:paraId="0DEAAF59" w14:textId="77777777" w:rsidTr="00075C09">
        <w:tc>
          <w:tcPr>
            <w:tcW w:w="9740" w:type="dxa"/>
            <w:gridSpan w:val="2"/>
            <w:shd w:val="clear" w:color="auto" w:fill="auto"/>
          </w:tcPr>
          <w:p w14:paraId="464C2143" w14:textId="254F0FBD" w:rsidR="00396D22" w:rsidRPr="00396D22" w:rsidRDefault="00396D22" w:rsidP="00075C09">
            <w:pPr>
              <w:spacing w:after="200" w:line="276" w:lineRule="auto"/>
              <w:jc w:val="center"/>
              <w:rPr>
                <w:b/>
                <w:bCs/>
                <w:szCs w:val="24"/>
              </w:rPr>
            </w:pPr>
            <w:r w:rsidRPr="00396D22">
              <w:rPr>
                <w:b/>
                <w:bCs/>
                <w:szCs w:val="24"/>
              </w:rPr>
              <w:t>B. Contents of Tender Document</w:t>
            </w:r>
          </w:p>
        </w:tc>
      </w:tr>
      <w:tr w:rsidR="00396D22" w:rsidRPr="00396D22" w14:paraId="43453BEC" w14:textId="77777777" w:rsidTr="000F1782">
        <w:tc>
          <w:tcPr>
            <w:tcW w:w="1555" w:type="dxa"/>
          </w:tcPr>
          <w:p w14:paraId="7F55A69F" w14:textId="5F71659E" w:rsidR="00396D22" w:rsidRPr="00396D22" w:rsidRDefault="00396D22" w:rsidP="00075C09">
            <w:pPr>
              <w:spacing w:after="200" w:line="276" w:lineRule="auto"/>
              <w:rPr>
                <w:szCs w:val="24"/>
              </w:rPr>
            </w:pPr>
            <w:r w:rsidRPr="00396D22">
              <w:rPr>
                <w:szCs w:val="24"/>
              </w:rPr>
              <w:t>ITB 7.1</w:t>
            </w:r>
          </w:p>
        </w:tc>
        <w:tc>
          <w:tcPr>
            <w:tcW w:w="8185" w:type="dxa"/>
          </w:tcPr>
          <w:p w14:paraId="6009BA01" w14:textId="77777777" w:rsidR="00396D22" w:rsidRPr="00396D22" w:rsidRDefault="00396D22" w:rsidP="00075C09">
            <w:pPr>
              <w:spacing w:after="200" w:line="276" w:lineRule="auto"/>
              <w:jc w:val="both"/>
              <w:rPr>
                <w:szCs w:val="24"/>
              </w:rPr>
            </w:pPr>
            <w:r w:rsidRPr="00396D22">
              <w:rPr>
                <w:szCs w:val="24"/>
              </w:rPr>
              <w:t>For the purpose of inquiring about the tender document only, the address of the contracting authority is:</w:t>
            </w:r>
          </w:p>
          <w:p w14:paraId="70319C64" w14:textId="77777777" w:rsidR="00396D22" w:rsidRPr="00396D22" w:rsidRDefault="00396D22" w:rsidP="00075C09">
            <w:pPr>
              <w:spacing w:after="200" w:line="276" w:lineRule="auto"/>
              <w:rPr>
                <w:szCs w:val="24"/>
              </w:rPr>
            </w:pPr>
            <w:r w:rsidRPr="00396D22">
              <w:rPr>
                <w:szCs w:val="24"/>
              </w:rPr>
              <w:t>Attention: [ insert name of responsible contact person or officer to whom bidder communications shall be addressed]</w:t>
            </w:r>
          </w:p>
          <w:p w14:paraId="3A4994FA" w14:textId="77777777" w:rsidR="00396D22" w:rsidRPr="00396D22" w:rsidRDefault="00396D22" w:rsidP="00075C09">
            <w:pPr>
              <w:spacing w:after="200" w:line="276" w:lineRule="auto"/>
              <w:jc w:val="both"/>
              <w:rPr>
                <w:szCs w:val="24"/>
              </w:rPr>
            </w:pPr>
            <w:r w:rsidRPr="00396D22">
              <w:rPr>
                <w:szCs w:val="24"/>
              </w:rPr>
              <w:t xml:space="preserve">Address: [Insert Contracting Entity’s address in full including the floor and chamber No. for sending the registered mail.] </w:t>
            </w:r>
          </w:p>
          <w:p w14:paraId="33E4FCFC" w14:textId="77777777" w:rsidR="00396D22" w:rsidRPr="00396D22" w:rsidRDefault="00396D22" w:rsidP="00075C09">
            <w:pPr>
              <w:spacing w:after="200" w:line="276" w:lineRule="auto"/>
              <w:jc w:val="both"/>
              <w:rPr>
                <w:szCs w:val="24"/>
              </w:rPr>
            </w:pPr>
            <w:r w:rsidRPr="00396D22">
              <w:rPr>
                <w:szCs w:val="24"/>
              </w:rPr>
              <w:t>Fax: [Insert fax No. if norification by cable is allowed.]</w:t>
            </w:r>
          </w:p>
          <w:p w14:paraId="72CA11EE" w14:textId="77777777" w:rsidR="00396D22" w:rsidRPr="00396D22" w:rsidRDefault="00396D22" w:rsidP="00075C09">
            <w:pPr>
              <w:spacing w:after="200" w:line="276" w:lineRule="auto"/>
              <w:jc w:val="both"/>
              <w:rPr>
                <w:szCs w:val="24"/>
              </w:rPr>
            </w:pPr>
            <w:r w:rsidRPr="00396D22">
              <w:rPr>
                <w:szCs w:val="24"/>
              </w:rPr>
              <w:lastRenderedPageBreak/>
              <w:t xml:space="preserve">E-mail: [Insert the e-mail if it will be adopted] </w:t>
            </w:r>
          </w:p>
          <w:p w14:paraId="13E611EF" w14:textId="4D1ED51D" w:rsidR="00396D22" w:rsidRPr="00396D22" w:rsidRDefault="00396D22" w:rsidP="00075C09">
            <w:pPr>
              <w:spacing w:after="200" w:line="276" w:lineRule="auto"/>
              <w:jc w:val="both"/>
              <w:rPr>
                <w:szCs w:val="24"/>
              </w:rPr>
            </w:pPr>
            <w:r w:rsidRPr="00396D22">
              <w:rPr>
                <w:szCs w:val="24"/>
              </w:rPr>
              <w:t>The period for sending inquiries  is [insert number of days before closing date]</w:t>
            </w:r>
          </w:p>
        </w:tc>
      </w:tr>
    </w:tbl>
    <w:p w14:paraId="09310B8A" w14:textId="77777777" w:rsidR="00075C09" w:rsidRDefault="00075C09"/>
    <w:p w14:paraId="39946627" w14:textId="77777777" w:rsidR="00075C09" w:rsidRDefault="00075C09"/>
    <w:tbl>
      <w:tblPr>
        <w:tblStyle w:val="TableGrid"/>
        <w:tblW w:w="0" w:type="auto"/>
        <w:tblLook w:val="04A0" w:firstRow="1" w:lastRow="0" w:firstColumn="1" w:lastColumn="0" w:noHBand="0" w:noVBand="1"/>
      </w:tblPr>
      <w:tblGrid>
        <w:gridCol w:w="2122"/>
        <w:gridCol w:w="7618"/>
      </w:tblGrid>
      <w:tr w:rsidR="00396D22" w:rsidRPr="00396D22" w14:paraId="43B51D07" w14:textId="77777777" w:rsidTr="00075C09">
        <w:tc>
          <w:tcPr>
            <w:tcW w:w="9740" w:type="dxa"/>
            <w:gridSpan w:val="2"/>
            <w:shd w:val="clear" w:color="auto" w:fill="auto"/>
          </w:tcPr>
          <w:p w14:paraId="1861B411" w14:textId="4A669F25" w:rsidR="00396D22" w:rsidRPr="00396D22" w:rsidRDefault="00396D22" w:rsidP="00075C09">
            <w:pPr>
              <w:spacing w:after="200" w:line="276" w:lineRule="auto"/>
              <w:jc w:val="center"/>
              <w:rPr>
                <w:b/>
                <w:bCs/>
                <w:szCs w:val="24"/>
              </w:rPr>
            </w:pPr>
            <w:r w:rsidRPr="00396D22">
              <w:rPr>
                <w:b/>
                <w:bCs/>
                <w:szCs w:val="24"/>
              </w:rPr>
              <w:t>C. Preparation of Bids</w:t>
            </w:r>
          </w:p>
        </w:tc>
      </w:tr>
      <w:tr w:rsidR="00396D22" w:rsidRPr="00396D22" w14:paraId="183CAAC0" w14:textId="77777777" w:rsidTr="00682B8D">
        <w:tc>
          <w:tcPr>
            <w:tcW w:w="2122" w:type="dxa"/>
          </w:tcPr>
          <w:p w14:paraId="16276A37" w14:textId="1ED6DEB8" w:rsidR="00396D22" w:rsidRPr="00396D22" w:rsidRDefault="00396D22" w:rsidP="00075C09">
            <w:pPr>
              <w:spacing w:after="200" w:line="276" w:lineRule="auto"/>
              <w:rPr>
                <w:szCs w:val="24"/>
              </w:rPr>
            </w:pPr>
            <w:r w:rsidRPr="00396D22">
              <w:rPr>
                <w:szCs w:val="24"/>
              </w:rPr>
              <w:t>ITB 10.1</w:t>
            </w:r>
          </w:p>
        </w:tc>
        <w:tc>
          <w:tcPr>
            <w:tcW w:w="7618" w:type="dxa"/>
          </w:tcPr>
          <w:p w14:paraId="0D503621" w14:textId="2F51801F" w:rsidR="00396D22" w:rsidRPr="00396D22" w:rsidRDefault="00396D22" w:rsidP="00E43882">
            <w:pPr>
              <w:spacing w:after="200" w:line="276" w:lineRule="auto"/>
              <w:jc w:val="both"/>
              <w:rPr>
                <w:szCs w:val="24"/>
              </w:rPr>
            </w:pPr>
            <w:r w:rsidRPr="00396D22">
              <w:rPr>
                <w:szCs w:val="24"/>
              </w:rPr>
              <w:t xml:space="preserve">The language of the bid is: [Arabic and/or Kurdish and/or </w:t>
            </w:r>
            <w:r w:rsidR="00E43882" w:rsidRPr="00396D22">
              <w:rPr>
                <w:szCs w:val="24"/>
              </w:rPr>
              <w:t>English]</w:t>
            </w:r>
          </w:p>
          <w:p w14:paraId="01227D33" w14:textId="593957FE" w:rsidR="00396D22" w:rsidRPr="00396D22" w:rsidRDefault="00396D22" w:rsidP="00075C09">
            <w:pPr>
              <w:spacing w:after="200" w:line="276" w:lineRule="auto"/>
              <w:jc w:val="both"/>
              <w:rPr>
                <w:szCs w:val="24"/>
              </w:rPr>
            </w:pPr>
            <w:r w:rsidRPr="00B92583">
              <w:rPr>
                <w:szCs w:val="24"/>
                <w:highlight w:val="yellow"/>
              </w:rPr>
              <w:t>{</w:t>
            </w:r>
            <w:r w:rsidRPr="00396D22">
              <w:rPr>
                <w:b/>
                <w:bCs/>
                <w:szCs w:val="24"/>
                <w:u w:val="single"/>
              </w:rPr>
              <w:t>In case of more than one permitted language to Bid</w:t>
            </w:r>
            <w:r w:rsidRPr="00396D22">
              <w:rPr>
                <w:szCs w:val="24"/>
              </w:rPr>
              <w:t>: the Bidders are permitted, at their choice, to submit their bids in one of the languages above indicated. }</w:t>
            </w:r>
          </w:p>
        </w:tc>
      </w:tr>
      <w:tr w:rsidR="00396D22" w:rsidRPr="00396D22" w14:paraId="1627B3EC" w14:textId="77777777" w:rsidTr="00682B8D">
        <w:tc>
          <w:tcPr>
            <w:tcW w:w="2122" w:type="dxa"/>
          </w:tcPr>
          <w:p w14:paraId="6A6F3E55" w14:textId="64CA0F32" w:rsidR="00396D22" w:rsidRPr="00396D22" w:rsidRDefault="00396D22" w:rsidP="00075C09">
            <w:pPr>
              <w:spacing w:after="200" w:line="276" w:lineRule="auto"/>
              <w:rPr>
                <w:szCs w:val="24"/>
              </w:rPr>
            </w:pPr>
            <w:r w:rsidRPr="00396D22">
              <w:rPr>
                <w:szCs w:val="24"/>
              </w:rPr>
              <w:t>ITB 11.1</w:t>
            </w:r>
          </w:p>
        </w:tc>
        <w:tc>
          <w:tcPr>
            <w:tcW w:w="7618" w:type="dxa"/>
          </w:tcPr>
          <w:p w14:paraId="48B73C60" w14:textId="0633D9B3" w:rsidR="00396D22" w:rsidRPr="00396D22" w:rsidRDefault="00396D22" w:rsidP="00075C09">
            <w:pPr>
              <w:spacing w:after="200" w:line="276" w:lineRule="auto"/>
              <w:jc w:val="both"/>
              <w:rPr>
                <w:szCs w:val="24"/>
              </w:rPr>
            </w:pPr>
            <w:r w:rsidRPr="00396D22">
              <w:rPr>
                <w:szCs w:val="24"/>
              </w:rPr>
              <w:t>The Bidder shall submit with its bid the following additional documents [insert any additional required documents]</w:t>
            </w:r>
          </w:p>
        </w:tc>
      </w:tr>
      <w:tr w:rsidR="00396D22" w:rsidRPr="00396D22" w14:paraId="3D307F44" w14:textId="77777777" w:rsidTr="00682B8D">
        <w:tc>
          <w:tcPr>
            <w:tcW w:w="2122" w:type="dxa"/>
          </w:tcPr>
          <w:p w14:paraId="0C2E1238" w14:textId="3DDC99B1" w:rsidR="00396D22" w:rsidRPr="00396D22" w:rsidRDefault="00396D22" w:rsidP="00075C09">
            <w:pPr>
              <w:spacing w:after="200" w:line="276" w:lineRule="auto"/>
              <w:rPr>
                <w:szCs w:val="24"/>
              </w:rPr>
            </w:pPr>
            <w:r w:rsidRPr="00396D22">
              <w:rPr>
                <w:szCs w:val="24"/>
              </w:rPr>
              <w:t>ITB 13.1</w:t>
            </w:r>
          </w:p>
        </w:tc>
        <w:tc>
          <w:tcPr>
            <w:tcW w:w="7618" w:type="dxa"/>
          </w:tcPr>
          <w:p w14:paraId="5E7DABA2" w14:textId="55E2660E" w:rsidR="00396D22" w:rsidRPr="00396D22" w:rsidRDefault="00396D22" w:rsidP="00075C09">
            <w:pPr>
              <w:spacing w:after="200" w:line="276" w:lineRule="auto"/>
              <w:jc w:val="both"/>
              <w:rPr>
                <w:szCs w:val="24"/>
              </w:rPr>
            </w:pPr>
            <w:r w:rsidRPr="00396D22">
              <w:rPr>
                <w:szCs w:val="24"/>
              </w:rPr>
              <w:t>Alternative bids [insert “shall” or “shall not”] be considered.</w:t>
            </w:r>
          </w:p>
        </w:tc>
      </w:tr>
      <w:tr w:rsidR="00396D22" w:rsidRPr="00396D22" w14:paraId="03225104" w14:textId="77777777" w:rsidTr="00682B8D">
        <w:tc>
          <w:tcPr>
            <w:tcW w:w="2122" w:type="dxa"/>
          </w:tcPr>
          <w:p w14:paraId="088F1E7C" w14:textId="78C3F77E" w:rsidR="00396D22" w:rsidRPr="00396D22" w:rsidRDefault="00396D22" w:rsidP="00075C09">
            <w:pPr>
              <w:spacing w:after="200" w:line="276" w:lineRule="auto"/>
              <w:rPr>
                <w:szCs w:val="24"/>
              </w:rPr>
            </w:pPr>
            <w:r w:rsidRPr="00396D22">
              <w:rPr>
                <w:szCs w:val="24"/>
              </w:rPr>
              <w:t>ITB 13.2</w:t>
            </w:r>
          </w:p>
        </w:tc>
        <w:tc>
          <w:tcPr>
            <w:tcW w:w="7618" w:type="dxa"/>
          </w:tcPr>
          <w:p w14:paraId="75913929" w14:textId="02516423" w:rsidR="00396D22" w:rsidRPr="00396D22" w:rsidRDefault="00396D22" w:rsidP="00075C09">
            <w:pPr>
              <w:spacing w:after="200" w:line="276" w:lineRule="auto"/>
              <w:jc w:val="both"/>
              <w:rPr>
                <w:szCs w:val="24"/>
              </w:rPr>
            </w:pPr>
            <w:r w:rsidRPr="00396D22">
              <w:rPr>
                <w:szCs w:val="24"/>
              </w:rPr>
              <w:t>The Contracting Entity shall only apply the following criteria for alternative bids analysis[ insert criteria or not applicable]</w:t>
            </w:r>
          </w:p>
        </w:tc>
      </w:tr>
      <w:tr w:rsidR="00396D22" w:rsidRPr="00396D22" w14:paraId="06288A6D" w14:textId="77777777" w:rsidTr="00682B8D">
        <w:tc>
          <w:tcPr>
            <w:tcW w:w="2122" w:type="dxa"/>
          </w:tcPr>
          <w:p w14:paraId="568AAA7E" w14:textId="631BF5C9" w:rsidR="00396D22" w:rsidRPr="00396D22" w:rsidRDefault="00396D22" w:rsidP="00075C09">
            <w:pPr>
              <w:spacing w:after="200" w:line="276" w:lineRule="auto"/>
              <w:rPr>
                <w:szCs w:val="24"/>
              </w:rPr>
            </w:pPr>
            <w:r w:rsidRPr="00396D22">
              <w:rPr>
                <w:szCs w:val="24"/>
              </w:rPr>
              <w:t>ITB 14.5</w:t>
            </w:r>
          </w:p>
        </w:tc>
        <w:tc>
          <w:tcPr>
            <w:tcW w:w="7618" w:type="dxa"/>
          </w:tcPr>
          <w:p w14:paraId="20BB8BC7" w14:textId="0C13CFC6" w:rsidR="00396D22" w:rsidRPr="00396D22" w:rsidRDefault="00396D22" w:rsidP="00075C09">
            <w:pPr>
              <w:spacing w:after="200" w:line="276" w:lineRule="auto"/>
              <w:rPr>
                <w:szCs w:val="24"/>
              </w:rPr>
            </w:pPr>
            <w:r w:rsidRPr="00396D22">
              <w:rPr>
                <w:szCs w:val="24"/>
              </w:rPr>
              <w:t>The INCOTERMS edition is [ insert edition/year]</w:t>
            </w:r>
          </w:p>
        </w:tc>
      </w:tr>
      <w:tr w:rsidR="00396D22" w:rsidRPr="00396D22" w14:paraId="6DF3692A" w14:textId="77777777" w:rsidTr="00682B8D">
        <w:tc>
          <w:tcPr>
            <w:tcW w:w="2122" w:type="dxa"/>
          </w:tcPr>
          <w:p w14:paraId="64EB2337" w14:textId="1A85798A" w:rsidR="00396D22" w:rsidRPr="00396D22" w:rsidRDefault="00396D22" w:rsidP="00075C09">
            <w:pPr>
              <w:spacing w:after="200" w:line="276" w:lineRule="auto"/>
              <w:rPr>
                <w:szCs w:val="24"/>
              </w:rPr>
            </w:pPr>
            <w:r w:rsidRPr="00396D22">
              <w:rPr>
                <w:szCs w:val="24"/>
              </w:rPr>
              <w:t>ITB 14.6 (a)-1 &amp; (a)-2</w:t>
            </w:r>
          </w:p>
        </w:tc>
        <w:tc>
          <w:tcPr>
            <w:tcW w:w="7618" w:type="dxa"/>
          </w:tcPr>
          <w:p w14:paraId="2BB2D604" w14:textId="2E060ABF" w:rsidR="00396D22" w:rsidRPr="00396D22" w:rsidRDefault="00396D22" w:rsidP="00075C09">
            <w:pPr>
              <w:spacing w:after="200" w:line="276" w:lineRule="auto"/>
              <w:jc w:val="both"/>
              <w:rPr>
                <w:szCs w:val="24"/>
              </w:rPr>
            </w:pPr>
            <w:r w:rsidRPr="00396D22">
              <w:rPr>
                <w:szCs w:val="24"/>
              </w:rPr>
              <w:t>Import of Textbooks and Reading Materials is [insert "exempted " or "not exempted "] from customs dues in IRAQ.</w:t>
            </w:r>
          </w:p>
        </w:tc>
      </w:tr>
      <w:tr w:rsidR="00396D22" w:rsidRPr="00396D22" w14:paraId="4324834A" w14:textId="77777777" w:rsidTr="00682B8D">
        <w:tc>
          <w:tcPr>
            <w:tcW w:w="2122" w:type="dxa"/>
          </w:tcPr>
          <w:p w14:paraId="2E166991" w14:textId="181D640A" w:rsidR="00396D22" w:rsidRPr="00396D22" w:rsidRDefault="00396D22" w:rsidP="00075C09">
            <w:pPr>
              <w:spacing w:after="200" w:line="276" w:lineRule="auto"/>
              <w:rPr>
                <w:szCs w:val="24"/>
              </w:rPr>
            </w:pPr>
            <w:r w:rsidRPr="00396D22">
              <w:rPr>
                <w:szCs w:val="24"/>
              </w:rPr>
              <w:t>ITB 14.6 (a)-3, (b)-2/3 &amp; (c)-5</w:t>
            </w:r>
          </w:p>
        </w:tc>
        <w:tc>
          <w:tcPr>
            <w:tcW w:w="7618" w:type="dxa"/>
          </w:tcPr>
          <w:p w14:paraId="712C4E1E" w14:textId="77777777" w:rsidR="00396D22" w:rsidRPr="00396D22" w:rsidRDefault="00396D22" w:rsidP="00075C09">
            <w:pPr>
              <w:spacing w:after="200" w:line="276" w:lineRule="auto"/>
              <w:jc w:val="both"/>
              <w:rPr>
                <w:szCs w:val="24"/>
              </w:rPr>
            </w:pPr>
            <w:r w:rsidRPr="00396D22">
              <w:rPr>
                <w:szCs w:val="24"/>
              </w:rPr>
              <w:t xml:space="preserve">“Final destination/site”: [insert name of location where the textbooks and reading materials are to be actually used] </w:t>
            </w:r>
          </w:p>
          <w:p w14:paraId="2CDCBC83" w14:textId="4BBDC43E" w:rsidR="00396D22" w:rsidRPr="00396D22" w:rsidRDefault="00396D22" w:rsidP="00075C09">
            <w:pPr>
              <w:spacing w:after="200" w:line="276" w:lineRule="auto"/>
              <w:jc w:val="both"/>
              <w:rPr>
                <w:szCs w:val="24"/>
              </w:rPr>
            </w:pPr>
            <w:r w:rsidRPr="00396D22">
              <w:rPr>
                <w:szCs w:val="24"/>
              </w:rPr>
              <w:t>The Bidder shall quote the price of the inland transportation, insurance, and other local services required to convey the textbooks to their final destination. If these services are actually required, they are specified in the Schedule of Requirements.</w:t>
            </w:r>
          </w:p>
        </w:tc>
      </w:tr>
      <w:tr w:rsidR="00396D22" w:rsidRPr="00396D22" w14:paraId="07578C23" w14:textId="77777777" w:rsidTr="00682B8D">
        <w:tc>
          <w:tcPr>
            <w:tcW w:w="2122" w:type="dxa"/>
          </w:tcPr>
          <w:p w14:paraId="6ACD8639" w14:textId="527FE700" w:rsidR="00396D22" w:rsidRPr="00396D22" w:rsidRDefault="00396D22" w:rsidP="00075C09">
            <w:pPr>
              <w:spacing w:after="200" w:line="276" w:lineRule="auto"/>
              <w:rPr>
                <w:szCs w:val="24"/>
              </w:rPr>
            </w:pPr>
            <w:r w:rsidRPr="00396D22">
              <w:rPr>
                <w:szCs w:val="24"/>
              </w:rPr>
              <w:t>ITB 14.6 (b)-1 &amp; (c)- 3</w:t>
            </w:r>
          </w:p>
        </w:tc>
        <w:tc>
          <w:tcPr>
            <w:tcW w:w="7618" w:type="dxa"/>
          </w:tcPr>
          <w:p w14:paraId="69A31877" w14:textId="26ECE266" w:rsidR="00396D22" w:rsidRPr="00396D22" w:rsidRDefault="00396D22" w:rsidP="00075C09">
            <w:pPr>
              <w:spacing w:after="200" w:line="276" w:lineRule="auto"/>
              <w:jc w:val="both"/>
              <w:rPr>
                <w:szCs w:val="24"/>
              </w:rPr>
            </w:pPr>
            <w:r w:rsidRPr="00396D22">
              <w:rPr>
                <w:szCs w:val="24"/>
              </w:rPr>
              <w:t>Named Place (or port) of Destination: [insert name of destination as per INCOTERMS used]</w:t>
            </w:r>
          </w:p>
        </w:tc>
      </w:tr>
      <w:tr w:rsidR="00396D22" w:rsidRPr="00396D22" w14:paraId="76BB9216" w14:textId="77777777" w:rsidTr="00682B8D">
        <w:tc>
          <w:tcPr>
            <w:tcW w:w="2122" w:type="dxa"/>
          </w:tcPr>
          <w:p w14:paraId="44A7DD8D" w14:textId="291051BA" w:rsidR="00396D22" w:rsidRPr="00396D22" w:rsidRDefault="00396D22" w:rsidP="00075C09">
            <w:pPr>
              <w:spacing w:after="200" w:line="276" w:lineRule="auto"/>
              <w:rPr>
                <w:szCs w:val="24"/>
              </w:rPr>
            </w:pPr>
            <w:r w:rsidRPr="00396D22">
              <w:rPr>
                <w:szCs w:val="24"/>
              </w:rPr>
              <w:t>ITB 14.6 (c)-1/2/3</w:t>
            </w:r>
          </w:p>
        </w:tc>
        <w:tc>
          <w:tcPr>
            <w:tcW w:w="7618" w:type="dxa"/>
          </w:tcPr>
          <w:p w14:paraId="76EB44F5" w14:textId="732F5CEA" w:rsidR="00396D22" w:rsidRPr="00396D22" w:rsidRDefault="00396D22" w:rsidP="00075C09">
            <w:pPr>
              <w:spacing w:after="200" w:line="276" w:lineRule="auto"/>
              <w:jc w:val="both"/>
              <w:rPr>
                <w:szCs w:val="24"/>
              </w:rPr>
            </w:pPr>
            <w:r w:rsidRPr="00396D22">
              <w:rPr>
                <w:szCs w:val="24"/>
              </w:rPr>
              <w:t>In addition to the CIP price specified in ITB 16.2 (b)(i), the price of the Goods manufactured outside the Contracting Entity’s Country shall be quoted: [insert appropriate INCOTERMS, other than CIP]</w:t>
            </w:r>
          </w:p>
        </w:tc>
      </w:tr>
      <w:tr w:rsidR="00396D22" w:rsidRPr="00396D22" w14:paraId="70CEA892" w14:textId="77777777" w:rsidTr="00682B8D">
        <w:tc>
          <w:tcPr>
            <w:tcW w:w="2122" w:type="dxa"/>
          </w:tcPr>
          <w:p w14:paraId="14E03BF9" w14:textId="24359302" w:rsidR="00396D22" w:rsidRPr="00396D22" w:rsidRDefault="00396D22" w:rsidP="00075C09">
            <w:pPr>
              <w:spacing w:after="200" w:line="276" w:lineRule="auto"/>
              <w:rPr>
                <w:szCs w:val="24"/>
              </w:rPr>
            </w:pPr>
            <w:r w:rsidRPr="00396D22">
              <w:rPr>
                <w:szCs w:val="24"/>
              </w:rPr>
              <w:t>ITB 14.6 (c) -2</w:t>
            </w:r>
          </w:p>
        </w:tc>
        <w:tc>
          <w:tcPr>
            <w:tcW w:w="7618" w:type="dxa"/>
          </w:tcPr>
          <w:p w14:paraId="79697B2C" w14:textId="77EABBF3" w:rsidR="00396D22" w:rsidRPr="00396D22" w:rsidRDefault="00396D22" w:rsidP="00075C09">
            <w:pPr>
              <w:spacing w:after="200" w:line="276" w:lineRule="auto"/>
              <w:jc w:val="both"/>
              <w:rPr>
                <w:szCs w:val="24"/>
              </w:rPr>
            </w:pPr>
            <w:r w:rsidRPr="00396D22">
              <w:rPr>
                <w:szCs w:val="24"/>
              </w:rPr>
              <w:t>Import of Textbooks is [insert "exempt " or "not exempt "] from customs dues in IRAQ.</w:t>
            </w:r>
          </w:p>
        </w:tc>
      </w:tr>
    </w:tbl>
    <w:p w14:paraId="4E28634D" w14:textId="77777777" w:rsidR="00682B8D" w:rsidRDefault="00682B8D" w:rsidP="00147E7B">
      <w:pPr>
        <w:spacing w:line="276" w:lineRule="auto"/>
      </w:pPr>
      <w:r>
        <w:br w:type="page"/>
      </w:r>
    </w:p>
    <w:p w14:paraId="04607310" w14:textId="77777777" w:rsidR="00DE4D86" w:rsidRDefault="00DE4D86"/>
    <w:p w14:paraId="032AD940" w14:textId="77777777" w:rsidR="00DE4D86" w:rsidRDefault="00DE4D86"/>
    <w:tbl>
      <w:tblPr>
        <w:tblStyle w:val="TableGrid"/>
        <w:tblW w:w="0" w:type="auto"/>
        <w:tblLook w:val="04A0" w:firstRow="1" w:lastRow="0" w:firstColumn="1" w:lastColumn="0" w:noHBand="0" w:noVBand="1"/>
      </w:tblPr>
      <w:tblGrid>
        <w:gridCol w:w="2122"/>
        <w:gridCol w:w="7618"/>
      </w:tblGrid>
      <w:tr w:rsidR="00396D22" w:rsidRPr="00396D22" w14:paraId="23A3C2B3" w14:textId="77777777" w:rsidTr="00682B8D">
        <w:tc>
          <w:tcPr>
            <w:tcW w:w="2122" w:type="dxa"/>
          </w:tcPr>
          <w:p w14:paraId="4325D769" w14:textId="3BC34B31" w:rsidR="00396D22" w:rsidRPr="00396D22" w:rsidRDefault="00396D22" w:rsidP="00DE4D86">
            <w:pPr>
              <w:spacing w:after="200" w:line="276" w:lineRule="auto"/>
              <w:rPr>
                <w:szCs w:val="24"/>
              </w:rPr>
            </w:pPr>
            <w:r w:rsidRPr="00396D22">
              <w:rPr>
                <w:szCs w:val="24"/>
              </w:rPr>
              <w:t>ITB 14.8</w:t>
            </w:r>
          </w:p>
        </w:tc>
        <w:tc>
          <w:tcPr>
            <w:tcW w:w="7618" w:type="dxa"/>
          </w:tcPr>
          <w:p w14:paraId="1DC5A00D" w14:textId="78F65B2B" w:rsidR="00396D22" w:rsidRPr="00396D22" w:rsidRDefault="00396D22" w:rsidP="00DE4D86">
            <w:pPr>
              <w:spacing w:after="200" w:line="276" w:lineRule="auto"/>
              <w:jc w:val="both"/>
              <w:rPr>
                <w:szCs w:val="24"/>
              </w:rPr>
            </w:pPr>
            <w:r w:rsidRPr="00396D22">
              <w:rPr>
                <w:szCs w:val="24"/>
              </w:rPr>
              <w:t>Prices quoted by the Bidder shall be [state: “fixed”; or, if a price amendment mechanism is required, then specify the exact formula that will apply, including the nature of the indices that will be used all as provided by the Ministry of Planning].</w:t>
            </w:r>
          </w:p>
        </w:tc>
      </w:tr>
      <w:tr w:rsidR="00396D22" w:rsidRPr="00396D22" w14:paraId="7E4FB477" w14:textId="77777777" w:rsidTr="00682B8D">
        <w:tc>
          <w:tcPr>
            <w:tcW w:w="2122" w:type="dxa"/>
          </w:tcPr>
          <w:p w14:paraId="5C710F0A" w14:textId="07ACC6F6" w:rsidR="00396D22" w:rsidRPr="00396D22" w:rsidRDefault="00396D22" w:rsidP="00DE4D86">
            <w:pPr>
              <w:spacing w:after="200" w:line="276" w:lineRule="auto"/>
              <w:rPr>
                <w:szCs w:val="24"/>
              </w:rPr>
            </w:pPr>
            <w:r w:rsidRPr="00396D22">
              <w:rPr>
                <w:szCs w:val="24"/>
              </w:rPr>
              <w:t>ITB 15.1</w:t>
            </w:r>
          </w:p>
        </w:tc>
        <w:tc>
          <w:tcPr>
            <w:tcW w:w="7618" w:type="dxa"/>
          </w:tcPr>
          <w:p w14:paraId="785ACD71" w14:textId="5EAA7291" w:rsidR="00396D22" w:rsidRPr="00396D22" w:rsidRDefault="00396D22" w:rsidP="00DE4D86">
            <w:pPr>
              <w:spacing w:after="200" w:line="276" w:lineRule="auto"/>
              <w:jc w:val="both"/>
              <w:rPr>
                <w:szCs w:val="24"/>
              </w:rPr>
            </w:pPr>
            <w:r w:rsidRPr="00396D22">
              <w:rPr>
                <w:szCs w:val="24"/>
              </w:rPr>
              <w:t>For Textbooks and Related Services that the Bidder will supply from inside Iraq the prices shall be quoted in [insert currency if not the national currency and accordingly specify if Bidders may express the price for Textbooks and related services in any fully convertible currency, singly or in combination of up to three foreign currencies, from the list of currencies from which the Central Bank of Iraq quotes the rate of exchange to the Iraqi Dinar.]</w:t>
            </w:r>
          </w:p>
        </w:tc>
      </w:tr>
      <w:tr w:rsidR="00396D22" w:rsidRPr="00396D22" w14:paraId="33D53041" w14:textId="77777777" w:rsidTr="00682B8D">
        <w:tc>
          <w:tcPr>
            <w:tcW w:w="2122" w:type="dxa"/>
          </w:tcPr>
          <w:p w14:paraId="52CB462B" w14:textId="21921F78" w:rsidR="00396D22" w:rsidRPr="00396D22" w:rsidRDefault="00396D22" w:rsidP="00DE4D86">
            <w:pPr>
              <w:spacing w:after="200" w:line="276" w:lineRule="auto"/>
              <w:rPr>
                <w:szCs w:val="24"/>
              </w:rPr>
            </w:pPr>
            <w:r w:rsidRPr="00396D22">
              <w:rPr>
                <w:szCs w:val="24"/>
              </w:rPr>
              <w:t>ITB 15.2</w:t>
            </w:r>
          </w:p>
        </w:tc>
        <w:tc>
          <w:tcPr>
            <w:tcW w:w="7618" w:type="dxa"/>
          </w:tcPr>
          <w:p w14:paraId="5B4FD316" w14:textId="0554964E" w:rsidR="00396D22" w:rsidRPr="00396D22" w:rsidRDefault="00396D22" w:rsidP="00DE4D86">
            <w:pPr>
              <w:spacing w:after="200" w:line="276" w:lineRule="auto"/>
              <w:jc w:val="both"/>
              <w:rPr>
                <w:szCs w:val="24"/>
              </w:rPr>
            </w:pPr>
            <w:r w:rsidRPr="00396D22">
              <w:rPr>
                <w:szCs w:val="24"/>
              </w:rPr>
              <w:t>For Textbooks and Related Services that the Bidder will supply from outside Iraq the prices shall be quoted in [insert currency if not the national currency and accordingly specify if Bidders may express the price for Textbooks and related services in any fully convertible currency, singly or in combination of up to three foreign currencies, from the list of currencies from which the Central Bank of Iraq quotes the rate of exchange to the Iraqi Dinar.]</w:t>
            </w:r>
          </w:p>
        </w:tc>
      </w:tr>
      <w:tr w:rsidR="00396D22" w:rsidRPr="00396D22" w14:paraId="6FCAF67D" w14:textId="77777777" w:rsidTr="00682B8D">
        <w:tc>
          <w:tcPr>
            <w:tcW w:w="2122" w:type="dxa"/>
          </w:tcPr>
          <w:p w14:paraId="14A8EA3C" w14:textId="20DFFB0A" w:rsidR="00396D22" w:rsidRPr="00396D22" w:rsidRDefault="00396D22" w:rsidP="00DE4D86">
            <w:pPr>
              <w:spacing w:after="200" w:line="276" w:lineRule="auto"/>
              <w:rPr>
                <w:szCs w:val="24"/>
              </w:rPr>
            </w:pPr>
            <w:r w:rsidRPr="00396D22">
              <w:rPr>
                <w:szCs w:val="24"/>
              </w:rPr>
              <w:t>ITB 18.2</w:t>
            </w:r>
          </w:p>
        </w:tc>
        <w:tc>
          <w:tcPr>
            <w:tcW w:w="7618" w:type="dxa"/>
          </w:tcPr>
          <w:p w14:paraId="2F2EB140" w14:textId="15868FCC" w:rsidR="00396D22" w:rsidRPr="00396D22" w:rsidRDefault="00396D22" w:rsidP="00DE4D86">
            <w:pPr>
              <w:spacing w:after="200" w:line="276" w:lineRule="auto"/>
              <w:jc w:val="both"/>
              <w:rPr>
                <w:szCs w:val="24"/>
              </w:rPr>
            </w:pPr>
            <w:r w:rsidRPr="00396D22">
              <w:rPr>
                <w:szCs w:val="24"/>
              </w:rPr>
              <w:t>Documentary evidence shall be in the following form(s): [insert specific forms]</w:t>
            </w:r>
          </w:p>
        </w:tc>
      </w:tr>
      <w:tr w:rsidR="00396D22" w:rsidRPr="00396D22" w14:paraId="3D3656E8" w14:textId="77777777" w:rsidTr="00682B8D">
        <w:tc>
          <w:tcPr>
            <w:tcW w:w="2122" w:type="dxa"/>
          </w:tcPr>
          <w:p w14:paraId="585F1DE2" w14:textId="275247EC" w:rsidR="00396D22" w:rsidRPr="00396D22" w:rsidRDefault="00396D22" w:rsidP="00DE4D86">
            <w:pPr>
              <w:spacing w:after="200" w:line="276" w:lineRule="auto"/>
              <w:rPr>
                <w:szCs w:val="24"/>
              </w:rPr>
            </w:pPr>
            <w:r w:rsidRPr="00396D22">
              <w:rPr>
                <w:szCs w:val="24"/>
              </w:rPr>
              <w:t>ITB 20.1</w:t>
            </w:r>
          </w:p>
        </w:tc>
        <w:tc>
          <w:tcPr>
            <w:tcW w:w="7618" w:type="dxa"/>
          </w:tcPr>
          <w:p w14:paraId="78C1FE48" w14:textId="77777777" w:rsidR="00396D22" w:rsidRPr="00396D22" w:rsidRDefault="00396D22" w:rsidP="00DE4D86">
            <w:pPr>
              <w:spacing w:after="200" w:line="276" w:lineRule="auto"/>
              <w:jc w:val="both"/>
              <w:rPr>
                <w:szCs w:val="24"/>
              </w:rPr>
            </w:pPr>
            <w:r w:rsidRPr="00396D22">
              <w:rPr>
                <w:szCs w:val="24"/>
              </w:rPr>
              <w:t>The bid validity term shall be [ insert:  number (X) ]  days [ insert:  the actual date-day and time- of the expiration of the bid validity term (i.e., the date that happens to be X days after the date of bid opening)].</w:t>
            </w:r>
          </w:p>
          <w:p w14:paraId="540A4656" w14:textId="454516A7" w:rsidR="00396D22" w:rsidRPr="00682B8D" w:rsidRDefault="00396D22" w:rsidP="00DE4D86">
            <w:pPr>
              <w:spacing w:after="200" w:line="276" w:lineRule="auto"/>
              <w:jc w:val="both"/>
              <w:rPr>
                <w:szCs w:val="24"/>
                <w:u w:val="single"/>
              </w:rPr>
            </w:pPr>
            <w:r w:rsidRPr="00682B8D">
              <w:rPr>
                <w:szCs w:val="24"/>
                <w:u w:val="single"/>
              </w:rPr>
              <w:t xml:space="preserve">{Note: </w:t>
            </w:r>
            <w:r w:rsidRPr="00682B8D">
              <w:rPr>
                <w:szCs w:val="24"/>
                <w:u w:val="single"/>
              </w:rPr>
              <w:tab/>
              <w:t>The bid validity term shall be sufficient to permit completion of the evaluation, review of the recommended award by the management of the Contracting Entity, and issuance of the notification of award.}</w:t>
            </w:r>
          </w:p>
        </w:tc>
      </w:tr>
    </w:tbl>
    <w:p w14:paraId="74E0F3EE" w14:textId="77777777" w:rsidR="00682B8D" w:rsidRDefault="00682B8D" w:rsidP="00147E7B">
      <w:pPr>
        <w:spacing w:line="276" w:lineRule="auto"/>
      </w:pPr>
      <w:r>
        <w:br w:type="page"/>
      </w:r>
    </w:p>
    <w:p w14:paraId="1DDD14B7" w14:textId="77777777" w:rsidR="00DE4D86" w:rsidRDefault="00DE4D86"/>
    <w:tbl>
      <w:tblPr>
        <w:tblStyle w:val="TableGrid"/>
        <w:tblW w:w="0" w:type="auto"/>
        <w:tblLook w:val="04A0" w:firstRow="1" w:lastRow="0" w:firstColumn="1" w:lastColumn="0" w:noHBand="0" w:noVBand="1"/>
      </w:tblPr>
      <w:tblGrid>
        <w:gridCol w:w="2122"/>
        <w:gridCol w:w="7618"/>
      </w:tblGrid>
      <w:tr w:rsidR="00396D22" w:rsidRPr="00396D22" w14:paraId="0C329570" w14:textId="77777777" w:rsidTr="00682B8D">
        <w:tc>
          <w:tcPr>
            <w:tcW w:w="2122" w:type="dxa"/>
          </w:tcPr>
          <w:p w14:paraId="68B0DD04" w14:textId="3D0B4849" w:rsidR="00396D22" w:rsidRPr="00396D22" w:rsidRDefault="00396D22" w:rsidP="00DE4D86">
            <w:pPr>
              <w:spacing w:after="200" w:line="276" w:lineRule="auto"/>
              <w:rPr>
                <w:szCs w:val="24"/>
              </w:rPr>
            </w:pPr>
            <w:r w:rsidRPr="00396D22">
              <w:rPr>
                <w:szCs w:val="24"/>
              </w:rPr>
              <w:t>ITB 21.1</w:t>
            </w:r>
          </w:p>
        </w:tc>
        <w:tc>
          <w:tcPr>
            <w:tcW w:w="7618" w:type="dxa"/>
          </w:tcPr>
          <w:p w14:paraId="213495EA" w14:textId="77777777" w:rsidR="00396D22" w:rsidRPr="00396D22" w:rsidRDefault="00396D22" w:rsidP="00DE4D86">
            <w:pPr>
              <w:spacing w:after="200" w:line="276" w:lineRule="auto"/>
              <w:jc w:val="both"/>
              <w:rPr>
                <w:szCs w:val="24"/>
              </w:rPr>
            </w:pPr>
            <w:r w:rsidRPr="00396D22">
              <w:rPr>
                <w:szCs w:val="24"/>
              </w:rPr>
              <w:t xml:space="preserve">The Bid shall include a Bid Guarantee (by an accredited bank in Iraq as per the official publication of the Iraqi Central Bank); </w:t>
            </w:r>
          </w:p>
          <w:p w14:paraId="641BE161" w14:textId="7967F969" w:rsidR="00396D22" w:rsidRPr="00396D22" w:rsidRDefault="00396D22" w:rsidP="00DE4D86">
            <w:pPr>
              <w:spacing w:after="200" w:line="276" w:lineRule="auto"/>
              <w:jc w:val="both"/>
              <w:rPr>
                <w:szCs w:val="24"/>
              </w:rPr>
            </w:pPr>
            <w:r w:rsidRPr="00396D22">
              <w:rPr>
                <w:szCs w:val="24"/>
              </w:rPr>
              <w:t xml:space="preserve">The amount of the Bid Guarantee shall be </w:t>
            </w:r>
            <w:r w:rsidRPr="00FD5399">
              <w:rPr>
                <w:i/>
                <w:iCs/>
                <w:color w:val="FF0000"/>
                <w:szCs w:val="24"/>
              </w:rPr>
              <w:t>[insert the amount of the Bid Guarantee]</w:t>
            </w:r>
            <w:r w:rsidRPr="00FD5399">
              <w:rPr>
                <w:color w:val="FF0000"/>
                <w:szCs w:val="24"/>
              </w:rPr>
              <w:t xml:space="preserve"> </w:t>
            </w:r>
            <w:r w:rsidRPr="00396D22">
              <w:rPr>
                <w:szCs w:val="24"/>
              </w:rPr>
              <w:t>or its equivalent in a convertible currency, from the list of currencies from which the Central Bank of Iraq quotes the rate of exchange to the Iraqi Dinar.</w:t>
            </w:r>
          </w:p>
        </w:tc>
      </w:tr>
      <w:tr w:rsidR="00396D22" w:rsidRPr="00396D22" w14:paraId="710ECD84" w14:textId="77777777" w:rsidTr="00682B8D">
        <w:tc>
          <w:tcPr>
            <w:tcW w:w="2122" w:type="dxa"/>
          </w:tcPr>
          <w:p w14:paraId="0B9BA496" w14:textId="7DD178C1" w:rsidR="00396D22" w:rsidRPr="00396D22" w:rsidRDefault="00396D22" w:rsidP="00DE4D86">
            <w:pPr>
              <w:spacing w:after="200" w:line="276" w:lineRule="auto"/>
              <w:rPr>
                <w:szCs w:val="24"/>
              </w:rPr>
            </w:pPr>
            <w:r w:rsidRPr="00396D22">
              <w:rPr>
                <w:szCs w:val="24"/>
              </w:rPr>
              <w:t>ITB 22.1</w:t>
            </w:r>
          </w:p>
        </w:tc>
        <w:tc>
          <w:tcPr>
            <w:tcW w:w="7618" w:type="dxa"/>
          </w:tcPr>
          <w:p w14:paraId="6D05B920" w14:textId="0A0B340D" w:rsidR="00396D22" w:rsidRPr="00396D22" w:rsidRDefault="00396D22" w:rsidP="00DE4D86">
            <w:pPr>
              <w:spacing w:after="200" w:line="276" w:lineRule="auto"/>
              <w:jc w:val="both"/>
              <w:rPr>
                <w:szCs w:val="24"/>
              </w:rPr>
            </w:pPr>
            <w:r w:rsidRPr="00396D22">
              <w:rPr>
                <w:szCs w:val="24"/>
              </w:rPr>
              <w:t>In addition to the original of the bid, the number of copies is: [insert number of copies]</w:t>
            </w:r>
          </w:p>
        </w:tc>
      </w:tr>
      <w:tr w:rsidR="00396D22" w:rsidRPr="00396D22" w14:paraId="274CD3EF" w14:textId="77777777" w:rsidTr="00682B8D">
        <w:tc>
          <w:tcPr>
            <w:tcW w:w="2122" w:type="dxa"/>
          </w:tcPr>
          <w:p w14:paraId="5FEF2CC6" w14:textId="107AF5B1" w:rsidR="00396D22" w:rsidRPr="00396D22" w:rsidRDefault="00396D22" w:rsidP="00DE4D86">
            <w:pPr>
              <w:spacing w:after="200" w:line="276" w:lineRule="auto"/>
              <w:rPr>
                <w:szCs w:val="24"/>
              </w:rPr>
            </w:pPr>
            <w:r w:rsidRPr="00396D22">
              <w:rPr>
                <w:szCs w:val="24"/>
              </w:rPr>
              <w:t>ITB 22.2</w:t>
            </w:r>
          </w:p>
        </w:tc>
        <w:tc>
          <w:tcPr>
            <w:tcW w:w="7618" w:type="dxa"/>
          </w:tcPr>
          <w:p w14:paraId="65D50D41" w14:textId="77777777" w:rsidR="00FD5399" w:rsidRDefault="00396D22" w:rsidP="00DE4D86">
            <w:pPr>
              <w:spacing w:after="200" w:line="276" w:lineRule="auto"/>
              <w:jc w:val="both"/>
              <w:rPr>
                <w:szCs w:val="24"/>
              </w:rPr>
            </w:pPr>
            <w:r w:rsidRPr="00396D22">
              <w:rPr>
                <w:szCs w:val="24"/>
              </w:rPr>
              <w:t xml:space="preserve">The written confirmation of authorization to sign on behalf of the Bidder shall consist of: a Power of Attorney issued fuly and dated no more than 3 month or Company Registration Form </w:t>
            </w:r>
          </w:p>
          <w:p w14:paraId="75959074" w14:textId="396A56AC" w:rsidR="00396D22" w:rsidRPr="00396D22" w:rsidRDefault="00396D22" w:rsidP="00DE4D86">
            <w:pPr>
              <w:spacing w:after="200" w:line="276" w:lineRule="auto"/>
              <w:jc w:val="both"/>
              <w:rPr>
                <w:szCs w:val="24"/>
              </w:rPr>
            </w:pPr>
            <w:r w:rsidRPr="00FD5399">
              <w:rPr>
                <w:i/>
                <w:iCs/>
                <w:szCs w:val="24"/>
              </w:rPr>
              <w:t>[All Bid pages shall be numbered</w:t>
            </w:r>
            <w:r w:rsidRPr="00FD5399">
              <w:rPr>
                <w:i/>
                <w:iCs/>
                <w:szCs w:val="24"/>
                <w:shd w:val="clear" w:color="auto" w:fill="D9D9D9" w:themeFill="background1" w:themeFillShade="D9"/>
              </w:rPr>
              <w:t>]</w:t>
            </w:r>
          </w:p>
        </w:tc>
      </w:tr>
    </w:tbl>
    <w:p w14:paraId="04A2AE78" w14:textId="77777777" w:rsidR="005A6C46" w:rsidRDefault="005A6C46" w:rsidP="00147E7B">
      <w:pPr>
        <w:spacing w:line="276" w:lineRule="auto"/>
      </w:pPr>
    </w:p>
    <w:tbl>
      <w:tblPr>
        <w:tblStyle w:val="TableGrid"/>
        <w:tblW w:w="0" w:type="auto"/>
        <w:tblLook w:val="04A0" w:firstRow="1" w:lastRow="0" w:firstColumn="1" w:lastColumn="0" w:noHBand="0" w:noVBand="1"/>
      </w:tblPr>
      <w:tblGrid>
        <w:gridCol w:w="2122"/>
        <w:gridCol w:w="7654"/>
      </w:tblGrid>
      <w:tr w:rsidR="00D4568F" w:rsidRPr="00D4568F" w14:paraId="2F3998A3" w14:textId="77777777" w:rsidTr="00DE4D86">
        <w:tc>
          <w:tcPr>
            <w:tcW w:w="9776" w:type="dxa"/>
            <w:gridSpan w:val="2"/>
            <w:shd w:val="clear" w:color="auto" w:fill="auto"/>
          </w:tcPr>
          <w:p w14:paraId="76F51250" w14:textId="141DD971" w:rsidR="00D4568F" w:rsidRPr="00D4568F" w:rsidRDefault="00D4568F" w:rsidP="00DE4D86">
            <w:pPr>
              <w:spacing w:after="200" w:line="276" w:lineRule="auto"/>
              <w:jc w:val="center"/>
              <w:rPr>
                <w:b/>
                <w:bCs/>
                <w:szCs w:val="24"/>
              </w:rPr>
            </w:pPr>
            <w:r w:rsidRPr="00D4568F">
              <w:rPr>
                <w:b/>
                <w:bCs/>
                <w:szCs w:val="24"/>
              </w:rPr>
              <w:t>Fourth- Submission and Opening of Bids</w:t>
            </w:r>
          </w:p>
        </w:tc>
      </w:tr>
      <w:tr w:rsidR="00D4568F" w:rsidRPr="00D4568F" w14:paraId="4ED8F335" w14:textId="77777777" w:rsidTr="00D4568F">
        <w:tc>
          <w:tcPr>
            <w:tcW w:w="2122" w:type="dxa"/>
          </w:tcPr>
          <w:p w14:paraId="4FA1637B" w14:textId="13B9E834" w:rsidR="00D4568F" w:rsidRPr="00D4568F" w:rsidRDefault="00D4568F" w:rsidP="00DE4D86">
            <w:pPr>
              <w:spacing w:after="200" w:line="276" w:lineRule="auto"/>
              <w:rPr>
                <w:szCs w:val="24"/>
              </w:rPr>
            </w:pPr>
            <w:r w:rsidRPr="00D4568F">
              <w:rPr>
                <w:szCs w:val="24"/>
              </w:rPr>
              <w:t>ITB 23.2 (c)</w:t>
            </w:r>
          </w:p>
        </w:tc>
        <w:tc>
          <w:tcPr>
            <w:tcW w:w="7654" w:type="dxa"/>
          </w:tcPr>
          <w:p w14:paraId="7D723D59" w14:textId="0B9FE284" w:rsidR="00D4568F" w:rsidRPr="00D4568F" w:rsidRDefault="00D4568F" w:rsidP="00DE4D86">
            <w:pPr>
              <w:spacing w:after="200" w:line="276" w:lineRule="auto"/>
              <w:jc w:val="both"/>
              <w:rPr>
                <w:szCs w:val="24"/>
              </w:rPr>
            </w:pPr>
            <w:r w:rsidRPr="00D4568F">
              <w:rPr>
                <w:szCs w:val="24"/>
              </w:rPr>
              <w:t>The inner and outer envelopes shall bear the following additional identification marks: [insert any other requirement]</w:t>
            </w:r>
          </w:p>
        </w:tc>
      </w:tr>
      <w:tr w:rsidR="00D4568F" w:rsidRPr="00D4568F" w14:paraId="1D2F5380" w14:textId="77777777" w:rsidTr="00D4568F">
        <w:tc>
          <w:tcPr>
            <w:tcW w:w="2122" w:type="dxa"/>
          </w:tcPr>
          <w:p w14:paraId="73F71948" w14:textId="58EDB760" w:rsidR="00D4568F" w:rsidRPr="00D4568F" w:rsidRDefault="00D4568F" w:rsidP="00DE4D86">
            <w:pPr>
              <w:spacing w:after="200" w:line="276" w:lineRule="auto"/>
              <w:rPr>
                <w:szCs w:val="24"/>
              </w:rPr>
            </w:pPr>
            <w:r w:rsidRPr="00D4568F">
              <w:rPr>
                <w:szCs w:val="24"/>
              </w:rPr>
              <w:t>ITB 24.1</w:t>
            </w:r>
          </w:p>
        </w:tc>
        <w:tc>
          <w:tcPr>
            <w:tcW w:w="7654" w:type="dxa"/>
          </w:tcPr>
          <w:p w14:paraId="54408DD4" w14:textId="77777777" w:rsidR="00D4568F" w:rsidRPr="00D4568F" w:rsidRDefault="00D4568F" w:rsidP="00DE4D86">
            <w:pPr>
              <w:spacing w:after="200" w:line="276" w:lineRule="auto"/>
              <w:jc w:val="both"/>
              <w:rPr>
                <w:szCs w:val="24"/>
              </w:rPr>
            </w:pPr>
            <w:r w:rsidRPr="00D4568F">
              <w:rPr>
                <w:szCs w:val="24"/>
              </w:rPr>
              <w:t>For bid submission purposes only, the Contracting Entity’s address is:</w:t>
            </w:r>
          </w:p>
          <w:p w14:paraId="4B8DF168" w14:textId="77777777" w:rsidR="00D4568F" w:rsidRPr="00D4568F" w:rsidRDefault="00D4568F" w:rsidP="00DE4D86">
            <w:pPr>
              <w:spacing w:after="200" w:line="276" w:lineRule="auto"/>
              <w:jc w:val="both"/>
              <w:rPr>
                <w:szCs w:val="24"/>
              </w:rPr>
            </w:pPr>
            <w:r w:rsidRPr="00D4568F">
              <w:rPr>
                <w:szCs w:val="24"/>
              </w:rPr>
              <w:t>Attention: [insert: name of the person in charge of receiving the Bids].</w:t>
            </w:r>
          </w:p>
          <w:p w14:paraId="1F72F222" w14:textId="77777777" w:rsidR="00D4568F" w:rsidRPr="00D4568F" w:rsidRDefault="00D4568F" w:rsidP="00DE4D86">
            <w:pPr>
              <w:spacing w:after="200" w:line="276" w:lineRule="auto"/>
              <w:jc w:val="both"/>
              <w:rPr>
                <w:szCs w:val="24"/>
              </w:rPr>
            </w:pPr>
            <w:r w:rsidRPr="00D4568F">
              <w:rPr>
                <w:szCs w:val="24"/>
              </w:rPr>
              <w:t xml:space="preserve">Street Address: [insert]  </w:t>
            </w:r>
          </w:p>
          <w:p w14:paraId="17BFC38B" w14:textId="77777777" w:rsidR="00D4568F" w:rsidRPr="00D4568F" w:rsidRDefault="00D4568F" w:rsidP="00DE4D86">
            <w:pPr>
              <w:spacing w:after="200" w:line="276" w:lineRule="auto"/>
              <w:jc w:val="both"/>
              <w:rPr>
                <w:szCs w:val="24"/>
              </w:rPr>
            </w:pPr>
            <w:r w:rsidRPr="00D4568F">
              <w:rPr>
                <w:szCs w:val="24"/>
              </w:rPr>
              <w:t xml:space="preserve">Building and Floor/Room number: [insert]  </w:t>
            </w:r>
          </w:p>
          <w:p w14:paraId="32BD6006" w14:textId="77777777" w:rsidR="00D4568F" w:rsidRPr="00D4568F" w:rsidRDefault="00D4568F" w:rsidP="00DE4D86">
            <w:pPr>
              <w:spacing w:after="200" w:line="276" w:lineRule="auto"/>
              <w:jc w:val="both"/>
              <w:rPr>
                <w:szCs w:val="24"/>
              </w:rPr>
            </w:pPr>
            <w:r w:rsidRPr="00D4568F">
              <w:rPr>
                <w:szCs w:val="24"/>
              </w:rPr>
              <w:t xml:space="preserve">City: [insert]  </w:t>
            </w:r>
          </w:p>
          <w:p w14:paraId="26198652" w14:textId="77777777" w:rsidR="00D4568F" w:rsidRPr="00D4568F" w:rsidRDefault="00D4568F" w:rsidP="00DE4D86">
            <w:pPr>
              <w:spacing w:after="200" w:line="276" w:lineRule="auto"/>
              <w:jc w:val="both"/>
              <w:rPr>
                <w:szCs w:val="24"/>
              </w:rPr>
            </w:pPr>
            <w:r w:rsidRPr="00D4568F">
              <w:rPr>
                <w:szCs w:val="24"/>
              </w:rPr>
              <w:t xml:space="preserve">ZIP Code: [insert]  </w:t>
            </w:r>
          </w:p>
          <w:p w14:paraId="3C42BDD9" w14:textId="77777777" w:rsidR="00D4568F" w:rsidRPr="00D4568F" w:rsidRDefault="00D4568F" w:rsidP="00DE4D86">
            <w:pPr>
              <w:spacing w:after="200" w:line="276" w:lineRule="auto"/>
              <w:jc w:val="both"/>
              <w:rPr>
                <w:szCs w:val="24"/>
              </w:rPr>
            </w:pPr>
            <w:r w:rsidRPr="00D4568F">
              <w:rPr>
                <w:szCs w:val="24"/>
              </w:rPr>
              <w:t xml:space="preserve">Country: [insert]  </w:t>
            </w:r>
          </w:p>
          <w:p w14:paraId="677A014D" w14:textId="77777777" w:rsidR="00D4568F" w:rsidRPr="00D4568F" w:rsidRDefault="00D4568F" w:rsidP="00DE4D86">
            <w:pPr>
              <w:spacing w:after="200" w:line="276" w:lineRule="auto"/>
              <w:jc w:val="both"/>
              <w:rPr>
                <w:szCs w:val="24"/>
              </w:rPr>
            </w:pPr>
            <w:r w:rsidRPr="00D4568F">
              <w:rPr>
                <w:szCs w:val="24"/>
              </w:rPr>
              <w:t xml:space="preserve">Telephone No: [insert]  </w:t>
            </w:r>
          </w:p>
          <w:p w14:paraId="4E90CE26" w14:textId="77777777" w:rsidR="00D4568F" w:rsidRPr="00D4568F" w:rsidRDefault="00D4568F" w:rsidP="00DE4D86">
            <w:pPr>
              <w:spacing w:after="200" w:line="276" w:lineRule="auto"/>
              <w:jc w:val="both"/>
              <w:rPr>
                <w:szCs w:val="24"/>
              </w:rPr>
            </w:pPr>
            <w:r w:rsidRPr="00D4568F">
              <w:rPr>
                <w:szCs w:val="24"/>
              </w:rPr>
              <w:t>The deadline for the submission of bids is:</w:t>
            </w:r>
          </w:p>
          <w:p w14:paraId="24416637" w14:textId="77777777" w:rsidR="00D4568F" w:rsidRPr="00D4568F" w:rsidRDefault="00D4568F" w:rsidP="00DE4D86">
            <w:pPr>
              <w:spacing w:after="200" w:line="276" w:lineRule="auto"/>
              <w:jc w:val="both"/>
              <w:rPr>
                <w:szCs w:val="24"/>
              </w:rPr>
            </w:pPr>
            <w:r w:rsidRPr="00D4568F">
              <w:rPr>
                <w:szCs w:val="24"/>
              </w:rPr>
              <w:t>[insert: date and time].</w:t>
            </w:r>
          </w:p>
          <w:p w14:paraId="7BFB20B9" w14:textId="77777777" w:rsidR="00D4568F" w:rsidRPr="00D4568F" w:rsidRDefault="00D4568F" w:rsidP="00DE4D86">
            <w:pPr>
              <w:spacing w:after="200" w:line="276" w:lineRule="auto"/>
              <w:jc w:val="both"/>
              <w:rPr>
                <w:szCs w:val="24"/>
              </w:rPr>
            </w:pPr>
          </w:p>
          <w:p w14:paraId="6991E7F9" w14:textId="6C2343C1" w:rsidR="00D4568F" w:rsidRPr="00F67C3C" w:rsidRDefault="00D4568F" w:rsidP="00DE4D86">
            <w:pPr>
              <w:spacing w:after="200" w:line="276" w:lineRule="auto"/>
              <w:jc w:val="both"/>
              <w:rPr>
                <w:szCs w:val="24"/>
                <w:u w:val="single"/>
              </w:rPr>
            </w:pPr>
            <w:r w:rsidRPr="00F67C3C">
              <w:rPr>
                <w:szCs w:val="24"/>
                <w:u w:val="single"/>
              </w:rPr>
              <w:lastRenderedPageBreak/>
              <w:t>{The bid submission date is generally within 10 to 60 days from the date of the last procurement notice, depending on the importance of Tender and the estimation of the Contracting Entity}</w:t>
            </w:r>
          </w:p>
        </w:tc>
      </w:tr>
    </w:tbl>
    <w:p w14:paraId="51B649EC" w14:textId="77777777" w:rsidR="00F67C3C" w:rsidRDefault="00F67C3C" w:rsidP="00147E7B">
      <w:pPr>
        <w:spacing w:line="276" w:lineRule="auto"/>
      </w:pPr>
      <w:r>
        <w:lastRenderedPageBreak/>
        <w:br w:type="page"/>
      </w:r>
    </w:p>
    <w:p w14:paraId="63C89BF3" w14:textId="77777777" w:rsidR="00DE4D86" w:rsidRDefault="00DE4D86"/>
    <w:p w14:paraId="2009EDC4" w14:textId="77777777" w:rsidR="00DE4D86" w:rsidRDefault="00DE4D86"/>
    <w:tbl>
      <w:tblPr>
        <w:tblStyle w:val="TableGrid"/>
        <w:tblW w:w="0" w:type="auto"/>
        <w:tblLook w:val="04A0" w:firstRow="1" w:lastRow="0" w:firstColumn="1" w:lastColumn="0" w:noHBand="0" w:noVBand="1"/>
      </w:tblPr>
      <w:tblGrid>
        <w:gridCol w:w="2122"/>
        <w:gridCol w:w="7654"/>
      </w:tblGrid>
      <w:tr w:rsidR="00D4568F" w:rsidRPr="00D4568F" w14:paraId="3A1A319F" w14:textId="77777777" w:rsidTr="00D4568F">
        <w:tc>
          <w:tcPr>
            <w:tcW w:w="2122" w:type="dxa"/>
          </w:tcPr>
          <w:p w14:paraId="3BA30CA6" w14:textId="5AB7A15D" w:rsidR="00D4568F" w:rsidRPr="00D4568F" w:rsidRDefault="00D4568F" w:rsidP="00DE4D86">
            <w:pPr>
              <w:spacing w:after="200" w:line="276" w:lineRule="auto"/>
              <w:rPr>
                <w:szCs w:val="24"/>
              </w:rPr>
            </w:pPr>
            <w:r w:rsidRPr="00D4568F">
              <w:rPr>
                <w:szCs w:val="24"/>
              </w:rPr>
              <w:t>ITB 27.1</w:t>
            </w:r>
          </w:p>
        </w:tc>
        <w:tc>
          <w:tcPr>
            <w:tcW w:w="7654" w:type="dxa"/>
          </w:tcPr>
          <w:p w14:paraId="67CC0361" w14:textId="77777777" w:rsidR="00D4568F" w:rsidRPr="00D4568F" w:rsidRDefault="00D4568F" w:rsidP="00DE4D86">
            <w:pPr>
              <w:spacing w:after="200" w:line="276" w:lineRule="auto"/>
              <w:jc w:val="both"/>
              <w:rPr>
                <w:szCs w:val="24"/>
              </w:rPr>
            </w:pPr>
            <w:r w:rsidRPr="00D4568F">
              <w:rPr>
                <w:szCs w:val="24"/>
              </w:rPr>
              <w:t>The bid opening shall take place at:</w:t>
            </w:r>
          </w:p>
          <w:p w14:paraId="18AA8B77" w14:textId="77777777" w:rsidR="00D4568F" w:rsidRPr="00F67C3C" w:rsidRDefault="00D4568F" w:rsidP="00DE4D86">
            <w:pPr>
              <w:spacing w:after="200" w:line="276" w:lineRule="auto"/>
              <w:jc w:val="both"/>
              <w:rPr>
                <w:i/>
                <w:iCs/>
                <w:color w:val="FF0000"/>
                <w:szCs w:val="24"/>
              </w:rPr>
            </w:pPr>
            <w:r w:rsidRPr="00D4568F">
              <w:rPr>
                <w:szCs w:val="24"/>
              </w:rPr>
              <w:t xml:space="preserve">Time, date, and place for bid opening are: </w:t>
            </w:r>
            <w:r w:rsidRPr="00F67C3C">
              <w:rPr>
                <w:i/>
                <w:iCs/>
                <w:color w:val="FF0000"/>
                <w:szCs w:val="24"/>
              </w:rPr>
              <w:t>[insert: time, date, and place].</w:t>
            </w:r>
          </w:p>
          <w:p w14:paraId="79290A27" w14:textId="61B504EF" w:rsidR="00D4568F" w:rsidRPr="0063165A" w:rsidRDefault="00D4568F" w:rsidP="00DE4D86">
            <w:pPr>
              <w:spacing w:after="200" w:line="276" w:lineRule="auto"/>
              <w:jc w:val="both"/>
              <w:rPr>
                <w:szCs w:val="24"/>
                <w:u w:val="single"/>
              </w:rPr>
            </w:pPr>
            <w:r w:rsidRPr="0063165A">
              <w:rPr>
                <w:szCs w:val="24"/>
                <w:u w:val="single"/>
              </w:rPr>
              <w:t xml:space="preserve">{Note: </w:t>
            </w:r>
            <w:r w:rsidRPr="0063165A">
              <w:rPr>
                <w:szCs w:val="24"/>
                <w:u w:val="single"/>
              </w:rPr>
              <w:tab/>
              <w:t>The date for the bid opening shall be the same as specified for the bid submission deadline, and the time shall be shortly thereafter, to minimize possible complaints regarding insecure storage. In exceptional circumstances and where the Bid Opening cannot be held at the same time of the Bid Submission date and upon the approval of the Contracting entity, the Bid Submission date may be set in the morning of the next working day in compliance with the applicable Iraqi laws}</w:t>
            </w:r>
          </w:p>
        </w:tc>
      </w:tr>
      <w:tr w:rsidR="00D4568F" w:rsidRPr="00D4568F" w14:paraId="358AAA39" w14:textId="77777777" w:rsidTr="00DE4D86">
        <w:tc>
          <w:tcPr>
            <w:tcW w:w="9776" w:type="dxa"/>
            <w:gridSpan w:val="2"/>
            <w:shd w:val="clear" w:color="auto" w:fill="auto"/>
          </w:tcPr>
          <w:p w14:paraId="6D7D70A2" w14:textId="6789E03B" w:rsidR="00D4568F" w:rsidRPr="00D4568F" w:rsidRDefault="00D4568F" w:rsidP="00DE4D86">
            <w:pPr>
              <w:spacing w:after="200" w:line="276" w:lineRule="auto"/>
              <w:jc w:val="center"/>
              <w:rPr>
                <w:b/>
                <w:bCs/>
                <w:szCs w:val="24"/>
              </w:rPr>
            </w:pPr>
            <w:r w:rsidRPr="00D4568F">
              <w:rPr>
                <w:b/>
                <w:bCs/>
                <w:szCs w:val="24"/>
              </w:rPr>
              <w:t>Fifth-  Bids Analysis and Comparison</w:t>
            </w:r>
          </w:p>
        </w:tc>
      </w:tr>
      <w:tr w:rsidR="00D4568F" w:rsidRPr="00D4568F" w14:paraId="768D0A8B" w14:textId="77777777" w:rsidTr="00D4568F">
        <w:tc>
          <w:tcPr>
            <w:tcW w:w="2122" w:type="dxa"/>
          </w:tcPr>
          <w:p w14:paraId="23B122CD" w14:textId="0598291B" w:rsidR="00D4568F" w:rsidRPr="00D4568F" w:rsidRDefault="00D4568F" w:rsidP="00DE4D86">
            <w:pPr>
              <w:spacing w:after="200" w:line="276" w:lineRule="auto"/>
              <w:rPr>
                <w:szCs w:val="24"/>
              </w:rPr>
            </w:pPr>
            <w:r w:rsidRPr="00D4568F">
              <w:rPr>
                <w:szCs w:val="24"/>
              </w:rPr>
              <w:t>ITB 34.1</w:t>
            </w:r>
          </w:p>
        </w:tc>
        <w:tc>
          <w:tcPr>
            <w:tcW w:w="7654" w:type="dxa"/>
          </w:tcPr>
          <w:p w14:paraId="1767B570" w14:textId="77777777" w:rsidR="00D4568F" w:rsidRPr="00D4568F" w:rsidRDefault="00D4568F" w:rsidP="00DE4D86">
            <w:pPr>
              <w:spacing w:after="200" w:line="276" w:lineRule="auto"/>
              <w:jc w:val="both"/>
              <w:rPr>
                <w:szCs w:val="24"/>
              </w:rPr>
            </w:pPr>
            <w:r w:rsidRPr="0063165A">
              <w:rPr>
                <w:szCs w:val="24"/>
                <w:u w:val="single"/>
              </w:rPr>
              <w:t>{When necessary</w:t>
            </w:r>
            <w:r w:rsidRPr="00D4568F">
              <w:rPr>
                <w:szCs w:val="24"/>
              </w:rPr>
              <w:t>: The currency that shall be used for bid evaluation and comparison purposes to convert all bid prices expressed in various currencies into a single currency is the Iraqi Dinar.</w:t>
            </w:r>
            <w:r w:rsidRPr="00D4568F">
              <w:rPr>
                <w:szCs w:val="24"/>
              </w:rPr>
              <w:tab/>
            </w:r>
          </w:p>
          <w:p w14:paraId="00A8403D" w14:textId="77777777" w:rsidR="00D4568F" w:rsidRPr="00D4568F" w:rsidRDefault="00D4568F" w:rsidP="00DE4D86">
            <w:pPr>
              <w:spacing w:after="200" w:line="276" w:lineRule="auto"/>
              <w:jc w:val="both"/>
              <w:rPr>
                <w:szCs w:val="24"/>
              </w:rPr>
            </w:pPr>
            <w:r w:rsidRPr="00D4568F">
              <w:rPr>
                <w:szCs w:val="24"/>
              </w:rPr>
              <w:t>The source of exchange rate shall be: [Insert: name of the source of exchange rates (e.g., the Central Bank of IRAQ).]</w:t>
            </w:r>
          </w:p>
          <w:p w14:paraId="5D90E0FF" w14:textId="51B520A0" w:rsidR="00D4568F" w:rsidRPr="00D4568F" w:rsidRDefault="00D4568F" w:rsidP="00DE4D86">
            <w:pPr>
              <w:spacing w:after="200" w:line="276" w:lineRule="auto"/>
              <w:jc w:val="both"/>
              <w:rPr>
                <w:szCs w:val="24"/>
              </w:rPr>
            </w:pPr>
            <w:r w:rsidRPr="00D4568F">
              <w:rPr>
                <w:szCs w:val="24"/>
              </w:rPr>
              <w:t>The date for the exchange rate shall be: insert: day, month and year of the deadline for submission of the Bids,. In case that no exchange rates are available on this date from the source indicated above, the latest available exchange rates from the same source prior to this date will be used.]}</w:t>
            </w:r>
          </w:p>
        </w:tc>
      </w:tr>
    </w:tbl>
    <w:p w14:paraId="25897809" w14:textId="1D0E45DC" w:rsidR="0063165A" w:rsidRDefault="0063165A" w:rsidP="00147E7B">
      <w:pPr>
        <w:spacing w:line="276" w:lineRule="auto"/>
      </w:pPr>
    </w:p>
    <w:p w14:paraId="479AD32D" w14:textId="418BEE3B" w:rsidR="002F1F09" w:rsidRDefault="002F1F09" w:rsidP="00147E7B">
      <w:pPr>
        <w:spacing w:line="276" w:lineRule="auto"/>
      </w:pPr>
    </w:p>
    <w:p w14:paraId="303F29E5" w14:textId="669B52EF" w:rsidR="002F1F09" w:rsidRDefault="002F1F09" w:rsidP="00147E7B">
      <w:pPr>
        <w:spacing w:line="276" w:lineRule="auto"/>
      </w:pPr>
    </w:p>
    <w:p w14:paraId="6FC99960" w14:textId="747AC9C2" w:rsidR="002F1F09" w:rsidRDefault="002F1F09" w:rsidP="00147E7B">
      <w:pPr>
        <w:spacing w:line="276" w:lineRule="auto"/>
      </w:pPr>
    </w:p>
    <w:p w14:paraId="259B0CE4" w14:textId="67F419B2" w:rsidR="002F1F09" w:rsidRDefault="002F1F09" w:rsidP="00147E7B">
      <w:pPr>
        <w:spacing w:line="276" w:lineRule="auto"/>
      </w:pPr>
    </w:p>
    <w:p w14:paraId="1A8A9ECD" w14:textId="6D87DE1E" w:rsidR="002F1F09" w:rsidRDefault="002F1F09" w:rsidP="00147E7B">
      <w:pPr>
        <w:spacing w:line="276" w:lineRule="auto"/>
      </w:pPr>
    </w:p>
    <w:p w14:paraId="10611DD6" w14:textId="7CB188D2" w:rsidR="002F1F09" w:rsidRDefault="002F1F09" w:rsidP="00147E7B">
      <w:pPr>
        <w:spacing w:line="276" w:lineRule="auto"/>
      </w:pPr>
    </w:p>
    <w:p w14:paraId="41DAE643" w14:textId="6A56B6F6" w:rsidR="002F1F09" w:rsidRDefault="002F1F09" w:rsidP="00147E7B">
      <w:pPr>
        <w:spacing w:line="276" w:lineRule="auto"/>
      </w:pPr>
    </w:p>
    <w:p w14:paraId="1BB5DBE1" w14:textId="47532342" w:rsidR="002F1F09" w:rsidRDefault="002F1F09" w:rsidP="00147E7B">
      <w:pPr>
        <w:spacing w:line="276" w:lineRule="auto"/>
      </w:pPr>
    </w:p>
    <w:p w14:paraId="5B7C7A36" w14:textId="5C598218" w:rsidR="002F1F09" w:rsidRDefault="002F1F09" w:rsidP="00147E7B">
      <w:pPr>
        <w:spacing w:line="276" w:lineRule="auto"/>
      </w:pPr>
    </w:p>
    <w:p w14:paraId="70E0AFB4" w14:textId="3E5C0B8B" w:rsidR="002F1F09" w:rsidRDefault="002F1F09" w:rsidP="00147E7B">
      <w:pPr>
        <w:spacing w:line="276" w:lineRule="auto"/>
      </w:pPr>
    </w:p>
    <w:p w14:paraId="6C33A4F1" w14:textId="458A9936" w:rsidR="002F1F09" w:rsidRDefault="002F1F09" w:rsidP="00147E7B">
      <w:pPr>
        <w:spacing w:line="276" w:lineRule="auto"/>
      </w:pPr>
    </w:p>
    <w:p w14:paraId="7124960A" w14:textId="77777777" w:rsidR="002F1F09" w:rsidRDefault="002F1F09" w:rsidP="00147E7B">
      <w:pPr>
        <w:spacing w:line="276" w:lineRule="auto"/>
      </w:pPr>
    </w:p>
    <w:p w14:paraId="37F32FE0" w14:textId="77777777" w:rsidR="00DE4D86" w:rsidRDefault="00DE4D86"/>
    <w:p w14:paraId="07807CA5" w14:textId="77777777" w:rsidR="00DE4D86" w:rsidRDefault="00DE4D86"/>
    <w:tbl>
      <w:tblPr>
        <w:tblStyle w:val="TableGrid"/>
        <w:tblW w:w="0" w:type="auto"/>
        <w:tblLook w:val="04A0" w:firstRow="1" w:lastRow="0" w:firstColumn="1" w:lastColumn="0" w:noHBand="0" w:noVBand="1"/>
      </w:tblPr>
      <w:tblGrid>
        <w:gridCol w:w="2122"/>
        <w:gridCol w:w="7654"/>
      </w:tblGrid>
      <w:tr w:rsidR="00D4568F" w:rsidRPr="00D4568F" w14:paraId="06975758" w14:textId="77777777" w:rsidTr="00D4568F">
        <w:tc>
          <w:tcPr>
            <w:tcW w:w="2122" w:type="dxa"/>
          </w:tcPr>
          <w:p w14:paraId="1BDA634B" w14:textId="407D649B" w:rsidR="00D4568F" w:rsidRPr="00D4568F" w:rsidRDefault="00D4568F" w:rsidP="00DE4D86">
            <w:pPr>
              <w:spacing w:after="200" w:line="276" w:lineRule="auto"/>
              <w:rPr>
                <w:szCs w:val="24"/>
              </w:rPr>
            </w:pPr>
            <w:r w:rsidRPr="00D4568F">
              <w:rPr>
                <w:szCs w:val="24"/>
              </w:rPr>
              <w:lastRenderedPageBreak/>
              <w:t>ITB 35.1</w:t>
            </w:r>
          </w:p>
        </w:tc>
        <w:tc>
          <w:tcPr>
            <w:tcW w:w="7654" w:type="dxa"/>
          </w:tcPr>
          <w:p w14:paraId="24200432" w14:textId="107FD942" w:rsidR="00D4568F" w:rsidRPr="00D4568F" w:rsidRDefault="00D4568F" w:rsidP="00DE4D86">
            <w:pPr>
              <w:spacing w:after="200" w:line="276" w:lineRule="auto"/>
              <w:jc w:val="both"/>
              <w:rPr>
                <w:szCs w:val="24"/>
              </w:rPr>
            </w:pPr>
            <w:r w:rsidRPr="00D4568F">
              <w:rPr>
                <w:szCs w:val="24"/>
              </w:rPr>
              <w:t>Margin of Preference [insert: “shall”, or "shall not] be a bid evaluation factor.</w:t>
            </w:r>
          </w:p>
        </w:tc>
      </w:tr>
      <w:tr w:rsidR="00D4568F" w:rsidRPr="00D4568F" w14:paraId="00DCCD3A" w14:textId="77777777" w:rsidTr="00D4568F">
        <w:tc>
          <w:tcPr>
            <w:tcW w:w="2122" w:type="dxa"/>
          </w:tcPr>
          <w:p w14:paraId="76FE7BE5" w14:textId="6D0C3BA5" w:rsidR="00D4568F" w:rsidRPr="00D4568F" w:rsidRDefault="00D4568F" w:rsidP="00DE4D86">
            <w:pPr>
              <w:spacing w:after="200" w:line="276" w:lineRule="auto"/>
              <w:rPr>
                <w:szCs w:val="24"/>
              </w:rPr>
            </w:pPr>
            <w:r w:rsidRPr="00D4568F">
              <w:rPr>
                <w:szCs w:val="24"/>
              </w:rPr>
              <w:t>ITB 36.2 and 36.3 (d)</w:t>
            </w:r>
          </w:p>
        </w:tc>
        <w:tc>
          <w:tcPr>
            <w:tcW w:w="7654" w:type="dxa"/>
          </w:tcPr>
          <w:p w14:paraId="0F2B2A97" w14:textId="77777777" w:rsidR="00D4568F" w:rsidRPr="00D4568F" w:rsidRDefault="00D4568F" w:rsidP="00DE4D86">
            <w:pPr>
              <w:spacing w:after="200" w:line="276" w:lineRule="auto"/>
              <w:jc w:val="both"/>
              <w:rPr>
                <w:szCs w:val="24"/>
              </w:rPr>
            </w:pPr>
            <w:r w:rsidRPr="00D4568F">
              <w:rPr>
                <w:szCs w:val="24"/>
              </w:rPr>
              <w:t>The applicable quality and cost factors for evaluation shall be [ bid evaluation of tenders for straightforward reproduction of textbooks and reading materials, “price” is the only bid evaluation criterion. If the tender includes graphic enhancements, re-write or development of new textbooks along with reproduction in commercial quantities then bid evaluation criteria are usually based on 60% weight for “price” and 40% for “technical quality” This will be in as per the Evaluation and Qualification Criteria – Section three .]</w:t>
            </w:r>
          </w:p>
          <w:p w14:paraId="1BE3F17C" w14:textId="3BB94772" w:rsidR="00D4568F" w:rsidRPr="00D4568F" w:rsidRDefault="00D4568F" w:rsidP="00DE4D86">
            <w:pPr>
              <w:spacing w:after="200" w:line="276" w:lineRule="auto"/>
              <w:jc w:val="both"/>
              <w:rPr>
                <w:szCs w:val="24"/>
              </w:rPr>
            </w:pPr>
            <w:r w:rsidRPr="00D4568F">
              <w:rPr>
                <w:szCs w:val="24"/>
              </w:rPr>
              <w:t>The following quantification methods will be applied [insert methods]</w:t>
            </w:r>
          </w:p>
        </w:tc>
      </w:tr>
      <w:tr w:rsidR="00D4568F" w:rsidRPr="00D4568F" w14:paraId="4252F04D" w14:textId="77777777" w:rsidTr="00D4568F">
        <w:tc>
          <w:tcPr>
            <w:tcW w:w="2122" w:type="dxa"/>
          </w:tcPr>
          <w:p w14:paraId="479FA0F9" w14:textId="04B7C9E3" w:rsidR="00D4568F" w:rsidRPr="00D4568F" w:rsidRDefault="00D4568F" w:rsidP="00DE4D86">
            <w:pPr>
              <w:spacing w:after="200" w:line="276" w:lineRule="auto"/>
              <w:rPr>
                <w:szCs w:val="24"/>
              </w:rPr>
            </w:pPr>
            <w:r w:rsidRPr="00D4568F">
              <w:rPr>
                <w:szCs w:val="24"/>
              </w:rPr>
              <w:t>ITB 36.6</w:t>
            </w:r>
          </w:p>
        </w:tc>
        <w:tc>
          <w:tcPr>
            <w:tcW w:w="7654" w:type="dxa"/>
          </w:tcPr>
          <w:p w14:paraId="51EF4ABF" w14:textId="6C0D6297" w:rsidR="00D4568F" w:rsidRPr="00D4568F" w:rsidRDefault="00D4568F" w:rsidP="00DE4D86">
            <w:pPr>
              <w:spacing w:after="200" w:line="276" w:lineRule="auto"/>
              <w:jc w:val="both"/>
              <w:rPr>
                <w:szCs w:val="24"/>
              </w:rPr>
            </w:pPr>
            <w:r w:rsidRPr="00D4568F">
              <w:rPr>
                <w:szCs w:val="24"/>
              </w:rPr>
              <w:t xml:space="preserve"> The analysis methodology[insert “shall” or “shall not”] be applied to determine the lowest-evaluated combination of lots.</w:t>
            </w:r>
          </w:p>
        </w:tc>
      </w:tr>
      <w:tr w:rsidR="00D4568F" w:rsidRPr="00D4568F" w14:paraId="7A44794D" w14:textId="77777777" w:rsidTr="00DE4D86">
        <w:tc>
          <w:tcPr>
            <w:tcW w:w="9776" w:type="dxa"/>
            <w:gridSpan w:val="2"/>
            <w:shd w:val="clear" w:color="auto" w:fill="auto"/>
          </w:tcPr>
          <w:p w14:paraId="70811ECD" w14:textId="7A95DDEA" w:rsidR="00D4568F" w:rsidRPr="00D4568F" w:rsidRDefault="00D4568F" w:rsidP="00DE4D86">
            <w:pPr>
              <w:spacing w:after="200" w:line="276" w:lineRule="auto"/>
              <w:jc w:val="center"/>
              <w:rPr>
                <w:b/>
                <w:bCs/>
                <w:szCs w:val="24"/>
              </w:rPr>
            </w:pPr>
            <w:r w:rsidRPr="00D4568F">
              <w:rPr>
                <w:b/>
                <w:bCs/>
                <w:szCs w:val="24"/>
              </w:rPr>
              <w:t>F. Award of Contract</w:t>
            </w:r>
          </w:p>
        </w:tc>
      </w:tr>
      <w:tr w:rsidR="00D4568F" w:rsidRPr="00D4568F" w14:paraId="47530C91" w14:textId="77777777" w:rsidTr="00D4568F">
        <w:tc>
          <w:tcPr>
            <w:tcW w:w="2122" w:type="dxa"/>
          </w:tcPr>
          <w:p w14:paraId="2FEE8313" w14:textId="2140C71A" w:rsidR="00D4568F" w:rsidRPr="00D4568F" w:rsidRDefault="00D4568F" w:rsidP="00DE4D86">
            <w:pPr>
              <w:spacing w:after="200" w:line="276" w:lineRule="auto"/>
              <w:rPr>
                <w:szCs w:val="24"/>
              </w:rPr>
            </w:pPr>
            <w:r w:rsidRPr="00D4568F">
              <w:rPr>
                <w:szCs w:val="24"/>
              </w:rPr>
              <w:t>ITB 41.1</w:t>
            </w:r>
          </w:p>
        </w:tc>
        <w:tc>
          <w:tcPr>
            <w:tcW w:w="7654" w:type="dxa"/>
          </w:tcPr>
          <w:p w14:paraId="58E7F362" w14:textId="109444C8" w:rsidR="00D4568F" w:rsidRPr="00D4568F" w:rsidRDefault="00D4568F" w:rsidP="00E43882">
            <w:pPr>
              <w:spacing w:after="200" w:line="276" w:lineRule="auto"/>
              <w:jc w:val="both"/>
              <w:rPr>
                <w:szCs w:val="24"/>
                <w:rtl/>
                <w:lang w:bidi="ar-IQ"/>
              </w:rPr>
            </w:pPr>
            <w:r w:rsidRPr="00D4568F">
              <w:rPr>
                <w:szCs w:val="24"/>
              </w:rPr>
              <w:t>The maximum percentage by which quantities may be increased is:</w:t>
            </w:r>
            <w:r w:rsidR="00E43882">
              <w:rPr>
                <w:szCs w:val="24"/>
              </w:rPr>
              <w:t xml:space="preserve"> </w:t>
            </w:r>
            <w:r w:rsidR="00E43882" w:rsidRPr="00E43882">
              <w:rPr>
                <w:szCs w:val="24"/>
              </w:rPr>
              <w:t>[</w:t>
            </w:r>
            <w:r w:rsidR="00E43882" w:rsidRPr="00D4568F">
              <w:rPr>
                <w:szCs w:val="24"/>
              </w:rPr>
              <w:t>20%</w:t>
            </w:r>
            <w:r w:rsidR="00E43882" w:rsidRPr="00E43882">
              <w:rPr>
                <w:szCs w:val="24"/>
              </w:rPr>
              <w:t>]</w:t>
            </w:r>
          </w:p>
          <w:p w14:paraId="5570E233" w14:textId="046D978E" w:rsidR="00D4568F" w:rsidRPr="00D4568F" w:rsidRDefault="00D4568F" w:rsidP="00E43882">
            <w:pPr>
              <w:spacing w:after="200" w:line="276" w:lineRule="auto"/>
              <w:jc w:val="both"/>
              <w:rPr>
                <w:szCs w:val="24"/>
              </w:rPr>
            </w:pPr>
            <w:r w:rsidRPr="00D4568F">
              <w:rPr>
                <w:szCs w:val="24"/>
              </w:rPr>
              <w:t xml:space="preserve">The maximum percentage by which quantities may be decreased is: </w:t>
            </w:r>
            <w:r w:rsidR="00E43882" w:rsidRPr="00E43882">
              <w:rPr>
                <w:szCs w:val="24"/>
              </w:rPr>
              <w:t>[ 20</w:t>
            </w:r>
            <w:r w:rsidR="00E43882" w:rsidRPr="00D4568F">
              <w:rPr>
                <w:szCs w:val="24"/>
              </w:rPr>
              <w:t>%</w:t>
            </w:r>
            <w:r w:rsidR="00E43882" w:rsidRPr="00E43882">
              <w:rPr>
                <w:szCs w:val="24"/>
              </w:rPr>
              <w:t>]</w:t>
            </w:r>
          </w:p>
          <w:p w14:paraId="6C272C5E" w14:textId="66A29212" w:rsidR="00D4568F" w:rsidRPr="00D4568F" w:rsidRDefault="00D4568F" w:rsidP="00DE4D86">
            <w:pPr>
              <w:spacing w:after="200" w:line="276" w:lineRule="auto"/>
              <w:jc w:val="both"/>
              <w:rPr>
                <w:szCs w:val="24"/>
              </w:rPr>
            </w:pPr>
            <w:r w:rsidRPr="00D4568F">
              <w:rPr>
                <w:szCs w:val="24"/>
              </w:rPr>
              <w:t>{Note: the financial allocation allows increases, taking into consideration the legislations in determining this percentage}</w:t>
            </w:r>
          </w:p>
        </w:tc>
      </w:tr>
      <w:tr w:rsidR="00D4568F" w:rsidRPr="00D4568F" w14:paraId="65F014A0" w14:textId="77777777" w:rsidTr="00D4568F">
        <w:tc>
          <w:tcPr>
            <w:tcW w:w="2122" w:type="dxa"/>
          </w:tcPr>
          <w:p w14:paraId="5815FFF3" w14:textId="40AEBC67" w:rsidR="00D4568F" w:rsidRPr="00D4568F" w:rsidRDefault="00D4568F" w:rsidP="00DE4D86">
            <w:pPr>
              <w:spacing w:after="200" w:line="276" w:lineRule="auto"/>
              <w:rPr>
                <w:szCs w:val="24"/>
              </w:rPr>
            </w:pPr>
            <w:r w:rsidRPr="00D4568F">
              <w:rPr>
                <w:szCs w:val="24"/>
              </w:rPr>
              <w:t>ITB 44.1</w:t>
            </w:r>
          </w:p>
        </w:tc>
        <w:tc>
          <w:tcPr>
            <w:tcW w:w="7654" w:type="dxa"/>
          </w:tcPr>
          <w:p w14:paraId="13D00913" w14:textId="77777777" w:rsidR="00D4568F" w:rsidRPr="00D4568F" w:rsidRDefault="00D4568F" w:rsidP="00DE4D86">
            <w:pPr>
              <w:spacing w:after="200" w:line="276" w:lineRule="auto"/>
              <w:jc w:val="both"/>
              <w:rPr>
                <w:szCs w:val="24"/>
              </w:rPr>
            </w:pPr>
            <w:r w:rsidRPr="00D4568F">
              <w:rPr>
                <w:szCs w:val="24"/>
              </w:rPr>
              <w:t>The Contract shall be written in [insert a language (Arabic, Kurdish, or English)]</w:t>
            </w:r>
          </w:p>
          <w:p w14:paraId="2EF8DC9E" w14:textId="77777777" w:rsidR="00D4568F" w:rsidRPr="00D4568F" w:rsidRDefault="00D4568F" w:rsidP="00DE4D86">
            <w:pPr>
              <w:spacing w:after="200" w:line="276" w:lineRule="auto"/>
              <w:jc w:val="both"/>
              <w:rPr>
                <w:szCs w:val="24"/>
              </w:rPr>
            </w:pPr>
          </w:p>
          <w:p w14:paraId="5F08EEFB" w14:textId="1C347484" w:rsidR="00D4568F" w:rsidRPr="00D4568F" w:rsidRDefault="00D4568F" w:rsidP="00DE4D86">
            <w:pPr>
              <w:spacing w:after="200" w:line="276" w:lineRule="auto"/>
              <w:jc w:val="both"/>
              <w:rPr>
                <w:szCs w:val="24"/>
              </w:rPr>
            </w:pPr>
            <w:r w:rsidRPr="00D4568F">
              <w:rPr>
                <w:szCs w:val="24"/>
              </w:rPr>
              <w:t xml:space="preserve">The Contract shall be </w:t>
            </w:r>
            <w:r w:rsidRPr="008F368C">
              <w:rPr>
                <w:color w:val="FF0000"/>
                <w:szCs w:val="24"/>
              </w:rPr>
              <w:t>duly certified</w:t>
            </w:r>
            <w:r w:rsidRPr="00D4568F">
              <w:rPr>
                <w:szCs w:val="24"/>
              </w:rPr>
              <w:t>.</w:t>
            </w:r>
          </w:p>
        </w:tc>
      </w:tr>
    </w:tbl>
    <w:p w14:paraId="250DC494" w14:textId="77777777" w:rsidR="005A6C46" w:rsidRDefault="005A6C46" w:rsidP="00147E7B">
      <w:pPr>
        <w:spacing w:line="276" w:lineRule="auto"/>
      </w:pPr>
    </w:p>
    <w:p w14:paraId="33929D48" w14:textId="77777777" w:rsidR="0089664B" w:rsidRDefault="0089664B" w:rsidP="00147E7B">
      <w:pPr>
        <w:spacing w:line="276" w:lineRule="auto"/>
      </w:pPr>
    </w:p>
    <w:p w14:paraId="1AA8AD39" w14:textId="77777777" w:rsidR="0089664B" w:rsidRDefault="0089664B" w:rsidP="00147E7B">
      <w:pPr>
        <w:spacing w:line="276" w:lineRule="auto"/>
      </w:pPr>
    </w:p>
    <w:p w14:paraId="540A23EB" w14:textId="77777777" w:rsidR="0089664B" w:rsidRDefault="0089664B" w:rsidP="00147E7B">
      <w:pPr>
        <w:spacing w:line="276" w:lineRule="auto"/>
      </w:pPr>
    </w:p>
    <w:p w14:paraId="2410E1C3" w14:textId="77777777" w:rsidR="0089664B" w:rsidRDefault="0089664B" w:rsidP="00147E7B">
      <w:pPr>
        <w:spacing w:line="276" w:lineRule="auto"/>
      </w:pPr>
    </w:p>
    <w:p w14:paraId="36B1C531" w14:textId="77777777" w:rsidR="0089664B" w:rsidRDefault="0089664B" w:rsidP="00147E7B">
      <w:pPr>
        <w:spacing w:line="276" w:lineRule="auto"/>
      </w:pPr>
    </w:p>
    <w:p w14:paraId="5CE6A9FD" w14:textId="77777777" w:rsidR="0089664B" w:rsidRDefault="0089664B" w:rsidP="00147E7B">
      <w:pPr>
        <w:spacing w:line="276" w:lineRule="auto"/>
      </w:pPr>
    </w:p>
    <w:p w14:paraId="181429CD" w14:textId="77777777" w:rsidR="0089664B" w:rsidRDefault="0089664B" w:rsidP="00147E7B">
      <w:pPr>
        <w:spacing w:line="276" w:lineRule="auto"/>
      </w:pPr>
    </w:p>
    <w:p w14:paraId="58945D9C" w14:textId="77777777" w:rsidR="0089664B" w:rsidRDefault="0089664B" w:rsidP="00147E7B">
      <w:pPr>
        <w:spacing w:line="276" w:lineRule="auto"/>
      </w:pPr>
    </w:p>
    <w:p w14:paraId="4ED81618" w14:textId="77777777" w:rsidR="0089664B" w:rsidRDefault="0089664B" w:rsidP="00147E7B">
      <w:pPr>
        <w:spacing w:line="276" w:lineRule="auto"/>
      </w:pPr>
    </w:p>
    <w:p w14:paraId="52D46A30" w14:textId="77777777" w:rsidR="0089664B" w:rsidRDefault="0089664B" w:rsidP="00147E7B">
      <w:pPr>
        <w:spacing w:line="276" w:lineRule="auto"/>
      </w:pPr>
    </w:p>
    <w:p w14:paraId="39FA9A9D" w14:textId="77777777" w:rsidR="0089664B" w:rsidRDefault="0089664B" w:rsidP="00147E7B">
      <w:pPr>
        <w:spacing w:line="276" w:lineRule="auto"/>
      </w:pPr>
    </w:p>
    <w:p w14:paraId="5E0A5771" w14:textId="77777777" w:rsidR="0089664B" w:rsidRDefault="0089664B" w:rsidP="00147E7B">
      <w:pPr>
        <w:spacing w:line="276" w:lineRule="auto"/>
      </w:pPr>
    </w:p>
    <w:p w14:paraId="4DC98528" w14:textId="77777777" w:rsidR="0089664B" w:rsidRDefault="0089664B" w:rsidP="00147E7B">
      <w:pPr>
        <w:spacing w:line="276" w:lineRule="auto"/>
      </w:pPr>
    </w:p>
    <w:p w14:paraId="47063A14" w14:textId="77777777" w:rsidR="0089664B" w:rsidRDefault="0089664B" w:rsidP="00147E7B">
      <w:pPr>
        <w:spacing w:line="276" w:lineRule="auto"/>
      </w:pPr>
    </w:p>
    <w:p w14:paraId="54EEF658" w14:textId="77777777" w:rsidR="0089664B" w:rsidRDefault="0089664B" w:rsidP="00147E7B">
      <w:pPr>
        <w:spacing w:line="276" w:lineRule="auto"/>
      </w:pPr>
    </w:p>
    <w:p w14:paraId="6E6D6914" w14:textId="77777777" w:rsidR="0089664B" w:rsidRDefault="0089664B" w:rsidP="00147E7B">
      <w:pPr>
        <w:spacing w:line="276" w:lineRule="auto"/>
      </w:pPr>
    </w:p>
    <w:p w14:paraId="76651FAB" w14:textId="77777777" w:rsidR="0089664B" w:rsidRDefault="0089664B" w:rsidP="00147E7B">
      <w:pPr>
        <w:spacing w:line="276" w:lineRule="auto"/>
      </w:pPr>
    </w:p>
    <w:p w14:paraId="7664AD55" w14:textId="77777777" w:rsidR="0089664B" w:rsidRDefault="0089664B" w:rsidP="00147E7B">
      <w:pPr>
        <w:spacing w:line="276" w:lineRule="auto"/>
      </w:pPr>
    </w:p>
    <w:p w14:paraId="72EC0A05" w14:textId="77777777" w:rsidR="008F368C" w:rsidRPr="008F368C" w:rsidRDefault="008F368C" w:rsidP="00DE4D86">
      <w:pPr>
        <w:spacing w:after="200" w:line="276" w:lineRule="auto"/>
        <w:jc w:val="center"/>
        <w:rPr>
          <w:b/>
          <w:bCs/>
          <w:color w:val="FF0000"/>
          <w:sz w:val="28"/>
          <w:szCs w:val="28"/>
        </w:rPr>
      </w:pPr>
      <w:r w:rsidRPr="008F368C">
        <w:rPr>
          <w:b/>
          <w:bCs/>
          <w:color w:val="FF0000"/>
          <w:sz w:val="28"/>
          <w:szCs w:val="28"/>
        </w:rPr>
        <w:t>Section three. Evaluation and Qualification Criteria</w:t>
      </w:r>
    </w:p>
    <w:p w14:paraId="15A0A1EC" w14:textId="77777777" w:rsidR="008F368C" w:rsidRDefault="008F368C" w:rsidP="00DE4D86">
      <w:pPr>
        <w:spacing w:after="200" w:line="276" w:lineRule="auto"/>
        <w:jc w:val="center"/>
        <w:rPr>
          <w:color w:val="FF0000"/>
          <w:sz w:val="28"/>
          <w:szCs w:val="28"/>
        </w:rPr>
      </w:pPr>
    </w:p>
    <w:p w14:paraId="644965EA" w14:textId="77777777" w:rsidR="008F368C" w:rsidRPr="002F1F09" w:rsidRDefault="008F368C" w:rsidP="00DE4D86">
      <w:pPr>
        <w:spacing w:after="200" w:line="276" w:lineRule="auto"/>
        <w:jc w:val="center"/>
        <w:rPr>
          <w:b/>
          <w:bCs/>
          <w:color w:val="FF0000"/>
          <w:sz w:val="28"/>
          <w:szCs w:val="28"/>
        </w:rPr>
      </w:pPr>
      <w:r w:rsidRPr="002F1F09">
        <w:rPr>
          <w:b/>
          <w:bCs/>
          <w:color w:val="FF0000"/>
          <w:sz w:val="28"/>
          <w:szCs w:val="28"/>
        </w:rPr>
        <w:t>Table of Contents</w:t>
      </w:r>
    </w:p>
    <w:p w14:paraId="4E709614" w14:textId="77777777" w:rsidR="008F368C" w:rsidRPr="008F368C" w:rsidRDefault="008F368C" w:rsidP="00DE4D86">
      <w:pPr>
        <w:spacing w:after="200" w:line="276" w:lineRule="auto"/>
        <w:jc w:val="center"/>
        <w:rPr>
          <w:color w:val="FF0000"/>
          <w:sz w:val="28"/>
          <w:szCs w:val="28"/>
        </w:rPr>
      </w:pPr>
    </w:p>
    <w:p w14:paraId="6ED7A4D6" w14:textId="77777777" w:rsidR="008F368C" w:rsidRPr="00E360E8" w:rsidRDefault="008F368C" w:rsidP="00DE4D86">
      <w:pPr>
        <w:spacing w:after="200" w:line="276" w:lineRule="auto"/>
        <w:rPr>
          <w:sz w:val="28"/>
          <w:szCs w:val="28"/>
        </w:rPr>
      </w:pPr>
      <w:r w:rsidRPr="00E360E8">
        <w:rPr>
          <w:sz w:val="28"/>
          <w:szCs w:val="28"/>
        </w:rPr>
        <w:t>1- Analysis of Quality and Cost</w:t>
      </w:r>
    </w:p>
    <w:p w14:paraId="61DB95FC" w14:textId="77777777" w:rsidR="008F368C" w:rsidRPr="00E360E8" w:rsidRDefault="008F368C" w:rsidP="00DE4D86">
      <w:pPr>
        <w:spacing w:after="200" w:line="276" w:lineRule="auto"/>
        <w:rPr>
          <w:sz w:val="28"/>
          <w:szCs w:val="28"/>
        </w:rPr>
      </w:pPr>
      <w:r w:rsidRPr="00E360E8">
        <w:rPr>
          <w:sz w:val="28"/>
          <w:szCs w:val="28"/>
        </w:rPr>
        <w:t>2- Analysis of Multiple Lots</w:t>
      </w:r>
    </w:p>
    <w:p w14:paraId="4015C248" w14:textId="77777777" w:rsidR="008F368C" w:rsidRPr="00E360E8" w:rsidRDefault="008F368C" w:rsidP="00DE4D86">
      <w:pPr>
        <w:spacing w:after="200" w:line="276" w:lineRule="auto"/>
        <w:rPr>
          <w:sz w:val="28"/>
          <w:szCs w:val="28"/>
        </w:rPr>
      </w:pPr>
      <w:r w:rsidRPr="00E360E8">
        <w:rPr>
          <w:sz w:val="28"/>
          <w:szCs w:val="28"/>
        </w:rPr>
        <w:t>3- Post-Qualification</w:t>
      </w:r>
    </w:p>
    <w:p w14:paraId="7B63DC7B" w14:textId="77777777" w:rsidR="008F368C" w:rsidRDefault="008F368C" w:rsidP="00DE4D86">
      <w:pPr>
        <w:spacing w:after="200" w:line="276" w:lineRule="auto"/>
        <w:jc w:val="both"/>
        <w:rPr>
          <w:sz w:val="28"/>
          <w:szCs w:val="28"/>
          <w:u w:val="single"/>
        </w:rPr>
      </w:pPr>
    </w:p>
    <w:p w14:paraId="410E5D5C" w14:textId="77777777" w:rsidR="008F368C" w:rsidRDefault="008F368C" w:rsidP="00DE4D86">
      <w:pPr>
        <w:spacing w:after="200" w:line="276" w:lineRule="auto"/>
        <w:jc w:val="both"/>
        <w:rPr>
          <w:sz w:val="28"/>
          <w:szCs w:val="28"/>
          <w:u w:val="single"/>
        </w:rPr>
      </w:pPr>
    </w:p>
    <w:p w14:paraId="1DCB26EA" w14:textId="77777777" w:rsidR="008F368C" w:rsidRPr="008F368C" w:rsidRDefault="008F368C" w:rsidP="00DE4D86">
      <w:pPr>
        <w:spacing w:after="200" w:line="276" w:lineRule="auto"/>
        <w:jc w:val="both"/>
        <w:rPr>
          <w:sz w:val="28"/>
          <w:szCs w:val="28"/>
          <w:u w:val="single"/>
        </w:rPr>
      </w:pPr>
      <w:r w:rsidRPr="008F368C">
        <w:rPr>
          <w:sz w:val="28"/>
          <w:szCs w:val="28"/>
          <w:u w:val="single"/>
        </w:rPr>
        <w:t>"The factors include but are not limited to the following, and some factors may be added or deleted as needed"</w:t>
      </w:r>
    </w:p>
    <w:p w14:paraId="0F5A8DD8" w14:textId="77777777" w:rsidR="0089664B" w:rsidRDefault="0089664B" w:rsidP="00147E7B">
      <w:pPr>
        <w:spacing w:line="276" w:lineRule="auto"/>
      </w:pPr>
    </w:p>
    <w:p w14:paraId="16BDC667" w14:textId="77777777" w:rsidR="000B26DF" w:rsidRDefault="000B26DF" w:rsidP="00147E7B">
      <w:pPr>
        <w:spacing w:line="276" w:lineRule="auto"/>
      </w:pPr>
    </w:p>
    <w:p w14:paraId="0971201C" w14:textId="77777777" w:rsidR="000B26DF" w:rsidRDefault="000B26DF" w:rsidP="00147E7B">
      <w:pPr>
        <w:spacing w:line="276" w:lineRule="auto"/>
      </w:pPr>
    </w:p>
    <w:p w14:paraId="53E9789C" w14:textId="77777777" w:rsidR="000B26DF" w:rsidRDefault="000B26DF" w:rsidP="00147E7B">
      <w:pPr>
        <w:spacing w:line="276" w:lineRule="auto"/>
      </w:pPr>
    </w:p>
    <w:p w14:paraId="3EC4D97B" w14:textId="77777777" w:rsidR="000B26DF" w:rsidRDefault="000B26DF" w:rsidP="00147E7B">
      <w:pPr>
        <w:spacing w:line="276" w:lineRule="auto"/>
      </w:pPr>
    </w:p>
    <w:p w14:paraId="20D8113D" w14:textId="77777777" w:rsidR="000B26DF" w:rsidRDefault="000B26DF" w:rsidP="00147E7B">
      <w:pPr>
        <w:spacing w:line="276" w:lineRule="auto"/>
      </w:pPr>
    </w:p>
    <w:p w14:paraId="1C1A0490" w14:textId="77777777" w:rsidR="000B26DF" w:rsidRDefault="000B26DF" w:rsidP="00147E7B">
      <w:pPr>
        <w:spacing w:line="276" w:lineRule="auto"/>
      </w:pPr>
    </w:p>
    <w:p w14:paraId="2D2DD304" w14:textId="77777777" w:rsidR="000B26DF" w:rsidRDefault="000B26DF" w:rsidP="00147E7B">
      <w:pPr>
        <w:spacing w:line="276" w:lineRule="auto"/>
      </w:pPr>
    </w:p>
    <w:p w14:paraId="52051DF6" w14:textId="77777777" w:rsidR="000B26DF" w:rsidRDefault="000B26DF" w:rsidP="00147E7B">
      <w:pPr>
        <w:spacing w:line="276" w:lineRule="auto"/>
      </w:pPr>
    </w:p>
    <w:p w14:paraId="295B5A95" w14:textId="77777777" w:rsidR="000B26DF" w:rsidRDefault="000B26DF" w:rsidP="00147E7B">
      <w:pPr>
        <w:spacing w:line="276" w:lineRule="auto"/>
      </w:pPr>
    </w:p>
    <w:p w14:paraId="30AED568" w14:textId="77777777" w:rsidR="000B26DF" w:rsidRDefault="000B26DF" w:rsidP="00147E7B">
      <w:pPr>
        <w:spacing w:line="276" w:lineRule="auto"/>
      </w:pPr>
    </w:p>
    <w:p w14:paraId="3E3DB100" w14:textId="77777777" w:rsidR="000B26DF" w:rsidRDefault="000B26DF" w:rsidP="00147E7B">
      <w:pPr>
        <w:spacing w:line="276" w:lineRule="auto"/>
      </w:pPr>
    </w:p>
    <w:p w14:paraId="5FBC2C02" w14:textId="77777777" w:rsidR="000B26DF" w:rsidRDefault="000B26DF" w:rsidP="00147E7B">
      <w:pPr>
        <w:spacing w:line="276" w:lineRule="auto"/>
      </w:pPr>
    </w:p>
    <w:p w14:paraId="50F12EDA" w14:textId="77777777" w:rsidR="000B26DF" w:rsidRDefault="000B26DF" w:rsidP="00147E7B">
      <w:pPr>
        <w:spacing w:line="276" w:lineRule="auto"/>
      </w:pPr>
    </w:p>
    <w:p w14:paraId="4F9F5123" w14:textId="77777777" w:rsidR="000B26DF" w:rsidRDefault="000B26DF" w:rsidP="00147E7B">
      <w:pPr>
        <w:spacing w:line="276" w:lineRule="auto"/>
      </w:pPr>
    </w:p>
    <w:p w14:paraId="2DF893CB" w14:textId="77777777" w:rsidR="000B26DF" w:rsidRDefault="000B26DF" w:rsidP="00147E7B">
      <w:pPr>
        <w:spacing w:line="276" w:lineRule="auto"/>
      </w:pPr>
    </w:p>
    <w:p w14:paraId="344A91B0" w14:textId="77777777" w:rsidR="000B26DF" w:rsidRDefault="000B26DF" w:rsidP="00147E7B">
      <w:pPr>
        <w:spacing w:line="276" w:lineRule="auto"/>
      </w:pPr>
    </w:p>
    <w:p w14:paraId="2BC3D698" w14:textId="77777777" w:rsidR="000B26DF" w:rsidRDefault="000B26DF" w:rsidP="00147E7B">
      <w:pPr>
        <w:spacing w:line="276" w:lineRule="auto"/>
      </w:pPr>
    </w:p>
    <w:p w14:paraId="79C81075" w14:textId="77777777" w:rsidR="000B26DF" w:rsidRDefault="000B26DF" w:rsidP="00147E7B">
      <w:pPr>
        <w:spacing w:line="276" w:lineRule="auto"/>
      </w:pPr>
    </w:p>
    <w:p w14:paraId="26D15C79" w14:textId="77777777" w:rsidR="002C2977" w:rsidRPr="002C2977" w:rsidRDefault="002C2977" w:rsidP="00DE4D86">
      <w:pPr>
        <w:spacing w:after="200" w:line="276" w:lineRule="auto"/>
        <w:rPr>
          <w:b/>
          <w:bCs/>
          <w:szCs w:val="24"/>
        </w:rPr>
      </w:pPr>
      <w:r w:rsidRPr="002C2977">
        <w:rPr>
          <w:b/>
          <w:bCs/>
          <w:szCs w:val="24"/>
        </w:rPr>
        <w:t>1.</w:t>
      </w:r>
      <w:r w:rsidRPr="002C2977">
        <w:rPr>
          <w:b/>
          <w:bCs/>
          <w:szCs w:val="24"/>
        </w:rPr>
        <w:tab/>
        <w:t>Analysis of Quality and Cost</w:t>
      </w:r>
    </w:p>
    <w:p w14:paraId="48D56459" w14:textId="77777777" w:rsidR="002C2977" w:rsidRPr="002C2977" w:rsidRDefault="002C2977" w:rsidP="00DE4D86">
      <w:pPr>
        <w:pStyle w:val="ListParagraph"/>
        <w:numPr>
          <w:ilvl w:val="1"/>
          <w:numId w:val="34"/>
        </w:numPr>
        <w:spacing w:after="200" w:line="276" w:lineRule="auto"/>
        <w:jc w:val="both"/>
        <w:rPr>
          <w:szCs w:val="24"/>
        </w:rPr>
      </w:pPr>
      <w:r w:rsidRPr="002C2977">
        <w:rPr>
          <w:szCs w:val="24"/>
        </w:rPr>
        <w:t>Without prejudice to the provisions of ITB Clause 36, the Contracting Entity’s analysis of manuscripts will take into account both quality and cost factors as indicated in (a) and (b) below.</w:t>
      </w:r>
    </w:p>
    <w:p w14:paraId="5B279835" w14:textId="77777777" w:rsidR="002C2977" w:rsidRDefault="002C2977" w:rsidP="00DE4D86">
      <w:pPr>
        <w:spacing w:after="200" w:line="276" w:lineRule="auto"/>
        <w:jc w:val="both"/>
        <w:rPr>
          <w:szCs w:val="24"/>
        </w:rPr>
      </w:pPr>
    </w:p>
    <w:p w14:paraId="3D7794BB" w14:textId="77777777" w:rsidR="002C2977" w:rsidRPr="002C2977" w:rsidRDefault="002C2977" w:rsidP="00DE4D86">
      <w:pPr>
        <w:spacing w:after="200" w:line="276" w:lineRule="auto"/>
        <w:jc w:val="both"/>
        <w:rPr>
          <w:szCs w:val="24"/>
        </w:rPr>
      </w:pPr>
      <w:r w:rsidRPr="002C2977">
        <w:rPr>
          <w:szCs w:val="24"/>
        </w:rPr>
        <w:t>whoever prepares the quality and cost factors, shall preview the following:</w:t>
      </w:r>
    </w:p>
    <w:p w14:paraId="2F91A114" w14:textId="0DCBADE7" w:rsidR="002C2977" w:rsidRPr="002C2977" w:rsidRDefault="002C2977" w:rsidP="00DE4D86">
      <w:pPr>
        <w:pStyle w:val="ListParagraph"/>
        <w:numPr>
          <w:ilvl w:val="1"/>
          <w:numId w:val="38"/>
        </w:numPr>
        <w:spacing w:after="200" w:line="276" w:lineRule="auto"/>
        <w:ind w:left="426" w:hanging="437"/>
        <w:jc w:val="both"/>
        <w:rPr>
          <w:szCs w:val="24"/>
        </w:rPr>
      </w:pPr>
      <w:r w:rsidRPr="002C2977">
        <w:rPr>
          <w:szCs w:val="24"/>
        </w:rPr>
        <w:t>When Manuscript, Publishing and Manufacturing are contracted under a single contract, the evaluation of quality factors shall only apply to manuscripts.</w:t>
      </w:r>
    </w:p>
    <w:p w14:paraId="00DD3943" w14:textId="4FF89E9D" w:rsidR="002C2977" w:rsidRPr="002C2977" w:rsidRDefault="002C2977" w:rsidP="00DE4D86">
      <w:pPr>
        <w:pStyle w:val="ListParagraph"/>
        <w:numPr>
          <w:ilvl w:val="1"/>
          <w:numId w:val="38"/>
        </w:numPr>
        <w:spacing w:after="200" w:line="276" w:lineRule="auto"/>
        <w:ind w:left="426" w:hanging="437"/>
        <w:jc w:val="both"/>
        <w:rPr>
          <w:szCs w:val="24"/>
        </w:rPr>
      </w:pPr>
      <w:r w:rsidRPr="002C2977">
        <w:rPr>
          <w:szCs w:val="24"/>
        </w:rPr>
        <w:t>Bulk purchase of Books and Educational Materials without alteration (off-the-shelf) shall be contracted from the book consolidator wholesaler that offers the greatest discount on the catalogue prices of the books on the Contracting Entity’s list.</w:t>
      </w:r>
    </w:p>
    <w:p w14:paraId="41EA6D45" w14:textId="2EF5E2DD" w:rsidR="002C2977" w:rsidRPr="002C2977" w:rsidRDefault="002C2977" w:rsidP="00DE4D86">
      <w:pPr>
        <w:pStyle w:val="ListParagraph"/>
        <w:numPr>
          <w:ilvl w:val="1"/>
          <w:numId w:val="38"/>
        </w:numPr>
        <w:spacing w:after="200" w:line="276" w:lineRule="auto"/>
        <w:ind w:left="426" w:hanging="437"/>
        <w:jc w:val="both"/>
        <w:rPr>
          <w:szCs w:val="24"/>
        </w:rPr>
      </w:pPr>
      <w:r w:rsidRPr="002C2977">
        <w:rPr>
          <w:szCs w:val="24"/>
        </w:rPr>
        <w:t>Services for Manuscript and Publishing, or Publishing services alone may be hired as consulting services using the Standard Request for Proposals. The evaluation criteria below may be used to evaluate the manuscript part of the proposal only.</w:t>
      </w:r>
    </w:p>
    <w:p w14:paraId="596ED72B" w14:textId="29F4550D" w:rsidR="002C2977" w:rsidRPr="002C2977" w:rsidRDefault="002C2977" w:rsidP="00DE4D86">
      <w:pPr>
        <w:pStyle w:val="ListParagraph"/>
        <w:numPr>
          <w:ilvl w:val="1"/>
          <w:numId w:val="38"/>
        </w:numPr>
        <w:spacing w:after="200" w:line="276" w:lineRule="auto"/>
        <w:ind w:left="426" w:hanging="437"/>
        <w:jc w:val="both"/>
        <w:rPr>
          <w:szCs w:val="24"/>
        </w:rPr>
      </w:pPr>
      <w:r w:rsidRPr="002C2977">
        <w:rPr>
          <w:szCs w:val="24"/>
        </w:rPr>
        <w:t>When Publishing and Manufacturing are contracted under a single contract, or Manufacturing is contracted separately, award shall be made to the lowest evaluated price. There is no need to evaluate quality.</w:t>
      </w:r>
    </w:p>
    <w:p w14:paraId="0C416F88" w14:textId="5EF558BB" w:rsidR="002C2977" w:rsidRPr="002C2977" w:rsidRDefault="002C2977" w:rsidP="00DE4D86">
      <w:pPr>
        <w:pStyle w:val="ListParagraph"/>
        <w:numPr>
          <w:ilvl w:val="1"/>
          <w:numId w:val="38"/>
        </w:numPr>
        <w:spacing w:after="200" w:line="276" w:lineRule="auto"/>
        <w:ind w:left="426" w:hanging="437"/>
        <w:jc w:val="both"/>
        <w:rPr>
          <w:szCs w:val="24"/>
        </w:rPr>
      </w:pPr>
      <w:r w:rsidRPr="002C2977">
        <w:rPr>
          <w:szCs w:val="24"/>
        </w:rPr>
        <w:t>Supply of production inputs and distribution services shall be selected on the basis of the lowest evaluated price. There will be no need to evaluate quality.</w:t>
      </w:r>
    </w:p>
    <w:p w14:paraId="47F212E2" w14:textId="77777777" w:rsidR="0097328B" w:rsidRDefault="0097328B" w:rsidP="00DE4D86">
      <w:pPr>
        <w:spacing w:after="200" w:line="276" w:lineRule="auto"/>
        <w:rPr>
          <w:b/>
          <w:bCs/>
          <w:szCs w:val="24"/>
        </w:rPr>
      </w:pPr>
    </w:p>
    <w:p w14:paraId="45605EE4" w14:textId="77777777" w:rsidR="002C2977" w:rsidRPr="0097328B" w:rsidRDefault="002C2977" w:rsidP="00DE4D86">
      <w:pPr>
        <w:spacing w:after="200" w:line="276" w:lineRule="auto"/>
        <w:rPr>
          <w:b/>
          <w:bCs/>
          <w:szCs w:val="24"/>
          <w:u w:val="single"/>
        </w:rPr>
      </w:pPr>
      <w:r w:rsidRPr="0097328B">
        <w:rPr>
          <w:b/>
          <w:bCs/>
          <w:szCs w:val="24"/>
          <w:u w:val="single"/>
        </w:rPr>
        <w:t>(a)</w:t>
      </w:r>
      <w:r w:rsidRPr="0097328B">
        <w:rPr>
          <w:b/>
          <w:bCs/>
          <w:szCs w:val="24"/>
          <w:u w:val="single"/>
        </w:rPr>
        <w:tab/>
        <w:t>Quality Analysis Factors</w:t>
      </w:r>
    </w:p>
    <w:p w14:paraId="1D252A4C" w14:textId="77777777" w:rsidR="002C2977" w:rsidRPr="002C2977" w:rsidRDefault="002C2977" w:rsidP="00DE4D86">
      <w:pPr>
        <w:spacing w:after="200" w:line="276" w:lineRule="auto"/>
        <w:jc w:val="lowKashida"/>
        <w:rPr>
          <w:szCs w:val="24"/>
        </w:rPr>
      </w:pPr>
      <w:r w:rsidRPr="002C2977">
        <w:rPr>
          <w:szCs w:val="24"/>
        </w:rPr>
        <w:t>The factors of Bid Quality Analysis shall be determined according to its nature. The following factors are, for example without limitation, and some factors may be added or deleted  according to the need of the administration itself:</w:t>
      </w:r>
    </w:p>
    <w:p w14:paraId="35D45471" w14:textId="77777777" w:rsidR="002C2977" w:rsidRPr="002C2977" w:rsidRDefault="002C2977" w:rsidP="00DE4D86">
      <w:pPr>
        <w:spacing w:after="200" w:line="276" w:lineRule="auto"/>
        <w:rPr>
          <w:szCs w:val="24"/>
        </w:rPr>
      </w:pPr>
      <w:r w:rsidRPr="002C2977">
        <w:rPr>
          <w:szCs w:val="24"/>
        </w:rPr>
        <w:t>1.</w:t>
      </w:r>
      <w:r w:rsidRPr="002C2977">
        <w:rPr>
          <w:szCs w:val="24"/>
        </w:rPr>
        <w:tab/>
        <w:t>Conformity to the Curriculum</w:t>
      </w:r>
    </w:p>
    <w:p w14:paraId="2DB83AAF" w14:textId="77777777" w:rsidR="002C2977" w:rsidRPr="002C2977" w:rsidRDefault="002C2977" w:rsidP="00DE4D86">
      <w:pPr>
        <w:spacing w:after="200" w:line="276" w:lineRule="auto"/>
        <w:rPr>
          <w:szCs w:val="24"/>
        </w:rPr>
      </w:pPr>
      <w:r w:rsidRPr="002C2977">
        <w:rPr>
          <w:szCs w:val="24"/>
        </w:rPr>
        <w:t>2.</w:t>
      </w:r>
      <w:r w:rsidRPr="002C2977">
        <w:rPr>
          <w:szCs w:val="24"/>
        </w:rPr>
        <w:tab/>
        <w:t>Content</w:t>
      </w:r>
    </w:p>
    <w:p w14:paraId="0FB017EE" w14:textId="77777777" w:rsidR="002C2977" w:rsidRPr="002C2977" w:rsidRDefault="002C2977" w:rsidP="00DE4D86">
      <w:pPr>
        <w:spacing w:after="200" w:line="276" w:lineRule="auto"/>
        <w:rPr>
          <w:szCs w:val="24"/>
        </w:rPr>
      </w:pPr>
      <w:r w:rsidRPr="002C2977">
        <w:rPr>
          <w:szCs w:val="24"/>
        </w:rPr>
        <w:t>3.</w:t>
      </w:r>
      <w:r w:rsidRPr="002C2977">
        <w:rPr>
          <w:szCs w:val="24"/>
        </w:rPr>
        <w:tab/>
        <w:t>Level of Language</w:t>
      </w:r>
    </w:p>
    <w:p w14:paraId="7192BC75" w14:textId="77777777" w:rsidR="002C2977" w:rsidRPr="002C2977" w:rsidRDefault="002C2977" w:rsidP="00DE4D86">
      <w:pPr>
        <w:spacing w:after="200" w:line="276" w:lineRule="auto"/>
        <w:rPr>
          <w:szCs w:val="24"/>
        </w:rPr>
      </w:pPr>
      <w:r w:rsidRPr="002C2977">
        <w:rPr>
          <w:szCs w:val="24"/>
        </w:rPr>
        <w:t>4.</w:t>
      </w:r>
      <w:r w:rsidRPr="002C2977">
        <w:rPr>
          <w:szCs w:val="24"/>
        </w:rPr>
        <w:tab/>
        <w:t>Pedagogical Method</w:t>
      </w:r>
    </w:p>
    <w:p w14:paraId="2554BAC8" w14:textId="77777777" w:rsidR="002C2977" w:rsidRPr="002C2977" w:rsidRDefault="002C2977" w:rsidP="00DE4D86">
      <w:pPr>
        <w:spacing w:after="200" w:line="276" w:lineRule="auto"/>
        <w:rPr>
          <w:szCs w:val="24"/>
        </w:rPr>
      </w:pPr>
      <w:r w:rsidRPr="002C2977">
        <w:rPr>
          <w:szCs w:val="24"/>
        </w:rPr>
        <w:t>5.</w:t>
      </w:r>
      <w:r w:rsidRPr="002C2977">
        <w:rPr>
          <w:szCs w:val="24"/>
        </w:rPr>
        <w:tab/>
        <w:t>Teacher Support</w:t>
      </w:r>
    </w:p>
    <w:p w14:paraId="3E8E623F" w14:textId="77777777" w:rsidR="002C2977" w:rsidRPr="002C2977" w:rsidRDefault="002C2977" w:rsidP="00DE4D86">
      <w:pPr>
        <w:spacing w:after="200" w:line="276" w:lineRule="auto"/>
        <w:rPr>
          <w:szCs w:val="24"/>
        </w:rPr>
      </w:pPr>
      <w:r w:rsidRPr="002C2977">
        <w:rPr>
          <w:szCs w:val="24"/>
        </w:rPr>
        <w:t>6.</w:t>
      </w:r>
      <w:r w:rsidRPr="002C2977">
        <w:rPr>
          <w:szCs w:val="24"/>
        </w:rPr>
        <w:tab/>
        <w:t>Presentation and Design</w:t>
      </w:r>
    </w:p>
    <w:p w14:paraId="775BF1AF" w14:textId="77777777" w:rsidR="002C2977" w:rsidRPr="002C2977" w:rsidRDefault="002C2977" w:rsidP="00DE4D86">
      <w:pPr>
        <w:spacing w:after="200" w:line="276" w:lineRule="auto"/>
        <w:rPr>
          <w:szCs w:val="24"/>
        </w:rPr>
      </w:pPr>
      <w:r w:rsidRPr="002C2977">
        <w:rPr>
          <w:szCs w:val="24"/>
        </w:rPr>
        <w:t>7.</w:t>
      </w:r>
      <w:r w:rsidRPr="002C2977">
        <w:rPr>
          <w:szCs w:val="24"/>
        </w:rPr>
        <w:tab/>
        <w:t>Illustrations</w:t>
      </w:r>
    </w:p>
    <w:p w14:paraId="0B06FF3D" w14:textId="77777777" w:rsidR="0097328B" w:rsidRDefault="0097328B" w:rsidP="00DE4D86">
      <w:pPr>
        <w:spacing w:after="200" w:line="276" w:lineRule="auto"/>
        <w:rPr>
          <w:b/>
          <w:bCs/>
          <w:szCs w:val="24"/>
        </w:rPr>
      </w:pPr>
      <w:r>
        <w:rPr>
          <w:b/>
          <w:bCs/>
          <w:szCs w:val="24"/>
        </w:rPr>
        <w:br w:type="page"/>
      </w:r>
    </w:p>
    <w:p w14:paraId="5BAD4F5F" w14:textId="77777777" w:rsidR="00DE4D86" w:rsidRDefault="00DE4D86" w:rsidP="00147E7B">
      <w:pPr>
        <w:spacing w:line="276" w:lineRule="auto"/>
        <w:rPr>
          <w:b/>
          <w:bCs/>
          <w:szCs w:val="24"/>
          <w:u w:val="single"/>
        </w:rPr>
      </w:pPr>
    </w:p>
    <w:p w14:paraId="1D53CEDF" w14:textId="2CCB36ED" w:rsidR="002C2977" w:rsidRPr="0097328B" w:rsidRDefault="002C2977" w:rsidP="00DE4D86">
      <w:pPr>
        <w:spacing w:after="200" w:line="276" w:lineRule="auto"/>
        <w:rPr>
          <w:b/>
          <w:bCs/>
          <w:szCs w:val="24"/>
          <w:u w:val="single"/>
        </w:rPr>
      </w:pPr>
      <w:r w:rsidRPr="0097328B">
        <w:rPr>
          <w:b/>
          <w:bCs/>
          <w:szCs w:val="24"/>
          <w:u w:val="single"/>
        </w:rPr>
        <w:t>(b)</w:t>
      </w:r>
      <w:r w:rsidRPr="0097328B">
        <w:rPr>
          <w:b/>
          <w:bCs/>
          <w:szCs w:val="24"/>
          <w:u w:val="single"/>
        </w:rPr>
        <w:tab/>
        <w:t>Cost Analysis Factors</w:t>
      </w:r>
    </w:p>
    <w:p w14:paraId="33340413" w14:textId="77777777" w:rsidR="002C2977" w:rsidRPr="002C2977" w:rsidRDefault="002C2977" w:rsidP="00DE4D86">
      <w:pPr>
        <w:spacing w:after="200" w:line="276" w:lineRule="auto"/>
        <w:ind w:left="284" w:hanging="284"/>
        <w:jc w:val="both"/>
        <w:rPr>
          <w:szCs w:val="24"/>
        </w:rPr>
      </w:pPr>
      <w:r w:rsidRPr="002C2977">
        <w:rPr>
          <w:szCs w:val="24"/>
        </w:rPr>
        <w:t>1- Deviations in the delivery curriculm offered in the bid with respect to that specified in the Tender Documents; and</w:t>
      </w:r>
    </w:p>
    <w:p w14:paraId="6D8D162E" w14:textId="77777777" w:rsidR="002C2977" w:rsidRPr="002C2977" w:rsidRDefault="002C2977" w:rsidP="00DE4D86">
      <w:pPr>
        <w:spacing w:after="200" w:line="276" w:lineRule="auto"/>
        <w:ind w:left="284" w:hanging="284"/>
        <w:rPr>
          <w:szCs w:val="24"/>
        </w:rPr>
      </w:pPr>
      <w:r w:rsidRPr="002C2977">
        <w:rPr>
          <w:szCs w:val="24"/>
        </w:rPr>
        <w:t>2- Deviations in payment schedule from that specified in the Special Conditions of Contract;</w:t>
      </w:r>
    </w:p>
    <w:p w14:paraId="3068C991" w14:textId="77777777" w:rsidR="00F961FB" w:rsidRDefault="00F961FB" w:rsidP="00DE4D86">
      <w:pPr>
        <w:spacing w:after="200" w:line="276" w:lineRule="auto"/>
      </w:pPr>
    </w:p>
    <w:p w14:paraId="6A53DCAA" w14:textId="5F635064" w:rsidR="00F961FB" w:rsidRPr="0097328B" w:rsidRDefault="0097328B" w:rsidP="00DE4D86">
      <w:pPr>
        <w:spacing w:after="200" w:line="276" w:lineRule="auto"/>
        <w:rPr>
          <w:sz w:val="36"/>
          <w:szCs w:val="28"/>
        </w:rPr>
      </w:pPr>
      <w:r>
        <w:rPr>
          <w:szCs w:val="24"/>
        </w:rPr>
        <w:t xml:space="preserve">1.2 </w:t>
      </w:r>
      <w:r w:rsidRPr="0097328B">
        <w:rPr>
          <w:szCs w:val="24"/>
        </w:rPr>
        <w:t>Quality factors retained in 1.1 (a) above shall be analyzed as follows:</w:t>
      </w:r>
    </w:p>
    <w:tbl>
      <w:tblPr>
        <w:tblStyle w:val="TableGrid"/>
        <w:tblW w:w="0" w:type="auto"/>
        <w:tblLook w:val="04A0" w:firstRow="1" w:lastRow="0" w:firstColumn="1" w:lastColumn="0" w:noHBand="0" w:noVBand="1"/>
      </w:tblPr>
      <w:tblGrid>
        <w:gridCol w:w="9209"/>
        <w:gridCol w:w="1276"/>
      </w:tblGrid>
      <w:tr w:rsidR="0097328B" w:rsidRPr="007C3015" w14:paraId="73117023" w14:textId="77777777" w:rsidTr="007C3015">
        <w:tc>
          <w:tcPr>
            <w:tcW w:w="9209" w:type="dxa"/>
          </w:tcPr>
          <w:p w14:paraId="6AF440A5" w14:textId="7A1ECF69" w:rsidR="0097328B" w:rsidRPr="007C3015" w:rsidRDefault="0097328B" w:rsidP="00DE4D86">
            <w:pPr>
              <w:spacing w:after="200" w:line="276" w:lineRule="auto"/>
              <w:rPr>
                <w:b/>
                <w:bCs/>
                <w:szCs w:val="24"/>
              </w:rPr>
            </w:pPr>
            <w:r w:rsidRPr="007C3015">
              <w:rPr>
                <w:b/>
                <w:bCs/>
                <w:szCs w:val="24"/>
              </w:rPr>
              <w:t>Criteria/Factor</w:t>
            </w:r>
          </w:p>
        </w:tc>
        <w:tc>
          <w:tcPr>
            <w:tcW w:w="1276" w:type="dxa"/>
          </w:tcPr>
          <w:p w14:paraId="3760E278" w14:textId="45D043A4" w:rsidR="0097328B" w:rsidRPr="007C3015" w:rsidRDefault="0097328B" w:rsidP="00DE4D86">
            <w:pPr>
              <w:spacing w:after="200" w:line="276" w:lineRule="auto"/>
              <w:jc w:val="center"/>
              <w:rPr>
                <w:b/>
                <w:bCs/>
                <w:szCs w:val="24"/>
              </w:rPr>
            </w:pPr>
            <w:r w:rsidRPr="007C3015">
              <w:rPr>
                <w:b/>
                <w:bCs/>
                <w:szCs w:val="24"/>
              </w:rPr>
              <w:t>Points</w:t>
            </w:r>
          </w:p>
        </w:tc>
      </w:tr>
      <w:tr w:rsidR="0097328B" w:rsidRPr="007C3015" w14:paraId="2DA19C44" w14:textId="77777777" w:rsidTr="007C3015">
        <w:tc>
          <w:tcPr>
            <w:tcW w:w="9209" w:type="dxa"/>
          </w:tcPr>
          <w:p w14:paraId="6035C43C" w14:textId="77777777" w:rsidR="0097328B" w:rsidRPr="007C3015" w:rsidRDefault="0097328B" w:rsidP="00DE4D86">
            <w:pPr>
              <w:spacing w:after="200" w:line="276" w:lineRule="auto"/>
              <w:jc w:val="both"/>
              <w:rPr>
                <w:b/>
                <w:bCs/>
                <w:szCs w:val="24"/>
              </w:rPr>
            </w:pPr>
            <w:r w:rsidRPr="007C3015">
              <w:rPr>
                <w:b/>
                <w:bCs/>
                <w:szCs w:val="24"/>
              </w:rPr>
              <w:t>Conformity to the Curriculum</w:t>
            </w:r>
          </w:p>
          <w:p w14:paraId="7F07E180" w14:textId="09B62976" w:rsidR="0097328B" w:rsidRPr="007C3015" w:rsidRDefault="0097328B" w:rsidP="00DE4D86">
            <w:pPr>
              <w:spacing w:after="200" w:line="276" w:lineRule="auto"/>
              <w:jc w:val="both"/>
              <w:rPr>
                <w:szCs w:val="24"/>
              </w:rPr>
            </w:pPr>
            <w:r w:rsidRPr="007C3015">
              <w:rPr>
                <w:szCs w:val="24"/>
              </w:rPr>
              <w:t>Conformity of the material to the requirements of the current curriculum</w:t>
            </w:r>
          </w:p>
        </w:tc>
        <w:tc>
          <w:tcPr>
            <w:tcW w:w="1276" w:type="dxa"/>
          </w:tcPr>
          <w:p w14:paraId="6C62F631" w14:textId="04F90A03" w:rsidR="0097328B" w:rsidRPr="007C3015" w:rsidRDefault="0097328B" w:rsidP="00DE4D86">
            <w:pPr>
              <w:spacing w:after="200" w:line="276" w:lineRule="auto"/>
              <w:jc w:val="center"/>
              <w:rPr>
                <w:szCs w:val="24"/>
              </w:rPr>
            </w:pPr>
            <w:r w:rsidRPr="007C3015">
              <w:rPr>
                <w:szCs w:val="24"/>
              </w:rPr>
              <w:t>5-10</w:t>
            </w:r>
          </w:p>
        </w:tc>
      </w:tr>
      <w:tr w:rsidR="0097328B" w:rsidRPr="007C3015" w14:paraId="65A6F966" w14:textId="77777777" w:rsidTr="007C3015">
        <w:tc>
          <w:tcPr>
            <w:tcW w:w="9209" w:type="dxa"/>
          </w:tcPr>
          <w:p w14:paraId="6BE6F23E" w14:textId="77777777" w:rsidR="0097328B" w:rsidRPr="007C3015" w:rsidRDefault="0097328B" w:rsidP="00DE4D86">
            <w:pPr>
              <w:spacing w:after="200" w:line="276" w:lineRule="auto"/>
              <w:jc w:val="both"/>
              <w:rPr>
                <w:b/>
                <w:bCs/>
                <w:szCs w:val="24"/>
              </w:rPr>
            </w:pPr>
            <w:r w:rsidRPr="007C3015">
              <w:rPr>
                <w:b/>
                <w:bCs/>
                <w:szCs w:val="24"/>
              </w:rPr>
              <w:t>Content</w:t>
            </w:r>
          </w:p>
          <w:p w14:paraId="2BF4AA68" w14:textId="15E81928" w:rsidR="0097328B" w:rsidRPr="007C3015" w:rsidRDefault="0097328B" w:rsidP="00DE4D86">
            <w:pPr>
              <w:spacing w:after="200" w:line="276" w:lineRule="auto"/>
              <w:jc w:val="both"/>
              <w:rPr>
                <w:szCs w:val="24"/>
              </w:rPr>
            </w:pPr>
            <w:r w:rsidRPr="007C3015">
              <w:rPr>
                <w:szCs w:val="24"/>
              </w:rPr>
              <w:t>Accuracy and appropriateness of the factual content of the manuscript</w:t>
            </w:r>
          </w:p>
        </w:tc>
        <w:tc>
          <w:tcPr>
            <w:tcW w:w="1276" w:type="dxa"/>
          </w:tcPr>
          <w:p w14:paraId="643A191E" w14:textId="077CF71F" w:rsidR="0097328B" w:rsidRPr="007C3015" w:rsidRDefault="0097328B" w:rsidP="00DE4D86">
            <w:pPr>
              <w:spacing w:after="200" w:line="276" w:lineRule="auto"/>
              <w:jc w:val="center"/>
              <w:rPr>
                <w:szCs w:val="24"/>
              </w:rPr>
            </w:pPr>
            <w:r w:rsidRPr="007C3015">
              <w:rPr>
                <w:szCs w:val="24"/>
              </w:rPr>
              <w:t>10-40</w:t>
            </w:r>
          </w:p>
        </w:tc>
      </w:tr>
      <w:tr w:rsidR="0097328B" w:rsidRPr="007C3015" w14:paraId="731FB087" w14:textId="77777777" w:rsidTr="007C3015">
        <w:tc>
          <w:tcPr>
            <w:tcW w:w="9209" w:type="dxa"/>
          </w:tcPr>
          <w:p w14:paraId="0DF9A16A" w14:textId="77777777" w:rsidR="0097328B" w:rsidRPr="007C3015" w:rsidRDefault="0097328B" w:rsidP="00DE4D86">
            <w:pPr>
              <w:spacing w:after="200" w:line="276" w:lineRule="auto"/>
              <w:jc w:val="both"/>
              <w:rPr>
                <w:b/>
                <w:bCs/>
                <w:szCs w:val="24"/>
              </w:rPr>
            </w:pPr>
            <w:r w:rsidRPr="007C3015">
              <w:rPr>
                <w:b/>
                <w:bCs/>
                <w:szCs w:val="24"/>
              </w:rPr>
              <w:t>Level of language</w:t>
            </w:r>
          </w:p>
          <w:p w14:paraId="51BAB0D8" w14:textId="3CB2227F" w:rsidR="0097328B" w:rsidRPr="007C3015" w:rsidRDefault="0097328B" w:rsidP="00DE4D86">
            <w:pPr>
              <w:spacing w:after="200" w:line="276" w:lineRule="auto"/>
              <w:jc w:val="both"/>
              <w:rPr>
                <w:szCs w:val="24"/>
              </w:rPr>
            </w:pPr>
            <w:r w:rsidRPr="007C3015">
              <w:rPr>
                <w:szCs w:val="24"/>
              </w:rPr>
              <w:t>Accessibility of the level of language to the pupils of the Grade for which the text is intended and does it also help to improve pupil’s understanding and use of language</w:t>
            </w:r>
          </w:p>
        </w:tc>
        <w:tc>
          <w:tcPr>
            <w:tcW w:w="1276" w:type="dxa"/>
          </w:tcPr>
          <w:p w14:paraId="021F32CD" w14:textId="541DAA5B" w:rsidR="0097328B" w:rsidRPr="007C3015" w:rsidRDefault="0097328B" w:rsidP="00DE4D86">
            <w:pPr>
              <w:spacing w:after="200" w:line="276" w:lineRule="auto"/>
              <w:jc w:val="center"/>
              <w:rPr>
                <w:szCs w:val="24"/>
              </w:rPr>
            </w:pPr>
            <w:r w:rsidRPr="007C3015">
              <w:rPr>
                <w:szCs w:val="24"/>
              </w:rPr>
              <w:t>5-10</w:t>
            </w:r>
          </w:p>
        </w:tc>
      </w:tr>
      <w:tr w:rsidR="0097328B" w:rsidRPr="007C3015" w14:paraId="6BB54916" w14:textId="77777777" w:rsidTr="007C3015">
        <w:tc>
          <w:tcPr>
            <w:tcW w:w="9209" w:type="dxa"/>
          </w:tcPr>
          <w:p w14:paraId="4E79AE35" w14:textId="77777777" w:rsidR="0097328B" w:rsidRPr="007C3015" w:rsidRDefault="0097328B" w:rsidP="00DE4D86">
            <w:pPr>
              <w:spacing w:after="200" w:line="276" w:lineRule="auto"/>
              <w:jc w:val="both"/>
              <w:rPr>
                <w:b/>
                <w:bCs/>
                <w:szCs w:val="24"/>
              </w:rPr>
            </w:pPr>
            <w:r w:rsidRPr="007C3015">
              <w:rPr>
                <w:b/>
                <w:bCs/>
                <w:szCs w:val="24"/>
              </w:rPr>
              <w:t>Pedagogical Method</w:t>
            </w:r>
          </w:p>
          <w:p w14:paraId="21C41239" w14:textId="2D1D0D3C" w:rsidR="0097328B" w:rsidRPr="007C3015" w:rsidRDefault="0097328B" w:rsidP="00DE4D86">
            <w:pPr>
              <w:spacing w:after="200" w:line="276" w:lineRule="auto"/>
              <w:jc w:val="both"/>
              <w:rPr>
                <w:szCs w:val="24"/>
              </w:rPr>
            </w:pPr>
            <w:r w:rsidRPr="007C3015">
              <w:rPr>
                <w:szCs w:val="24"/>
              </w:rPr>
              <w:t>Appropriateness of the pedagogical method to classroom circumstances and pupil needs and the usefulness of the exercises, tasks and analysis and testing materials equally useful</w:t>
            </w:r>
          </w:p>
        </w:tc>
        <w:tc>
          <w:tcPr>
            <w:tcW w:w="1276" w:type="dxa"/>
          </w:tcPr>
          <w:p w14:paraId="79FBCCD3" w14:textId="4AB71BA8" w:rsidR="0097328B" w:rsidRPr="007C3015" w:rsidRDefault="0097328B" w:rsidP="00DE4D86">
            <w:pPr>
              <w:spacing w:after="200" w:line="276" w:lineRule="auto"/>
              <w:jc w:val="center"/>
              <w:rPr>
                <w:szCs w:val="24"/>
              </w:rPr>
            </w:pPr>
            <w:r w:rsidRPr="007C3015">
              <w:rPr>
                <w:szCs w:val="24"/>
              </w:rPr>
              <w:t>10-40</w:t>
            </w:r>
          </w:p>
        </w:tc>
      </w:tr>
      <w:tr w:rsidR="0097328B" w:rsidRPr="007C3015" w14:paraId="56AFF863" w14:textId="77777777" w:rsidTr="007C3015">
        <w:tc>
          <w:tcPr>
            <w:tcW w:w="9209" w:type="dxa"/>
          </w:tcPr>
          <w:p w14:paraId="0546F375" w14:textId="77777777" w:rsidR="0097328B" w:rsidRPr="007C3015" w:rsidRDefault="0097328B" w:rsidP="00DE4D86">
            <w:pPr>
              <w:spacing w:after="200" w:line="276" w:lineRule="auto"/>
              <w:jc w:val="both"/>
              <w:rPr>
                <w:b/>
                <w:bCs/>
                <w:szCs w:val="24"/>
              </w:rPr>
            </w:pPr>
            <w:r w:rsidRPr="007C3015">
              <w:rPr>
                <w:b/>
                <w:bCs/>
                <w:szCs w:val="24"/>
              </w:rPr>
              <w:t>Teacher Support (Teacher’s Guide)</w:t>
            </w:r>
          </w:p>
          <w:p w14:paraId="24C1CF19" w14:textId="0DF6805C" w:rsidR="0097328B" w:rsidRPr="007C3015" w:rsidRDefault="0097328B" w:rsidP="00DE4D86">
            <w:pPr>
              <w:spacing w:after="200" w:line="276" w:lineRule="auto"/>
              <w:jc w:val="both"/>
              <w:rPr>
                <w:szCs w:val="24"/>
              </w:rPr>
            </w:pPr>
            <w:r w:rsidRPr="007C3015">
              <w:rPr>
                <w:szCs w:val="24"/>
              </w:rPr>
              <w:t>Appropriateness of the Teacher’s Guide in providing a good guide to the curriculum; helping with lesson planning; give notes on each individual lesson; help with devising project work, homework, testing and evaluations</w:t>
            </w:r>
          </w:p>
        </w:tc>
        <w:tc>
          <w:tcPr>
            <w:tcW w:w="1276" w:type="dxa"/>
          </w:tcPr>
          <w:p w14:paraId="3A32C088" w14:textId="363D5C99" w:rsidR="0097328B" w:rsidRPr="007C3015" w:rsidRDefault="0097328B" w:rsidP="00DE4D86">
            <w:pPr>
              <w:spacing w:after="200" w:line="276" w:lineRule="auto"/>
              <w:jc w:val="center"/>
              <w:rPr>
                <w:szCs w:val="24"/>
              </w:rPr>
            </w:pPr>
            <w:r w:rsidRPr="007C3015">
              <w:rPr>
                <w:szCs w:val="24"/>
              </w:rPr>
              <w:t>5-10</w:t>
            </w:r>
          </w:p>
        </w:tc>
      </w:tr>
      <w:tr w:rsidR="0097328B" w:rsidRPr="007C3015" w14:paraId="65EFB293" w14:textId="77777777" w:rsidTr="007C3015">
        <w:tc>
          <w:tcPr>
            <w:tcW w:w="9209" w:type="dxa"/>
          </w:tcPr>
          <w:p w14:paraId="32CED6C7" w14:textId="77777777" w:rsidR="0097328B" w:rsidRPr="007C3015" w:rsidRDefault="0097328B" w:rsidP="00DE4D86">
            <w:pPr>
              <w:spacing w:after="200" w:line="276" w:lineRule="auto"/>
              <w:jc w:val="both"/>
              <w:rPr>
                <w:b/>
                <w:bCs/>
                <w:szCs w:val="24"/>
              </w:rPr>
            </w:pPr>
            <w:r w:rsidRPr="007C3015">
              <w:rPr>
                <w:b/>
                <w:bCs/>
                <w:szCs w:val="24"/>
              </w:rPr>
              <w:t>Presentation and design</w:t>
            </w:r>
          </w:p>
          <w:p w14:paraId="441252FB" w14:textId="77777777" w:rsidR="0097328B" w:rsidRPr="007C3015" w:rsidRDefault="0097328B" w:rsidP="00DE4D86">
            <w:pPr>
              <w:spacing w:after="200" w:line="276" w:lineRule="auto"/>
              <w:jc w:val="both"/>
              <w:rPr>
                <w:szCs w:val="24"/>
              </w:rPr>
            </w:pPr>
            <w:r w:rsidRPr="007C3015">
              <w:rPr>
                <w:szCs w:val="24"/>
              </w:rPr>
              <w:t>Quality of the following aspects in relation to the pedagogic needs of the text and the motivation of the pupils</w:t>
            </w:r>
          </w:p>
          <w:p w14:paraId="0E0633FD" w14:textId="77777777" w:rsidR="0097328B" w:rsidRPr="007C3015" w:rsidRDefault="0097328B" w:rsidP="00DE4D86">
            <w:pPr>
              <w:spacing w:after="200" w:line="276" w:lineRule="auto"/>
              <w:jc w:val="both"/>
              <w:rPr>
                <w:szCs w:val="24"/>
              </w:rPr>
            </w:pPr>
            <w:r w:rsidRPr="007C3015">
              <w:rPr>
                <w:szCs w:val="24"/>
              </w:rPr>
              <w:tab/>
              <w:t>Page layout</w:t>
            </w:r>
          </w:p>
          <w:p w14:paraId="1F052B5B" w14:textId="77777777" w:rsidR="0097328B" w:rsidRPr="007C3015" w:rsidRDefault="0097328B" w:rsidP="00DE4D86">
            <w:pPr>
              <w:spacing w:after="200" w:line="276" w:lineRule="auto"/>
              <w:jc w:val="both"/>
              <w:rPr>
                <w:szCs w:val="24"/>
              </w:rPr>
            </w:pPr>
            <w:r w:rsidRPr="007C3015">
              <w:rPr>
                <w:szCs w:val="24"/>
              </w:rPr>
              <w:tab/>
              <w:t>Size and style of type used</w:t>
            </w:r>
          </w:p>
          <w:p w14:paraId="245D0F9D" w14:textId="77777777" w:rsidR="0097328B" w:rsidRPr="007C3015" w:rsidRDefault="0097328B" w:rsidP="00DE4D86">
            <w:pPr>
              <w:spacing w:after="200" w:line="276" w:lineRule="auto"/>
              <w:jc w:val="both"/>
              <w:rPr>
                <w:szCs w:val="24"/>
              </w:rPr>
            </w:pPr>
            <w:r w:rsidRPr="007C3015">
              <w:rPr>
                <w:szCs w:val="24"/>
              </w:rPr>
              <w:lastRenderedPageBreak/>
              <w:tab/>
              <w:t>General ‘readability’</w:t>
            </w:r>
          </w:p>
          <w:p w14:paraId="37D8DE48" w14:textId="212CAD70" w:rsidR="0097328B" w:rsidRPr="007C3015" w:rsidRDefault="0097328B" w:rsidP="00DE4D86">
            <w:pPr>
              <w:spacing w:after="200" w:line="276" w:lineRule="auto"/>
              <w:jc w:val="both"/>
              <w:rPr>
                <w:szCs w:val="24"/>
              </w:rPr>
            </w:pPr>
            <w:r w:rsidRPr="007C3015">
              <w:rPr>
                <w:szCs w:val="24"/>
              </w:rPr>
              <w:tab/>
              <w:t>Spacing, margins, ‘signposting,’ clarity of impression</w:t>
            </w:r>
          </w:p>
        </w:tc>
        <w:tc>
          <w:tcPr>
            <w:tcW w:w="1276" w:type="dxa"/>
          </w:tcPr>
          <w:p w14:paraId="15D454B7" w14:textId="4E604C12" w:rsidR="0097328B" w:rsidRPr="007C3015" w:rsidRDefault="0097328B" w:rsidP="00DE4D86">
            <w:pPr>
              <w:spacing w:after="200" w:line="276" w:lineRule="auto"/>
              <w:jc w:val="center"/>
              <w:rPr>
                <w:szCs w:val="24"/>
              </w:rPr>
            </w:pPr>
            <w:r w:rsidRPr="007C3015">
              <w:rPr>
                <w:szCs w:val="24"/>
              </w:rPr>
              <w:lastRenderedPageBreak/>
              <w:t>5-10</w:t>
            </w:r>
          </w:p>
        </w:tc>
      </w:tr>
    </w:tbl>
    <w:p w14:paraId="2DC3619F" w14:textId="096FCF70" w:rsidR="007C3015" w:rsidRDefault="007C3015" w:rsidP="00147E7B">
      <w:pPr>
        <w:spacing w:line="276" w:lineRule="auto"/>
      </w:pPr>
    </w:p>
    <w:p w14:paraId="2175A7AC" w14:textId="77777777" w:rsidR="00DE4D86" w:rsidRDefault="00DE4D86" w:rsidP="00147E7B">
      <w:pPr>
        <w:spacing w:line="276" w:lineRule="auto"/>
      </w:pPr>
    </w:p>
    <w:tbl>
      <w:tblPr>
        <w:tblStyle w:val="TableGrid"/>
        <w:tblW w:w="0" w:type="auto"/>
        <w:tblLook w:val="04A0" w:firstRow="1" w:lastRow="0" w:firstColumn="1" w:lastColumn="0" w:noHBand="0" w:noVBand="1"/>
      </w:tblPr>
      <w:tblGrid>
        <w:gridCol w:w="9209"/>
        <w:gridCol w:w="1276"/>
      </w:tblGrid>
      <w:tr w:rsidR="0097328B" w:rsidRPr="007C3015" w14:paraId="020E4CD6" w14:textId="77777777" w:rsidTr="007C3015">
        <w:tc>
          <w:tcPr>
            <w:tcW w:w="9209" w:type="dxa"/>
          </w:tcPr>
          <w:p w14:paraId="23B1202B" w14:textId="3D3823D4" w:rsidR="0097328B" w:rsidRPr="007C3015" w:rsidRDefault="0097328B" w:rsidP="00DE4D86">
            <w:pPr>
              <w:spacing w:after="200" w:line="276" w:lineRule="auto"/>
              <w:jc w:val="both"/>
              <w:rPr>
                <w:b/>
                <w:bCs/>
                <w:szCs w:val="24"/>
              </w:rPr>
            </w:pPr>
            <w:r w:rsidRPr="007C3015">
              <w:rPr>
                <w:b/>
                <w:bCs/>
                <w:szCs w:val="24"/>
              </w:rPr>
              <w:t>Illustrations</w:t>
            </w:r>
          </w:p>
          <w:p w14:paraId="5D2BE16B" w14:textId="77777777" w:rsidR="0097328B" w:rsidRPr="007C3015" w:rsidRDefault="0097328B" w:rsidP="00DE4D86">
            <w:pPr>
              <w:spacing w:after="200" w:line="276" w:lineRule="auto"/>
              <w:jc w:val="both"/>
              <w:rPr>
                <w:szCs w:val="24"/>
              </w:rPr>
            </w:pPr>
            <w:r w:rsidRPr="007C3015">
              <w:rPr>
                <w:szCs w:val="24"/>
              </w:rPr>
              <w:t>Quality of the illustrations and their relevance to the content and pedagogical intent of the text</w:t>
            </w:r>
          </w:p>
          <w:p w14:paraId="7773B0DE" w14:textId="77777777" w:rsidR="0097328B" w:rsidRPr="007C3015" w:rsidRDefault="0097328B" w:rsidP="00DE4D86">
            <w:pPr>
              <w:spacing w:after="200" w:line="276" w:lineRule="auto"/>
              <w:jc w:val="both"/>
              <w:rPr>
                <w:szCs w:val="24"/>
              </w:rPr>
            </w:pPr>
            <w:r w:rsidRPr="007C3015">
              <w:rPr>
                <w:szCs w:val="24"/>
              </w:rPr>
              <w:tab/>
              <w:t>Standard of illustrations</w:t>
            </w:r>
          </w:p>
          <w:p w14:paraId="2C551D2D" w14:textId="77777777" w:rsidR="0097328B" w:rsidRPr="007C3015" w:rsidRDefault="0097328B" w:rsidP="00DE4D86">
            <w:pPr>
              <w:spacing w:after="200" w:line="276" w:lineRule="auto"/>
              <w:jc w:val="both"/>
              <w:rPr>
                <w:szCs w:val="24"/>
              </w:rPr>
            </w:pPr>
            <w:r w:rsidRPr="007C3015">
              <w:rPr>
                <w:szCs w:val="24"/>
              </w:rPr>
              <w:tab/>
              <w:t>Accuracy of illustrations</w:t>
            </w:r>
          </w:p>
          <w:p w14:paraId="584D09CF" w14:textId="77777777" w:rsidR="0097328B" w:rsidRPr="007C3015" w:rsidRDefault="0097328B" w:rsidP="00DE4D86">
            <w:pPr>
              <w:spacing w:after="200" w:line="276" w:lineRule="auto"/>
              <w:jc w:val="both"/>
              <w:rPr>
                <w:szCs w:val="24"/>
              </w:rPr>
            </w:pPr>
            <w:r w:rsidRPr="007C3015">
              <w:rPr>
                <w:szCs w:val="24"/>
              </w:rPr>
              <w:tab/>
              <w:t>Style of illustrations</w:t>
            </w:r>
          </w:p>
          <w:p w14:paraId="042B8A21" w14:textId="1E7E2876" w:rsidR="0097328B" w:rsidRPr="007C3015" w:rsidRDefault="0097328B" w:rsidP="00DE4D86">
            <w:pPr>
              <w:spacing w:after="200" w:line="276" w:lineRule="auto"/>
              <w:jc w:val="both"/>
              <w:rPr>
                <w:szCs w:val="24"/>
              </w:rPr>
            </w:pPr>
            <w:r w:rsidRPr="007C3015">
              <w:rPr>
                <w:szCs w:val="24"/>
              </w:rPr>
              <w:tab/>
              <w:t>Relationship between text and illustrations</w:t>
            </w:r>
          </w:p>
        </w:tc>
        <w:tc>
          <w:tcPr>
            <w:tcW w:w="1276" w:type="dxa"/>
          </w:tcPr>
          <w:p w14:paraId="155EC2F9" w14:textId="2F5B144D" w:rsidR="0097328B" w:rsidRPr="007C3015" w:rsidRDefault="0097328B" w:rsidP="00DE4D86">
            <w:pPr>
              <w:spacing w:after="200" w:line="276" w:lineRule="auto"/>
              <w:jc w:val="center"/>
              <w:rPr>
                <w:szCs w:val="24"/>
              </w:rPr>
            </w:pPr>
            <w:r w:rsidRPr="007C3015">
              <w:rPr>
                <w:szCs w:val="24"/>
              </w:rPr>
              <w:t>5-10</w:t>
            </w:r>
          </w:p>
        </w:tc>
      </w:tr>
      <w:tr w:rsidR="0097328B" w:rsidRPr="007C3015" w14:paraId="69630D32" w14:textId="77777777" w:rsidTr="007C3015">
        <w:tc>
          <w:tcPr>
            <w:tcW w:w="9209" w:type="dxa"/>
          </w:tcPr>
          <w:p w14:paraId="79A66D94" w14:textId="70CAA052" w:rsidR="0097328B" w:rsidRPr="007C3015" w:rsidRDefault="0097328B" w:rsidP="00DE4D86">
            <w:pPr>
              <w:spacing w:after="200" w:line="276" w:lineRule="auto"/>
              <w:rPr>
                <w:b/>
                <w:bCs/>
                <w:szCs w:val="24"/>
              </w:rPr>
            </w:pPr>
            <w:r w:rsidRPr="007C3015">
              <w:rPr>
                <w:b/>
                <w:bCs/>
                <w:szCs w:val="24"/>
              </w:rPr>
              <w:t>Total Maximum Points</w:t>
            </w:r>
          </w:p>
        </w:tc>
        <w:tc>
          <w:tcPr>
            <w:tcW w:w="1276" w:type="dxa"/>
          </w:tcPr>
          <w:p w14:paraId="00C6BDAF" w14:textId="28755144" w:rsidR="0097328B" w:rsidRPr="007C3015" w:rsidRDefault="0097328B" w:rsidP="00DE4D86">
            <w:pPr>
              <w:spacing w:after="200" w:line="276" w:lineRule="auto"/>
              <w:jc w:val="center"/>
              <w:rPr>
                <w:szCs w:val="24"/>
              </w:rPr>
            </w:pPr>
            <w:r w:rsidRPr="007C3015">
              <w:rPr>
                <w:szCs w:val="24"/>
              </w:rPr>
              <w:t>100</w:t>
            </w:r>
          </w:p>
        </w:tc>
      </w:tr>
    </w:tbl>
    <w:p w14:paraId="76EC2A8B" w14:textId="5D291ECA" w:rsidR="009E2F42" w:rsidRDefault="009E2F42" w:rsidP="00DE4D86">
      <w:pPr>
        <w:spacing w:after="200" w:line="276" w:lineRule="auto"/>
      </w:pPr>
    </w:p>
    <w:p w14:paraId="61209B94" w14:textId="77777777" w:rsidR="009E2F42" w:rsidRPr="007C3015" w:rsidRDefault="009E2F42" w:rsidP="00186876">
      <w:pPr>
        <w:spacing w:after="200" w:line="360" w:lineRule="auto"/>
        <w:rPr>
          <w:szCs w:val="24"/>
        </w:rPr>
      </w:pPr>
      <w:r w:rsidRPr="007C3015">
        <w:rPr>
          <w:szCs w:val="24"/>
        </w:rPr>
        <w:t>1.3 Cost factors retained in 1.1 (b) above shall be analyzed as follows:</w:t>
      </w:r>
    </w:p>
    <w:p w14:paraId="3AFD7434" w14:textId="77777777" w:rsidR="009E2F42" w:rsidRPr="007C3015" w:rsidRDefault="009E2F42" w:rsidP="00186876">
      <w:pPr>
        <w:spacing w:after="200" w:line="360" w:lineRule="auto"/>
        <w:rPr>
          <w:b/>
          <w:bCs/>
          <w:szCs w:val="24"/>
        </w:rPr>
      </w:pPr>
      <w:r w:rsidRPr="007C3015">
        <w:rPr>
          <w:b/>
          <w:bCs/>
          <w:szCs w:val="24"/>
        </w:rPr>
        <w:t>(a) Delivery curriculm.</w:t>
      </w:r>
    </w:p>
    <w:p w14:paraId="285FB6E6" w14:textId="77777777" w:rsidR="009E2F42" w:rsidRPr="007C3015" w:rsidRDefault="009E2F42" w:rsidP="00186876">
      <w:pPr>
        <w:spacing w:after="200" w:line="360" w:lineRule="auto"/>
        <w:jc w:val="both"/>
        <w:rPr>
          <w:szCs w:val="24"/>
        </w:rPr>
      </w:pPr>
      <w:r w:rsidRPr="007C3015">
        <w:rPr>
          <w:szCs w:val="24"/>
        </w:rPr>
        <w:t>1. The textbooks and reading materials covered under this Tender are required to be delivered (shipped) within an acceptable range of weeks specified in the Schedule of Requirement. No credit will be given to earlier deliveries, and bids offering delivery beyond this range will be treated as nonresponsive. Within this acceptable range, an amendment per week, as specified in the Bid Data Sheet, will be added for evaluation to the bid price of bids offering deliveries later than the earliest delivery period specified in the Schedule of Requirements.</w:t>
      </w:r>
    </w:p>
    <w:p w14:paraId="7AF85E62" w14:textId="77777777" w:rsidR="009E2F42" w:rsidRPr="007C3015" w:rsidRDefault="009E2F42" w:rsidP="00186876">
      <w:pPr>
        <w:spacing w:after="200" w:line="360" w:lineRule="auto"/>
        <w:jc w:val="both"/>
        <w:rPr>
          <w:szCs w:val="24"/>
        </w:rPr>
      </w:pPr>
    </w:p>
    <w:p w14:paraId="2549C4B9" w14:textId="77777777" w:rsidR="009E2F42" w:rsidRPr="007C3015" w:rsidRDefault="009E2F42" w:rsidP="00186876">
      <w:pPr>
        <w:spacing w:after="200" w:line="360" w:lineRule="auto"/>
        <w:jc w:val="center"/>
        <w:rPr>
          <w:b/>
          <w:bCs/>
          <w:szCs w:val="24"/>
        </w:rPr>
      </w:pPr>
      <w:r w:rsidRPr="007C3015">
        <w:rPr>
          <w:b/>
          <w:bCs/>
          <w:szCs w:val="24"/>
        </w:rPr>
        <w:t>Or</w:t>
      </w:r>
    </w:p>
    <w:p w14:paraId="1A0CAF12" w14:textId="2C87BC4C" w:rsidR="009E2F42" w:rsidRPr="007C3015" w:rsidRDefault="009E2F42" w:rsidP="00186876">
      <w:pPr>
        <w:spacing w:after="200" w:line="360" w:lineRule="auto"/>
        <w:jc w:val="both"/>
        <w:rPr>
          <w:szCs w:val="24"/>
        </w:rPr>
      </w:pPr>
      <w:r w:rsidRPr="007C3015">
        <w:rPr>
          <w:szCs w:val="24"/>
        </w:rPr>
        <w:t>2. The Contracting Entity requires that the textbooks and reading materials under the Tender shall be delivered (shipped) at the time specified in the Schedule of Requirements. The estimated time of arrival of the textbooks at the Project Site will be calculated for each bid after allowing for reasonable international and inland transportation time. Treating the bid resulting in the earliest time of arrival as the base, a delivery “amendment” will be calculated for other bids by applying a percentage, specified in the Bid Data Sheet, of the EXW/CIF/CIP price</w:t>
      </w:r>
      <w:r w:rsidR="008C3A1D">
        <w:rPr>
          <w:szCs w:val="24"/>
        </w:rPr>
        <w:t>s</w:t>
      </w:r>
      <w:r w:rsidRPr="007C3015">
        <w:rPr>
          <w:szCs w:val="24"/>
        </w:rPr>
        <w:t>.</w:t>
      </w:r>
    </w:p>
    <w:p w14:paraId="1EC05449" w14:textId="77777777" w:rsidR="009E2F42" w:rsidRPr="007C3015" w:rsidRDefault="009E2F42" w:rsidP="00186876">
      <w:pPr>
        <w:spacing w:after="200" w:line="360" w:lineRule="auto"/>
        <w:jc w:val="center"/>
        <w:rPr>
          <w:b/>
          <w:bCs/>
          <w:szCs w:val="24"/>
        </w:rPr>
      </w:pPr>
      <w:r w:rsidRPr="007C3015">
        <w:rPr>
          <w:b/>
          <w:bCs/>
          <w:szCs w:val="24"/>
        </w:rPr>
        <w:lastRenderedPageBreak/>
        <w:t>Or</w:t>
      </w:r>
    </w:p>
    <w:p w14:paraId="536E3E06" w14:textId="77777777" w:rsidR="009E2F42" w:rsidRPr="007C3015" w:rsidRDefault="009E2F42" w:rsidP="00186876">
      <w:pPr>
        <w:spacing w:after="200" w:line="360" w:lineRule="auto"/>
        <w:jc w:val="both"/>
        <w:rPr>
          <w:szCs w:val="24"/>
        </w:rPr>
      </w:pPr>
      <w:r w:rsidRPr="007C3015">
        <w:rPr>
          <w:szCs w:val="24"/>
        </w:rPr>
        <w:t>3. The textbooks and reading materails covered under this Tender are required to be delivered (shipped) in partial shipments, as specified in the Schedule of Requirements.</w:t>
      </w:r>
    </w:p>
    <w:p w14:paraId="474E4D49" w14:textId="77777777" w:rsidR="009E2F42" w:rsidRPr="007C3015" w:rsidRDefault="009E2F42" w:rsidP="00186876">
      <w:pPr>
        <w:spacing w:after="200" w:line="360" w:lineRule="auto"/>
        <w:rPr>
          <w:b/>
          <w:bCs/>
          <w:szCs w:val="24"/>
        </w:rPr>
      </w:pPr>
      <w:r w:rsidRPr="007C3015">
        <w:rPr>
          <w:b/>
          <w:bCs/>
          <w:szCs w:val="24"/>
        </w:rPr>
        <w:t>(b) schedule of payments</w:t>
      </w:r>
    </w:p>
    <w:p w14:paraId="21F7D2F2" w14:textId="77777777" w:rsidR="009E2F42" w:rsidRPr="007C3015" w:rsidRDefault="009E2F42" w:rsidP="00186876">
      <w:pPr>
        <w:spacing w:after="200" w:line="360" w:lineRule="auto"/>
        <w:jc w:val="both"/>
        <w:rPr>
          <w:szCs w:val="24"/>
        </w:rPr>
      </w:pPr>
      <w:r w:rsidRPr="007C3015">
        <w:rPr>
          <w:szCs w:val="24"/>
        </w:rPr>
        <w:t xml:space="preserve">1. Bidders shall state their bid price for the payment schedule (Payment Terms) outlined in the SCC. Bids will be analyzed on the basis of this base price. </w:t>
      </w:r>
    </w:p>
    <w:p w14:paraId="3B645732" w14:textId="77777777" w:rsidR="009E2F42" w:rsidRPr="007C3015" w:rsidRDefault="009E2F42" w:rsidP="00186876">
      <w:pPr>
        <w:spacing w:after="200" w:line="360" w:lineRule="auto"/>
        <w:jc w:val="center"/>
        <w:rPr>
          <w:b/>
          <w:bCs/>
          <w:szCs w:val="24"/>
        </w:rPr>
      </w:pPr>
      <w:r w:rsidRPr="007C3015">
        <w:rPr>
          <w:b/>
          <w:bCs/>
          <w:szCs w:val="24"/>
        </w:rPr>
        <w:t>Or</w:t>
      </w:r>
    </w:p>
    <w:p w14:paraId="1371E55F" w14:textId="7ABA8380" w:rsidR="009E2F42" w:rsidRPr="007C3015" w:rsidRDefault="009E2F42" w:rsidP="00186876">
      <w:pPr>
        <w:spacing w:after="200" w:line="360" w:lineRule="auto"/>
        <w:jc w:val="both"/>
        <w:rPr>
          <w:szCs w:val="24"/>
        </w:rPr>
      </w:pPr>
      <w:r w:rsidRPr="007C3015">
        <w:rPr>
          <w:szCs w:val="24"/>
        </w:rPr>
        <w:t>2- The SCC stipulate the payment schedule (Payment Terms) offered by the Contracting Entity. If a bid deviates from the schedule and if such deviation is considered acceptable to the Contracting Entity, the bid will be evaluated by calculating interest earned for any earlier payments involved in the terms outlined in the bid as compared with those stipulated in this invitation, at the rate per annum specified in the BDS.</w:t>
      </w:r>
    </w:p>
    <w:p w14:paraId="13791693" w14:textId="77777777" w:rsidR="009E2F42" w:rsidRPr="007C3015" w:rsidRDefault="009E2F42" w:rsidP="00186876">
      <w:pPr>
        <w:spacing w:after="200" w:line="360" w:lineRule="auto"/>
        <w:jc w:val="both"/>
        <w:rPr>
          <w:b/>
          <w:bCs/>
          <w:szCs w:val="24"/>
        </w:rPr>
      </w:pPr>
      <w:r w:rsidRPr="007C3015">
        <w:rPr>
          <w:b/>
          <w:bCs/>
          <w:szCs w:val="24"/>
        </w:rPr>
        <w:t>1.4 Bid Analysis Score</w:t>
      </w:r>
    </w:p>
    <w:p w14:paraId="2763CD8F" w14:textId="77777777" w:rsidR="009E2F42" w:rsidRPr="007C3015" w:rsidRDefault="009E2F42" w:rsidP="00186876">
      <w:pPr>
        <w:spacing w:after="200" w:line="360" w:lineRule="auto"/>
        <w:jc w:val="both"/>
        <w:rPr>
          <w:szCs w:val="24"/>
        </w:rPr>
      </w:pPr>
      <w:r w:rsidRPr="007C3015">
        <w:rPr>
          <w:szCs w:val="24"/>
        </w:rPr>
        <w:t>The bid analysis score (Bi) will be calculated for each responsive bid using the following formula, which permits a comprehensive combined assessment of the Bid Price and the quality (technical merits) of each bid.</w:t>
      </w:r>
    </w:p>
    <w:p w14:paraId="3AD1BDB8" w14:textId="77777777" w:rsidR="009E2F42" w:rsidRPr="007C3015" w:rsidRDefault="009E2F42" w:rsidP="00186876">
      <w:pPr>
        <w:spacing w:after="200" w:line="360" w:lineRule="auto"/>
        <w:rPr>
          <w:szCs w:val="24"/>
        </w:rPr>
      </w:pPr>
      <w:r w:rsidRPr="007C3015">
        <w:rPr>
          <w:position w:val="-24"/>
          <w:szCs w:val="24"/>
        </w:rPr>
        <w:object w:dxaOrig="2500" w:dyaOrig="620" w14:anchorId="67D7E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6pt" o:ole="" fillcolor="window">
            <v:imagedata r:id="rId8" o:title=""/>
          </v:shape>
          <o:OLEObject Type="Embed" ProgID="Equation.3" ShapeID="_x0000_i1025" DrawAspect="Content" ObjectID="_1663294602" r:id="rId9"/>
        </w:object>
      </w:r>
    </w:p>
    <w:p w14:paraId="1B67FC5C" w14:textId="77777777" w:rsidR="009E2F42" w:rsidRPr="007C3015" w:rsidRDefault="009E2F42" w:rsidP="00186876">
      <w:pPr>
        <w:spacing w:after="200" w:line="360" w:lineRule="auto"/>
        <w:rPr>
          <w:bCs/>
          <w:szCs w:val="24"/>
        </w:rPr>
      </w:pPr>
      <w:r w:rsidRPr="007C3015">
        <w:rPr>
          <w:bCs/>
          <w:szCs w:val="24"/>
        </w:rPr>
        <w:t>Where</w:t>
      </w:r>
    </w:p>
    <w:p w14:paraId="7F4917F4" w14:textId="3CBCFF5C" w:rsidR="009E2F42" w:rsidRPr="007C3015" w:rsidRDefault="009E2F42" w:rsidP="008C3A1D">
      <w:pPr>
        <w:spacing w:after="200" w:line="360" w:lineRule="auto"/>
        <w:rPr>
          <w:bCs/>
          <w:szCs w:val="24"/>
        </w:rPr>
      </w:pPr>
      <w:r w:rsidRPr="007C3015">
        <w:rPr>
          <w:bCs/>
          <w:szCs w:val="24"/>
        </w:rPr>
        <w:t>C</w:t>
      </w:r>
      <w:r w:rsidRPr="007C3015">
        <w:rPr>
          <w:bCs/>
          <w:szCs w:val="24"/>
          <w:vertAlign w:val="subscript"/>
        </w:rPr>
        <w:t>i</w:t>
      </w:r>
      <w:r w:rsidRPr="007C3015">
        <w:rPr>
          <w:bCs/>
          <w:szCs w:val="24"/>
        </w:rPr>
        <w:tab/>
        <w:t>=</w:t>
      </w:r>
      <w:r w:rsidRPr="007C3015">
        <w:rPr>
          <w:bCs/>
          <w:szCs w:val="24"/>
        </w:rPr>
        <w:tab/>
        <w:t>Bid</w:t>
      </w:r>
      <w:r w:rsidR="008C3A1D">
        <w:rPr>
          <w:bCs/>
          <w:szCs w:val="24"/>
        </w:rPr>
        <w:t xml:space="preserve"> Analysis</w:t>
      </w:r>
      <w:r w:rsidRPr="007C3015">
        <w:rPr>
          <w:bCs/>
          <w:szCs w:val="24"/>
        </w:rPr>
        <w:t xml:space="preserve"> Price</w:t>
      </w:r>
    </w:p>
    <w:p w14:paraId="3228F73C" w14:textId="77777777" w:rsidR="009E2F42" w:rsidRPr="007C3015" w:rsidRDefault="009E2F42" w:rsidP="00186876">
      <w:pPr>
        <w:spacing w:after="200" w:line="360" w:lineRule="auto"/>
        <w:rPr>
          <w:bCs/>
          <w:szCs w:val="24"/>
        </w:rPr>
      </w:pPr>
      <w:r w:rsidRPr="007C3015">
        <w:rPr>
          <w:bCs/>
          <w:szCs w:val="24"/>
        </w:rPr>
        <w:t>C</w:t>
      </w:r>
      <w:r w:rsidRPr="007C3015">
        <w:rPr>
          <w:bCs/>
          <w:szCs w:val="24"/>
          <w:vertAlign w:val="subscript"/>
        </w:rPr>
        <w:t>lowest</w:t>
      </w:r>
      <w:r w:rsidRPr="007C3015">
        <w:rPr>
          <w:bCs/>
          <w:szCs w:val="24"/>
        </w:rPr>
        <w:tab/>
        <w:t>=</w:t>
      </w:r>
      <w:r w:rsidRPr="007C3015">
        <w:rPr>
          <w:bCs/>
          <w:szCs w:val="24"/>
        </w:rPr>
        <w:tab/>
        <w:t>the lowest of all Evaluated Bid Prices</w:t>
      </w:r>
    </w:p>
    <w:p w14:paraId="68A17B8E" w14:textId="77777777" w:rsidR="009E2F42" w:rsidRPr="007C3015" w:rsidRDefault="009E2F42" w:rsidP="00186876">
      <w:pPr>
        <w:spacing w:after="200" w:line="360" w:lineRule="auto"/>
        <w:rPr>
          <w:bCs/>
          <w:szCs w:val="24"/>
        </w:rPr>
      </w:pPr>
      <w:r w:rsidRPr="007C3015">
        <w:rPr>
          <w:bCs/>
          <w:szCs w:val="24"/>
        </w:rPr>
        <w:t>T</w:t>
      </w:r>
      <w:r w:rsidRPr="007C3015">
        <w:rPr>
          <w:bCs/>
          <w:szCs w:val="24"/>
          <w:vertAlign w:val="subscript"/>
        </w:rPr>
        <w:t>i</w:t>
      </w:r>
      <w:r w:rsidRPr="007C3015">
        <w:rPr>
          <w:bCs/>
          <w:szCs w:val="24"/>
        </w:rPr>
        <w:tab/>
        <w:t>=</w:t>
      </w:r>
      <w:r w:rsidRPr="007C3015">
        <w:rPr>
          <w:bCs/>
          <w:szCs w:val="24"/>
        </w:rPr>
        <w:tab/>
        <w:t>the total Technical Points awarded to the bid</w:t>
      </w:r>
    </w:p>
    <w:p w14:paraId="160DF0B9" w14:textId="3924653F" w:rsidR="009E2F42" w:rsidRPr="007C3015" w:rsidRDefault="009E2F42" w:rsidP="00186876">
      <w:pPr>
        <w:spacing w:after="200" w:line="360" w:lineRule="auto"/>
        <w:ind w:left="1414" w:hanging="1414"/>
        <w:rPr>
          <w:bCs/>
          <w:szCs w:val="24"/>
        </w:rPr>
      </w:pPr>
      <w:r w:rsidRPr="007C3015">
        <w:rPr>
          <w:bCs/>
          <w:szCs w:val="24"/>
        </w:rPr>
        <w:t>X</w:t>
      </w:r>
      <w:r w:rsidR="00BD68AC">
        <w:rPr>
          <w:bCs/>
          <w:szCs w:val="24"/>
        </w:rPr>
        <w:t xml:space="preserve">         </w:t>
      </w:r>
      <w:r w:rsidRPr="007C3015">
        <w:rPr>
          <w:bCs/>
          <w:szCs w:val="24"/>
        </w:rPr>
        <w:t>=</w:t>
      </w:r>
      <w:r w:rsidRPr="007C3015">
        <w:rPr>
          <w:bCs/>
          <w:szCs w:val="24"/>
        </w:rPr>
        <w:tab/>
        <w:t xml:space="preserve">weight for the Price [insert a number between 0.15 and 0.35] or according to what is appropriate. </w:t>
      </w:r>
    </w:p>
    <w:p w14:paraId="2FD89F88" w14:textId="77777777" w:rsidR="009E2F42" w:rsidRPr="007C3015" w:rsidRDefault="009E2F42" w:rsidP="00186876">
      <w:pPr>
        <w:spacing w:after="200" w:line="360" w:lineRule="auto"/>
        <w:rPr>
          <w:szCs w:val="24"/>
        </w:rPr>
      </w:pPr>
    </w:p>
    <w:p w14:paraId="246CF255" w14:textId="5972F3F4" w:rsidR="009E2F42" w:rsidRPr="007C3015" w:rsidRDefault="009E2F42" w:rsidP="00186876">
      <w:pPr>
        <w:spacing w:after="200" w:line="360" w:lineRule="auto"/>
        <w:jc w:val="both"/>
        <w:rPr>
          <w:szCs w:val="24"/>
        </w:rPr>
      </w:pPr>
      <w:r w:rsidRPr="007C3015">
        <w:rPr>
          <w:szCs w:val="24"/>
        </w:rPr>
        <w:lastRenderedPageBreak/>
        <w:t xml:space="preserve">A bid that receives the highest mark of analysis (B) from among the responding bids will consider the bid with the lowest analysis as a cost and legal qualification to award the contract to it, provided that the bidder has been found qualified to implement the contract with prequalification or in </w:t>
      </w:r>
      <w:r w:rsidR="00BD68AC">
        <w:rPr>
          <w:szCs w:val="24"/>
        </w:rPr>
        <w:t>accordance with ITB Clause 38 (</w:t>
      </w:r>
      <w:r w:rsidRPr="007C3015">
        <w:rPr>
          <w:szCs w:val="24"/>
        </w:rPr>
        <w:t>Post-qualification).</w:t>
      </w:r>
    </w:p>
    <w:p w14:paraId="02997D20" w14:textId="77777777" w:rsidR="009E2F42" w:rsidRPr="007C3015" w:rsidRDefault="009E2F42" w:rsidP="00186876">
      <w:pPr>
        <w:spacing w:after="200" w:line="360" w:lineRule="auto"/>
        <w:rPr>
          <w:b/>
          <w:bCs/>
          <w:szCs w:val="24"/>
        </w:rPr>
      </w:pPr>
      <w:r w:rsidRPr="007C3015">
        <w:rPr>
          <w:b/>
          <w:bCs/>
          <w:szCs w:val="24"/>
        </w:rPr>
        <w:t>Technical/Quality Analysis</w:t>
      </w:r>
    </w:p>
    <w:p w14:paraId="5561EAB9" w14:textId="77777777" w:rsidR="009E2F42" w:rsidRPr="007C3015" w:rsidRDefault="009E2F42" w:rsidP="00186876">
      <w:pPr>
        <w:spacing w:after="200" w:line="360" w:lineRule="auto"/>
        <w:jc w:val="both"/>
        <w:rPr>
          <w:szCs w:val="24"/>
        </w:rPr>
      </w:pPr>
      <w:r w:rsidRPr="007C3015">
        <w:rPr>
          <w:szCs w:val="24"/>
        </w:rPr>
        <w:t>The Textbook Evaluation Board will receive all Bids that are deemed responsive and assign them to the appropriate Subject Specialists Panel. The members of the Panel will evaluate each book in a Bid in terms of pedagogic quality, presentation and illustration using Factors 1 to 8 listed below. The table shows a range of points that may be allocated to each criterion on a scale from 1 to 100.</w:t>
      </w:r>
    </w:p>
    <w:p w14:paraId="28769A98" w14:textId="77777777" w:rsidR="009E2F42" w:rsidRPr="007C3015" w:rsidRDefault="009E2F42" w:rsidP="00186876">
      <w:pPr>
        <w:spacing w:after="200" w:line="360" w:lineRule="auto"/>
        <w:jc w:val="both"/>
        <w:rPr>
          <w:szCs w:val="24"/>
        </w:rPr>
      </w:pPr>
      <w:r w:rsidRPr="007C3015">
        <w:rPr>
          <w:szCs w:val="24"/>
        </w:rPr>
        <w:t>It is important to note that not all these criteria and weightings may be appropriate for all textbooks and Textbooks and Learning Materials. They shall be considered as indicative and shall be adapted as required.</w:t>
      </w:r>
    </w:p>
    <w:p w14:paraId="69158C76" w14:textId="77777777" w:rsidR="009E2F42" w:rsidRPr="007C3015" w:rsidRDefault="009E2F42" w:rsidP="00186876">
      <w:pPr>
        <w:spacing w:after="200" w:line="360" w:lineRule="auto"/>
        <w:jc w:val="both"/>
        <w:rPr>
          <w:szCs w:val="24"/>
        </w:rPr>
      </w:pPr>
      <w:r w:rsidRPr="007C3015">
        <w:rPr>
          <w:szCs w:val="24"/>
        </w:rPr>
        <w:t>Sample Rating Scale.</w:t>
      </w:r>
      <w:r w:rsidRPr="007C3015">
        <w:rPr>
          <w:szCs w:val="24"/>
        </w:rPr>
        <w:tab/>
        <w:t>The grades indicated in the table below are typical percentage ratings for each criterion/factor.</w:t>
      </w:r>
    </w:p>
    <w:p w14:paraId="0E9F3019" w14:textId="77777777" w:rsidR="0037790A" w:rsidRDefault="0037790A" w:rsidP="00147E7B">
      <w:pPr>
        <w:spacing w:line="276" w:lineRule="auto"/>
      </w:pPr>
    </w:p>
    <w:tbl>
      <w:tblPr>
        <w:tblStyle w:val="TableGrid"/>
        <w:tblpPr w:leftFromText="180" w:rightFromText="180" w:vertAnchor="text" w:tblpY="-407"/>
        <w:tblOverlap w:val="never"/>
        <w:tblW w:w="0" w:type="auto"/>
        <w:tblLook w:val="04A0" w:firstRow="1" w:lastRow="0" w:firstColumn="1" w:lastColumn="0" w:noHBand="0" w:noVBand="1"/>
      </w:tblPr>
      <w:tblGrid>
        <w:gridCol w:w="4700"/>
        <w:gridCol w:w="4701"/>
      </w:tblGrid>
      <w:tr w:rsidR="00EB6A24" w:rsidRPr="0037790A" w14:paraId="70F9B845" w14:textId="77777777" w:rsidTr="0037790A">
        <w:trPr>
          <w:trHeight w:val="697"/>
        </w:trPr>
        <w:tc>
          <w:tcPr>
            <w:tcW w:w="9401" w:type="dxa"/>
            <w:gridSpan w:val="2"/>
            <w:shd w:val="clear" w:color="auto" w:fill="D9D9D9" w:themeFill="background1" w:themeFillShade="D9"/>
          </w:tcPr>
          <w:p w14:paraId="682866B9" w14:textId="77777777" w:rsidR="00EB6A24" w:rsidRPr="0037790A" w:rsidRDefault="00EB6A24" w:rsidP="00147E7B">
            <w:pPr>
              <w:spacing w:line="276" w:lineRule="auto"/>
              <w:rPr>
                <w:b/>
                <w:bCs/>
                <w:szCs w:val="24"/>
              </w:rPr>
            </w:pPr>
            <w:r w:rsidRPr="0037790A">
              <w:rPr>
                <w:b/>
                <w:bCs/>
                <w:szCs w:val="24"/>
              </w:rPr>
              <w:t>Typical Ratings for each Quality Grade</w:t>
            </w:r>
          </w:p>
        </w:tc>
      </w:tr>
      <w:tr w:rsidR="00EB6A24" w:rsidRPr="0037790A" w14:paraId="5C2BDFB1" w14:textId="77777777" w:rsidTr="0037790A">
        <w:trPr>
          <w:trHeight w:val="348"/>
        </w:trPr>
        <w:tc>
          <w:tcPr>
            <w:tcW w:w="4700" w:type="dxa"/>
          </w:tcPr>
          <w:p w14:paraId="371F32F1" w14:textId="77777777" w:rsidR="00EB6A24" w:rsidRPr="0037790A" w:rsidRDefault="00EB6A24" w:rsidP="00147E7B">
            <w:pPr>
              <w:spacing w:line="276" w:lineRule="auto"/>
              <w:jc w:val="center"/>
              <w:rPr>
                <w:szCs w:val="24"/>
              </w:rPr>
            </w:pPr>
            <w:r w:rsidRPr="0037790A">
              <w:rPr>
                <w:szCs w:val="24"/>
              </w:rPr>
              <w:t>Quality Grade</w:t>
            </w:r>
          </w:p>
        </w:tc>
        <w:tc>
          <w:tcPr>
            <w:tcW w:w="4700" w:type="dxa"/>
          </w:tcPr>
          <w:p w14:paraId="42F21567" w14:textId="77777777" w:rsidR="00EB6A24" w:rsidRPr="0037790A" w:rsidRDefault="00EB6A24" w:rsidP="00147E7B">
            <w:pPr>
              <w:spacing w:line="276" w:lineRule="auto"/>
              <w:jc w:val="center"/>
              <w:rPr>
                <w:szCs w:val="24"/>
              </w:rPr>
            </w:pPr>
            <w:r w:rsidRPr="0037790A">
              <w:rPr>
                <w:szCs w:val="24"/>
              </w:rPr>
              <w:t>Ratings</w:t>
            </w:r>
          </w:p>
        </w:tc>
      </w:tr>
      <w:tr w:rsidR="00EB6A24" w:rsidRPr="0037790A" w14:paraId="4D6A324C" w14:textId="77777777" w:rsidTr="0037790A">
        <w:trPr>
          <w:trHeight w:val="348"/>
        </w:trPr>
        <w:tc>
          <w:tcPr>
            <w:tcW w:w="4700" w:type="dxa"/>
          </w:tcPr>
          <w:p w14:paraId="1A3169E3" w14:textId="77777777" w:rsidR="00EB6A24" w:rsidRPr="0037790A" w:rsidRDefault="00EB6A24" w:rsidP="00147E7B">
            <w:pPr>
              <w:spacing w:line="276" w:lineRule="auto"/>
              <w:jc w:val="center"/>
              <w:rPr>
                <w:szCs w:val="24"/>
              </w:rPr>
            </w:pPr>
            <w:r w:rsidRPr="0037790A">
              <w:rPr>
                <w:szCs w:val="24"/>
              </w:rPr>
              <w:t>Deficient (D)</w:t>
            </w:r>
          </w:p>
        </w:tc>
        <w:tc>
          <w:tcPr>
            <w:tcW w:w="4700" w:type="dxa"/>
          </w:tcPr>
          <w:p w14:paraId="74B7E21C" w14:textId="77777777" w:rsidR="00EB6A24" w:rsidRPr="0037790A" w:rsidRDefault="00EB6A24" w:rsidP="00147E7B">
            <w:pPr>
              <w:spacing w:line="276" w:lineRule="auto"/>
              <w:jc w:val="center"/>
              <w:rPr>
                <w:szCs w:val="24"/>
              </w:rPr>
            </w:pPr>
            <w:r w:rsidRPr="0037790A">
              <w:rPr>
                <w:szCs w:val="24"/>
              </w:rPr>
              <w:t>40%</w:t>
            </w:r>
          </w:p>
        </w:tc>
      </w:tr>
      <w:tr w:rsidR="00EB6A24" w:rsidRPr="0037790A" w14:paraId="4A951CF4" w14:textId="77777777" w:rsidTr="0037790A">
        <w:trPr>
          <w:trHeight w:val="348"/>
        </w:trPr>
        <w:tc>
          <w:tcPr>
            <w:tcW w:w="4700" w:type="dxa"/>
          </w:tcPr>
          <w:p w14:paraId="7E187DA0" w14:textId="77777777" w:rsidR="00EB6A24" w:rsidRPr="0037790A" w:rsidRDefault="00EB6A24" w:rsidP="00147E7B">
            <w:pPr>
              <w:spacing w:line="276" w:lineRule="auto"/>
              <w:jc w:val="center"/>
              <w:rPr>
                <w:szCs w:val="24"/>
              </w:rPr>
            </w:pPr>
            <w:r w:rsidRPr="0037790A">
              <w:rPr>
                <w:szCs w:val="24"/>
              </w:rPr>
              <w:t>Satisfactory (S)</w:t>
            </w:r>
          </w:p>
        </w:tc>
        <w:tc>
          <w:tcPr>
            <w:tcW w:w="4700" w:type="dxa"/>
          </w:tcPr>
          <w:p w14:paraId="0C98522C" w14:textId="77777777" w:rsidR="00EB6A24" w:rsidRPr="0037790A" w:rsidRDefault="00EB6A24" w:rsidP="00147E7B">
            <w:pPr>
              <w:spacing w:line="276" w:lineRule="auto"/>
              <w:jc w:val="center"/>
              <w:rPr>
                <w:szCs w:val="24"/>
              </w:rPr>
            </w:pPr>
            <w:r w:rsidRPr="0037790A">
              <w:rPr>
                <w:szCs w:val="24"/>
              </w:rPr>
              <w:t>65%</w:t>
            </w:r>
          </w:p>
        </w:tc>
      </w:tr>
      <w:tr w:rsidR="00EB6A24" w:rsidRPr="0037790A" w14:paraId="45EC2B2E" w14:textId="77777777" w:rsidTr="0037790A">
        <w:trPr>
          <w:trHeight w:val="348"/>
        </w:trPr>
        <w:tc>
          <w:tcPr>
            <w:tcW w:w="4700" w:type="dxa"/>
          </w:tcPr>
          <w:p w14:paraId="5584949B" w14:textId="77777777" w:rsidR="00EB6A24" w:rsidRPr="0037790A" w:rsidRDefault="00EB6A24" w:rsidP="00147E7B">
            <w:pPr>
              <w:spacing w:line="276" w:lineRule="auto"/>
              <w:jc w:val="center"/>
              <w:rPr>
                <w:szCs w:val="24"/>
              </w:rPr>
            </w:pPr>
            <w:r w:rsidRPr="0037790A">
              <w:rPr>
                <w:szCs w:val="24"/>
              </w:rPr>
              <w:t>Good (G)</w:t>
            </w:r>
          </w:p>
        </w:tc>
        <w:tc>
          <w:tcPr>
            <w:tcW w:w="4700" w:type="dxa"/>
          </w:tcPr>
          <w:p w14:paraId="5A45E196" w14:textId="77777777" w:rsidR="00EB6A24" w:rsidRPr="0037790A" w:rsidRDefault="00EB6A24" w:rsidP="00147E7B">
            <w:pPr>
              <w:spacing w:line="276" w:lineRule="auto"/>
              <w:jc w:val="center"/>
              <w:rPr>
                <w:szCs w:val="24"/>
              </w:rPr>
            </w:pPr>
            <w:r w:rsidRPr="0037790A">
              <w:rPr>
                <w:szCs w:val="24"/>
              </w:rPr>
              <w:t>85%</w:t>
            </w:r>
          </w:p>
        </w:tc>
      </w:tr>
      <w:tr w:rsidR="00EB6A24" w:rsidRPr="0037790A" w14:paraId="583B1037" w14:textId="77777777" w:rsidTr="0037790A">
        <w:trPr>
          <w:trHeight w:val="348"/>
        </w:trPr>
        <w:tc>
          <w:tcPr>
            <w:tcW w:w="4700" w:type="dxa"/>
          </w:tcPr>
          <w:p w14:paraId="10416EF0" w14:textId="77777777" w:rsidR="00EB6A24" w:rsidRPr="0037790A" w:rsidRDefault="00EB6A24" w:rsidP="00147E7B">
            <w:pPr>
              <w:spacing w:line="276" w:lineRule="auto"/>
              <w:jc w:val="center"/>
              <w:rPr>
                <w:szCs w:val="24"/>
              </w:rPr>
            </w:pPr>
            <w:r w:rsidRPr="0037790A">
              <w:rPr>
                <w:szCs w:val="24"/>
              </w:rPr>
              <w:t>Very Good (VG)</w:t>
            </w:r>
          </w:p>
        </w:tc>
        <w:tc>
          <w:tcPr>
            <w:tcW w:w="4700" w:type="dxa"/>
          </w:tcPr>
          <w:p w14:paraId="39499DE4" w14:textId="77777777" w:rsidR="00EB6A24" w:rsidRPr="0037790A" w:rsidRDefault="00EB6A24" w:rsidP="00147E7B">
            <w:pPr>
              <w:spacing w:line="276" w:lineRule="auto"/>
              <w:jc w:val="center"/>
              <w:rPr>
                <w:szCs w:val="24"/>
              </w:rPr>
            </w:pPr>
            <w:r w:rsidRPr="0037790A">
              <w:rPr>
                <w:szCs w:val="24"/>
              </w:rPr>
              <w:t>100%</w:t>
            </w:r>
          </w:p>
        </w:tc>
      </w:tr>
      <w:tr w:rsidR="0037790A" w:rsidRPr="0037790A" w14:paraId="28650C0A" w14:textId="77777777" w:rsidTr="0037790A">
        <w:trPr>
          <w:trHeight w:val="348"/>
        </w:trPr>
        <w:tc>
          <w:tcPr>
            <w:tcW w:w="4700" w:type="dxa"/>
          </w:tcPr>
          <w:p w14:paraId="13CB4059" w14:textId="77777777" w:rsidR="0037790A" w:rsidRPr="0037790A" w:rsidRDefault="0037790A" w:rsidP="00147E7B">
            <w:pPr>
              <w:spacing w:line="276" w:lineRule="auto"/>
              <w:jc w:val="center"/>
              <w:rPr>
                <w:szCs w:val="24"/>
              </w:rPr>
            </w:pPr>
          </w:p>
        </w:tc>
        <w:tc>
          <w:tcPr>
            <w:tcW w:w="4700" w:type="dxa"/>
          </w:tcPr>
          <w:p w14:paraId="77704070" w14:textId="77777777" w:rsidR="0037790A" w:rsidRPr="0037790A" w:rsidRDefault="0037790A" w:rsidP="00147E7B">
            <w:pPr>
              <w:spacing w:line="276" w:lineRule="auto"/>
              <w:jc w:val="center"/>
              <w:rPr>
                <w:szCs w:val="24"/>
              </w:rPr>
            </w:pPr>
          </w:p>
        </w:tc>
      </w:tr>
    </w:tbl>
    <w:p w14:paraId="37876641" w14:textId="77777777" w:rsidR="0011396B" w:rsidRDefault="0011396B" w:rsidP="00147E7B">
      <w:pPr>
        <w:spacing w:line="276" w:lineRule="auto"/>
      </w:pPr>
    </w:p>
    <w:p w14:paraId="73326926" w14:textId="77777777" w:rsidR="0011396B" w:rsidRDefault="0011396B" w:rsidP="00147E7B">
      <w:pPr>
        <w:spacing w:line="276" w:lineRule="auto"/>
      </w:pPr>
    </w:p>
    <w:p w14:paraId="6CE9E665" w14:textId="77777777" w:rsidR="00EB6A24" w:rsidRDefault="00EB6A24" w:rsidP="00147E7B">
      <w:pPr>
        <w:spacing w:line="276" w:lineRule="auto"/>
      </w:pPr>
    </w:p>
    <w:p w14:paraId="6438976B" w14:textId="77777777" w:rsidR="00EB6A24" w:rsidRDefault="00EB6A24" w:rsidP="00147E7B">
      <w:pPr>
        <w:spacing w:line="276" w:lineRule="auto"/>
      </w:pPr>
    </w:p>
    <w:p w14:paraId="1A8AAF2D" w14:textId="77777777" w:rsidR="00EB6A24" w:rsidRDefault="00EB6A24" w:rsidP="00147E7B">
      <w:pPr>
        <w:spacing w:line="276" w:lineRule="auto"/>
        <w:rPr>
          <w:sz w:val="18"/>
          <w:szCs w:val="18"/>
        </w:rPr>
      </w:pPr>
    </w:p>
    <w:p w14:paraId="0EA96056" w14:textId="77777777" w:rsidR="0037790A" w:rsidRDefault="0037790A" w:rsidP="00147E7B">
      <w:pPr>
        <w:spacing w:line="276" w:lineRule="auto"/>
        <w:rPr>
          <w:szCs w:val="24"/>
        </w:rPr>
      </w:pPr>
    </w:p>
    <w:p w14:paraId="12E18B67" w14:textId="77777777" w:rsidR="0037790A" w:rsidRDefault="0037790A" w:rsidP="00147E7B">
      <w:pPr>
        <w:spacing w:line="276" w:lineRule="auto"/>
        <w:rPr>
          <w:szCs w:val="24"/>
        </w:rPr>
      </w:pPr>
    </w:p>
    <w:p w14:paraId="478B9F25" w14:textId="77777777" w:rsidR="0037790A" w:rsidRDefault="0037790A" w:rsidP="00147E7B">
      <w:pPr>
        <w:spacing w:line="276" w:lineRule="auto"/>
        <w:rPr>
          <w:szCs w:val="24"/>
        </w:rPr>
      </w:pPr>
    </w:p>
    <w:p w14:paraId="52651B2B" w14:textId="77777777" w:rsidR="0037790A" w:rsidRDefault="0037790A" w:rsidP="00147E7B">
      <w:pPr>
        <w:spacing w:line="276" w:lineRule="auto"/>
        <w:rPr>
          <w:szCs w:val="24"/>
        </w:rPr>
      </w:pPr>
    </w:p>
    <w:p w14:paraId="0BD01A77" w14:textId="77777777" w:rsidR="0037790A" w:rsidRDefault="0037790A" w:rsidP="00147E7B">
      <w:pPr>
        <w:spacing w:line="276" w:lineRule="auto"/>
        <w:rPr>
          <w:szCs w:val="24"/>
        </w:rPr>
      </w:pPr>
    </w:p>
    <w:p w14:paraId="6A15BEE8" w14:textId="5601B507" w:rsidR="00EB6A24" w:rsidRDefault="00EB6A24" w:rsidP="00147E7B">
      <w:pPr>
        <w:spacing w:line="276" w:lineRule="auto"/>
        <w:rPr>
          <w:szCs w:val="24"/>
        </w:rPr>
      </w:pPr>
      <w:r w:rsidRPr="0037790A">
        <w:rPr>
          <w:szCs w:val="24"/>
        </w:rPr>
        <w:t>The Point System; the table below is a sample intended to illustrate the calculation of the final score.</w:t>
      </w:r>
    </w:p>
    <w:p w14:paraId="5F49BEB8" w14:textId="77777777" w:rsidR="00EB6A24" w:rsidRDefault="00EB6A24" w:rsidP="00147E7B">
      <w:pPr>
        <w:spacing w:line="276" w:lineRule="auto"/>
      </w:pPr>
    </w:p>
    <w:tbl>
      <w:tblPr>
        <w:tblStyle w:val="TableGrid"/>
        <w:tblpPr w:leftFromText="180" w:rightFromText="180" w:vertAnchor="text" w:horzAnchor="margin" w:tblpY="-229"/>
        <w:tblOverlap w:val="never"/>
        <w:tblW w:w="0" w:type="auto"/>
        <w:tblLook w:val="04A0" w:firstRow="1" w:lastRow="0" w:firstColumn="1" w:lastColumn="0" w:noHBand="0" w:noVBand="1"/>
      </w:tblPr>
      <w:tblGrid>
        <w:gridCol w:w="1838"/>
        <w:gridCol w:w="2835"/>
        <w:gridCol w:w="3119"/>
        <w:gridCol w:w="1984"/>
      </w:tblGrid>
      <w:tr w:rsidR="00213F76" w:rsidRPr="0037790A" w14:paraId="36765CE7" w14:textId="77777777" w:rsidTr="00331D72">
        <w:tc>
          <w:tcPr>
            <w:tcW w:w="1838" w:type="dxa"/>
          </w:tcPr>
          <w:p w14:paraId="44195BF2" w14:textId="77777777" w:rsidR="00213F76" w:rsidRPr="0037790A" w:rsidRDefault="00213F76" w:rsidP="00147E7B">
            <w:pPr>
              <w:spacing w:line="276" w:lineRule="auto"/>
              <w:jc w:val="both"/>
              <w:rPr>
                <w:szCs w:val="24"/>
              </w:rPr>
            </w:pPr>
            <w:r w:rsidRPr="0037790A">
              <w:rPr>
                <w:szCs w:val="24"/>
              </w:rPr>
              <w:lastRenderedPageBreak/>
              <w:t>Criteria/Factor</w:t>
            </w:r>
          </w:p>
          <w:p w14:paraId="1BE91ED2" w14:textId="77777777" w:rsidR="00213F76" w:rsidRPr="0037790A" w:rsidRDefault="00213F76" w:rsidP="00147E7B">
            <w:pPr>
              <w:spacing w:line="276" w:lineRule="auto"/>
              <w:jc w:val="both"/>
              <w:rPr>
                <w:szCs w:val="24"/>
              </w:rPr>
            </w:pPr>
            <w:r w:rsidRPr="0037790A">
              <w:rPr>
                <w:szCs w:val="24"/>
              </w:rPr>
              <w:t>(i from 1 to n)</w:t>
            </w:r>
          </w:p>
        </w:tc>
        <w:tc>
          <w:tcPr>
            <w:tcW w:w="2835" w:type="dxa"/>
          </w:tcPr>
          <w:p w14:paraId="595011D7" w14:textId="77777777" w:rsidR="00213F76" w:rsidRPr="0037790A" w:rsidRDefault="00213F76" w:rsidP="00147E7B">
            <w:pPr>
              <w:spacing w:line="276" w:lineRule="auto"/>
              <w:jc w:val="both"/>
              <w:rPr>
                <w:szCs w:val="24"/>
              </w:rPr>
            </w:pPr>
            <w:r w:rsidRPr="0037790A">
              <w:rPr>
                <w:szCs w:val="24"/>
              </w:rPr>
              <w:t>Maximum Points</w:t>
            </w:r>
          </w:p>
          <w:p w14:paraId="6FC93DBE" w14:textId="77777777" w:rsidR="00213F76" w:rsidRPr="0037790A" w:rsidRDefault="00213F76" w:rsidP="00147E7B">
            <w:pPr>
              <w:spacing w:line="276" w:lineRule="auto"/>
              <w:jc w:val="both"/>
              <w:rPr>
                <w:szCs w:val="24"/>
              </w:rPr>
            </w:pPr>
            <w:r w:rsidRPr="0037790A">
              <w:rPr>
                <w:szCs w:val="24"/>
              </w:rPr>
              <w:t>(Mi)</w:t>
            </w:r>
          </w:p>
        </w:tc>
        <w:tc>
          <w:tcPr>
            <w:tcW w:w="3119" w:type="dxa"/>
          </w:tcPr>
          <w:p w14:paraId="16529DA8" w14:textId="77777777" w:rsidR="00213F76" w:rsidRPr="0037790A" w:rsidRDefault="00213F76" w:rsidP="00147E7B">
            <w:pPr>
              <w:spacing w:line="276" w:lineRule="auto"/>
              <w:jc w:val="both"/>
              <w:rPr>
                <w:szCs w:val="24"/>
              </w:rPr>
            </w:pPr>
            <w:r w:rsidRPr="0037790A">
              <w:rPr>
                <w:szCs w:val="24"/>
              </w:rPr>
              <w:t>Rating</w:t>
            </w:r>
          </w:p>
          <w:p w14:paraId="7A7704C7" w14:textId="77777777" w:rsidR="00213F76" w:rsidRPr="0037790A" w:rsidRDefault="00213F76" w:rsidP="00147E7B">
            <w:pPr>
              <w:spacing w:line="276" w:lineRule="auto"/>
              <w:jc w:val="both"/>
              <w:rPr>
                <w:szCs w:val="24"/>
              </w:rPr>
            </w:pPr>
            <w:r w:rsidRPr="0037790A">
              <w:rPr>
                <w:szCs w:val="24"/>
              </w:rPr>
              <w:t>(D, S, G, VG)</w:t>
            </w:r>
          </w:p>
          <w:p w14:paraId="42FF42D3" w14:textId="77777777" w:rsidR="00213F76" w:rsidRPr="0037790A" w:rsidRDefault="00213F76" w:rsidP="00147E7B">
            <w:pPr>
              <w:spacing w:line="276" w:lineRule="auto"/>
              <w:jc w:val="both"/>
              <w:rPr>
                <w:szCs w:val="24"/>
              </w:rPr>
            </w:pPr>
            <w:r w:rsidRPr="0037790A">
              <w:rPr>
                <w:szCs w:val="24"/>
              </w:rPr>
              <w:t>from 40% - 100%</w:t>
            </w:r>
          </w:p>
          <w:p w14:paraId="55B36E4B" w14:textId="77777777" w:rsidR="00213F76" w:rsidRPr="0037790A" w:rsidRDefault="00213F76" w:rsidP="00147E7B">
            <w:pPr>
              <w:spacing w:line="276" w:lineRule="auto"/>
              <w:jc w:val="both"/>
              <w:rPr>
                <w:szCs w:val="24"/>
              </w:rPr>
            </w:pPr>
            <w:r w:rsidRPr="0037790A">
              <w:rPr>
                <w:szCs w:val="24"/>
              </w:rPr>
              <w:t>(R</w:t>
            </w:r>
            <w:r w:rsidRPr="0037790A">
              <w:rPr>
                <w:szCs w:val="24"/>
                <w:vertAlign w:val="subscript"/>
              </w:rPr>
              <w:t>i</w:t>
            </w:r>
            <w:r w:rsidRPr="0037790A">
              <w:rPr>
                <w:szCs w:val="24"/>
              </w:rPr>
              <w:t>)</w:t>
            </w:r>
          </w:p>
        </w:tc>
        <w:tc>
          <w:tcPr>
            <w:tcW w:w="1984" w:type="dxa"/>
          </w:tcPr>
          <w:p w14:paraId="5F9B24B0" w14:textId="77777777" w:rsidR="00213F76" w:rsidRPr="0037790A" w:rsidRDefault="00213F76" w:rsidP="00147E7B">
            <w:pPr>
              <w:spacing w:line="276" w:lineRule="auto"/>
              <w:rPr>
                <w:rFonts w:ascii="Arial Narrow" w:hAnsi="Arial Narrow"/>
                <w:szCs w:val="24"/>
              </w:rPr>
            </w:pPr>
            <w:r w:rsidRPr="0037790A">
              <w:rPr>
                <w:rFonts w:ascii="Arial Narrow" w:hAnsi="Arial Narrow"/>
                <w:szCs w:val="24"/>
              </w:rPr>
              <w:t>Technical Score</w:t>
            </w:r>
          </w:p>
          <w:p w14:paraId="5DDB4DED" w14:textId="77777777" w:rsidR="00213F76" w:rsidRPr="0037790A" w:rsidRDefault="00213F76" w:rsidP="00147E7B">
            <w:pPr>
              <w:spacing w:line="276" w:lineRule="auto"/>
              <w:rPr>
                <w:rFonts w:ascii="Arial Narrow" w:hAnsi="Arial Narrow"/>
                <w:szCs w:val="24"/>
                <w:lang w:val="es-ES"/>
              </w:rPr>
            </w:pPr>
            <w:r w:rsidRPr="0037790A">
              <w:rPr>
                <w:rFonts w:ascii="Arial Narrow" w:hAnsi="Arial Narrow"/>
                <w:szCs w:val="24"/>
                <w:lang w:val="es-ES"/>
              </w:rPr>
              <w:t>(M</w:t>
            </w:r>
            <w:r w:rsidRPr="0037790A">
              <w:rPr>
                <w:rFonts w:ascii="Arial Narrow" w:hAnsi="Arial Narrow"/>
                <w:szCs w:val="24"/>
                <w:vertAlign w:val="subscript"/>
                <w:lang w:val="es-ES"/>
              </w:rPr>
              <w:t xml:space="preserve">i </w:t>
            </w:r>
            <w:r w:rsidRPr="0037790A">
              <w:rPr>
                <w:rFonts w:ascii="Arial Narrow" w:hAnsi="Arial Narrow"/>
                <w:szCs w:val="24"/>
              </w:rPr>
              <w:sym w:font="Symbol" w:char="F0B4"/>
            </w:r>
            <w:r w:rsidRPr="0037790A">
              <w:rPr>
                <w:rFonts w:ascii="Arial Narrow" w:hAnsi="Arial Narrow"/>
                <w:szCs w:val="24"/>
                <w:lang w:val="es-ES"/>
              </w:rPr>
              <w:t xml:space="preserve"> R</w:t>
            </w:r>
            <w:r w:rsidRPr="0037790A">
              <w:rPr>
                <w:rFonts w:ascii="Arial Narrow" w:hAnsi="Arial Narrow"/>
                <w:szCs w:val="24"/>
                <w:vertAlign w:val="subscript"/>
                <w:lang w:val="es-ES"/>
              </w:rPr>
              <w:t>i</w:t>
            </w:r>
            <w:r w:rsidRPr="0037790A">
              <w:rPr>
                <w:rFonts w:ascii="Arial Narrow" w:hAnsi="Arial Narrow"/>
                <w:szCs w:val="24"/>
                <w:lang w:val="es-ES"/>
              </w:rPr>
              <w:t>)</w:t>
            </w:r>
          </w:p>
          <w:p w14:paraId="41495CB5" w14:textId="77777777" w:rsidR="00213F76" w:rsidRPr="0037790A" w:rsidRDefault="00213F76" w:rsidP="00147E7B">
            <w:pPr>
              <w:spacing w:line="276" w:lineRule="auto"/>
              <w:jc w:val="both"/>
              <w:rPr>
                <w:szCs w:val="24"/>
              </w:rPr>
            </w:pPr>
          </w:p>
        </w:tc>
      </w:tr>
      <w:tr w:rsidR="00213F76" w:rsidRPr="0037790A" w14:paraId="00D3BB79" w14:textId="77777777" w:rsidTr="00331D72">
        <w:tc>
          <w:tcPr>
            <w:tcW w:w="1838" w:type="dxa"/>
          </w:tcPr>
          <w:p w14:paraId="75D6D8E4" w14:textId="77777777" w:rsidR="00213F76" w:rsidRPr="0037790A" w:rsidRDefault="00213F76" w:rsidP="00147E7B">
            <w:pPr>
              <w:spacing w:line="276" w:lineRule="auto"/>
              <w:jc w:val="both"/>
              <w:rPr>
                <w:szCs w:val="24"/>
              </w:rPr>
            </w:pPr>
            <w:r w:rsidRPr="0037790A">
              <w:rPr>
                <w:szCs w:val="24"/>
              </w:rPr>
              <w:t>N=1</w:t>
            </w:r>
          </w:p>
        </w:tc>
        <w:tc>
          <w:tcPr>
            <w:tcW w:w="2835" w:type="dxa"/>
          </w:tcPr>
          <w:p w14:paraId="4E4B8DE6" w14:textId="77777777" w:rsidR="00213F76" w:rsidRPr="0037790A" w:rsidRDefault="00213F76" w:rsidP="00147E7B">
            <w:pPr>
              <w:spacing w:line="276" w:lineRule="auto"/>
              <w:jc w:val="both"/>
              <w:rPr>
                <w:szCs w:val="24"/>
              </w:rPr>
            </w:pPr>
          </w:p>
        </w:tc>
        <w:tc>
          <w:tcPr>
            <w:tcW w:w="3119" w:type="dxa"/>
          </w:tcPr>
          <w:p w14:paraId="438FA01F" w14:textId="77777777" w:rsidR="00213F76" w:rsidRPr="0037790A" w:rsidRDefault="00213F76" w:rsidP="00147E7B">
            <w:pPr>
              <w:spacing w:line="276" w:lineRule="auto"/>
              <w:jc w:val="both"/>
              <w:rPr>
                <w:szCs w:val="24"/>
              </w:rPr>
            </w:pPr>
          </w:p>
        </w:tc>
        <w:tc>
          <w:tcPr>
            <w:tcW w:w="1984" w:type="dxa"/>
          </w:tcPr>
          <w:p w14:paraId="77FEB0DB" w14:textId="77777777" w:rsidR="00213F76" w:rsidRPr="0037790A" w:rsidRDefault="00213F76" w:rsidP="00147E7B">
            <w:pPr>
              <w:spacing w:line="276" w:lineRule="auto"/>
              <w:jc w:val="both"/>
              <w:rPr>
                <w:szCs w:val="24"/>
              </w:rPr>
            </w:pPr>
          </w:p>
        </w:tc>
      </w:tr>
      <w:tr w:rsidR="00213F76" w:rsidRPr="0037790A" w14:paraId="0663CE0A" w14:textId="77777777" w:rsidTr="00331D72">
        <w:tc>
          <w:tcPr>
            <w:tcW w:w="1838" w:type="dxa"/>
          </w:tcPr>
          <w:p w14:paraId="55CBB273" w14:textId="77777777" w:rsidR="00213F76" w:rsidRPr="0037790A" w:rsidRDefault="00213F76" w:rsidP="00147E7B">
            <w:pPr>
              <w:spacing w:line="276" w:lineRule="auto"/>
              <w:jc w:val="both"/>
              <w:rPr>
                <w:szCs w:val="24"/>
              </w:rPr>
            </w:pPr>
            <w:r w:rsidRPr="0037790A">
              <w:rPr>
                <w:szCs w:val="24"/>
              </w:rPr>
              <w:t>N=2</w:t>
            </w:r>
          </w:p>
        </w:tc>
        <w:tc>
          <w:tcPr>
            <w:tcW w:w="2835" w:type="dxa"/>
          </w:tcPr>
          <w:p w14:paraId="0289C70A" w14:textId="77777777" w:rsidR="00213F76" w:rsidRPr="0037790A" w:rsidRDefault="00213F76" w:rsidP="00147E7B">
            <w:pPr>
              <w:spacing w:line="276" w:lineRule="auto"/>
              <w:jc w:val="both"/>
              <w:rPr>
                <w:szCs w:val="24"/>
              </w:rPr>
            </w:pPr>
          </w:p>
        </w:tc>
        <w:tc>
          <w:tcPr>
            <w:tcW w:w="3119" w:type="dxa"/>
          </w:tcPr>
          <w:p w14:paraId="7AA580BA" w14:textId="77777777" w:rsidR="00213F76" w:rsidRPr="0037790A" w:rsidRDefault="00213F76" w:rsidP="00147E7B">
            <w:pPr>
              <w:spacing w:line="276" w:lineRule="auto"/>
              <w:jc w:val="both"/>
              <w:rPr>
                <w:szCs w:val="24"/>
              </w:rPr>
            </w:pPr>
          </w:p>
        </w:tc>
        <w:tc>
          <w:tcPr>
            <w:tcW w:w="1984" w:type="dxa"/>
          </w:tcPr>
          <w:p w14:paraId="3A486552" w14:textId="77777777" w:rsidR="00213F76" w:rsidRPr="0037790A" w:rsidRDefault="00213F76" w:rsidP="00147E7B">
            <w:pPr>
              <w:spacing w:line="276" w:lineRule="auto"/>
              <w:jc w:val="both"/>
              <w:rPr>
                <w:szCs w:val="24"/>
              </w:rPr>
            </w:pPr>
          </w:p>
        </w:tc>
      </w:tr>
      <w:tr w:rsidR="00213F76" w:rsidRPr="0037790A" w14:paraId="1B350A4B" w14:textId="77777777" w:rsidTr="00331D72">
        <w:tc>
          <w:tcPr>
            <w:tcW w:w="1838" w:type="dxa"/>
          </w:tcPr>
          <w:p w14:paraId="3DE4018B" w14:textId="77777777" w:rsidR="00213F76" w:rsidRPr="0037790A" w:rsidRDefault="00213F76" w:rsidP="00147E7B">
            <w:pPr>
              <w:spacing w:line="276" w:lineRule="auto"/>
              <w:jc w:val="both"/>
              <w:rPr>
                <w:szCs w:val="24"/>
              </w:rPr>
            </w:pPr>
            <w:r w:rsidRPr="0037790A">
              <w:rPr>
                <w:szCs w:val="24"/>
              </w:rPr>
              <w:t>N=3</w:t>
            </w:r>
          </w:p>
        </w:tc>
        <w:tc>
          <w:tcPr>
            <w:tcW w:w="2835" w:type="dxa"/>
          </w:tcPr>
          <w:p w14:paraId="6F1BF5E7" w14:textId="77777777" w:rsidR="00213F76" w:rsidRPr="0037790A" w:rsidRDefault="00213F76" w:rsidP="00147E7B">
            <w:pPr>
              <w:spacing w:line="276" w:lineRule="auto"/>
              <w:jc w:val="both"/>
              <w:rPr>
                <w:szCs w:val="24"/>
              </w:rPr>
            </w:pPr>
          </w:p>
        </w:tc>
        <w:tc>
          <w:tcPr>
            <w:tcW w:w="3119" w:type="dxa"/>
          </w:tcPr>
          <w:p w14:paraId="1EB598E7" w14:textId="77777777" w:rsidR="00213F76" w:rsidRPr="0037790A" w:rsidRDefault="00213F76" w:rsidP="00147E7B">
            <w:pPr>
              <w:spacing w:line="276" w:lineRule="auto"/>
              <w:jc w:val="both"/>
              <w:rPr>
                <w:szCs w:val="24"/>
              </w:rPr>
            </w:pPr>
          </w:p>
        </w:tc>
        <w:tc>
          <w:tcPr>
            <w:tcW w:w="1984" w:type="dxa"/>
          </w:tcPr>
          <w:p w14:paraId="37B7A4AB" w14:textId="77777777" w:rsidR="00213F76" w:rsidRPr="0037790A" w:rsidRDefault="00213F76" w:rsidP="00147E7B">
            <w:pPr>
              <w:spacing w:line="276" w:lineRule="auto"/>
              <w:jc w:val="both"/>
              <w:rPr>
                <w:szCs w:val="24"/>
              </w:rPr>
            </w:pPr>
          </w:p>
        </w:tc>
      </w:tr>
      <w:tr w:rsidR="00213F76" w:rsidRPr="0037790A" w14:paraId="1B5E9B34" w14:textId="77777777" w:rsidTr="00331D72">
        <w:tc>
          <w:tcPr>
            <w:tcW w:w="1838" w:type="dxa"/>
          </w:tcPr>
          <w:p w14:paraId="5CD88E60" w14:textId="77777777" w:rsidR="00213F76" w:rsidRPr="0037790A" w:rsidRDefault="00213F76" w:rsidP="00147E7B">
            <w:pPr>
              <w:spacing w:line="276" w:lineRule="auto"/>
              <w:jc w:val="both"/>
              <w:rPr>
                <w:szCs w:val="24"/>
              </w:rPr>
            </w:pPr>
            <w:r w:rsidRPr="0037790A">
              <w:rPr>
                <w:szCs w:val="24"/>
              </w:rPr>
              <w:t>N=4</w:t>
            </w:r>
          </w:p>
        </w:tc>
        <w:tc>
          <w:tcPr>
            <w:tcW w:w="2835" w:type="dxa"/>
          </w:tcPr>
          <w:p w14:paraId="7ADADC60" w14:textId="77777777" w:rsidR="00213F76" w:rsidRPr="0037790A" w:rsidRDefault="00213F76" w:rsidP="00147E7B">
            <w:pPr>
              <w:spacing w:line="276" w:lineRule="auto"/>
              <w:jc w:val="both"/>
              <w:rPr>
                <w:szCs w:val="24"/>
              </w:rPr>
            </w:pPr>
          </w:p>
        </w:tc>
        <w:tc>
          <w:tcPr>
            <w:tcW w:w="3119" w:type="dxa"/>
          </w:tcPr>
          <w:p w14:paraId="39455778" w14:textId="77777777" w:rsidR="00213F76" w:rsidRPr="0037790A" w:rsidRDefault="00213F76" w:rsidP="00147E7B">
            <w:pPr>
              <w:spacing w:line="276" w:lineRule="auto"/>
              <w:jc w:val="both"/>
              <w:rPr>
                <w:szCs w:val="24"/>
              </w:rPr>
            </w:pPr>
          </w:p>
        </w:tc>
        <w:tc>
          <w:tcPr>
            <w:tcW w:w="1984" w:type="dxa"/>
          </w:tcPr>
          <w:p w14:paraId="34397587" w14:textId="77777777" w:rsidR="00213F76" w:rsidRPr="0037790A" w:rsidRDefault="00213F76" w:rsidP="00147E7B">
            <w:pPr>
              <w:spacing w:line="276" w:lineRule="auto"/>
              <w:jc w:val="both"/>
              <w:rPr>
                <w:szCs w:val="24"/>
              </w:rPr>
            </w:pPr>
          </w:p>
        </w:tc>
      </w:tr>
      <w:tr w:rsidR="00213F76" w:rsidRPr="0037790A" w14:paraId="7FFA1D75" w14:textId="77777777" w:rsidTr="00331D72">
        <w:tc>
          <w:tcPr>
            <w:tcW w:w="1838" w:type="dxa"/>
          </w:tcPr>
          <w:p w14:paraId="1774E798" w14:textId="77777777" w:rsidR="00213F76" w:rsidRPr="0037790A" w:rsidRDefault="00213F76" w:rsidP="00147E7B">
            <w:pPr>
              <w:spacing w:line="276" w:lineRule="auto"/>
              <w:jc w:val="both"/>
              <w:rPr>
                <w:szCs w:val="24"/>
              </w:rPr>
            </w:pPr>
            <w:r w:rsidRPr="0037790A">
              <w:rPr>
                <w:szCs w:val="24"/>
              </w:rPr>
              <w:t>N=5</w:t>
            </w:r>
          </w:p>
        </w:tc>
        <w:tc>
          <w:tcPr>
            <w:tcW w:w="2835" w:type="dxa"/>
          </w:tcPr>
          <w:p w14:paraId="7AE5738E" w14:textId="77777777" w:rsidR="00213F76" w:rsidRPr="0037790A" w:rsidRDefault="00213F76" w:rsidP="00147E7B">
            <w:pPr>
              <w:spacing w:line="276" w:lineRule="auto"/>
              <w:jc w:val="both"/>
              <w:rPr>
                <w:szCs w:val="24"/>
              </w:rPr>
            </w:pPr>
          </w:p>
        </w:tc>
        <w:tc>
          <w:tcPr>
            <w:tcW w:w="3119" w:type="dxa"/>
          </w:tcPr>
          <w:p w14:paraId="4F8EF769" w14:textId="77777777" w:rsidR="00213F76" w:rsidRPr="0037790A" w:rsidRDefault="00213F76" w:rsidP="00147E7B">
            <w:pPr>
              <w:spacing w:line="276" w:lineRule="auto"/>
              <w:jc w:val="both"/>
              <w:rPr>
                <w:szCs w:val="24"/>
              </w:rPr>
            </w:pPr>
          </w:p>
        </w:tc>
        <w:tc>
          <w:tcPr>
            <w:tcW w:w="1984" w:type="dxa"/>
          </w:tcPr>
          <w:p w14:paraId="3AB6557B" w14:textId="77777777" w:rsidR="00213F76" w:rsidRPr="0037790A" w:rsidRDefault="00213F76" w:rsidP="00147E7B">
            <w:pPr>
              <w:spacing w:line="276" w:lineRule="auto"/>
              <w:jc w:val="both"/>
              <w:rPr>
                <w:szCs w:val="24"/>
              </w:rPr>
            </w:pPr>
          </w:p>
        </w:tc>
      </w:tr>
      <w:tr w:rsidR="00213F76" w:rsidRPr="0037790A" w14:paraId="48830A53" w14:textId="77777777" w:rsidTr="00331D72">
        <w:tc>
          <w:tcPr>
            <w:tcW w:w="1838" w:type="dxa"/>
          </w:tcPr>
          <w:p w14:paraId="3949002C" w14:textId="77777777" w:rsidR="00213F76" w:rsidRPr="0037790A" w:rsidRDefault="00213F76" w:rsidP="00147E7B">
            <w:pPr>
              <w:spacing w:line="276" w:lineRule="auto"/>
              <w:jc w:val="both"/>
              <w:rPr>
                <w:szCs w:val="24"/>
              </w:rPr>
            </w:pPr>
            <w:r w:rsidRPr="0037790A">
              <w:rPr>
                <w:szCs w:val="24"/>
              </w:rPr>
              <w:t>N=6</w:t>
            </w:r>
          </w:p>
        </w:tc>
        <w:tc>
          <w:tcPr>
            <w:tcW w:w="2835" w:type="dxa"/>
          </w:tcPr>
          <w:p w14:paraId="40987CC3" w14:textId="77777777" w:rsidR="00213F76" w:rsidRPr="0037790A" w:rsidRDefault="00213F76" w:rsidP="00147E7B">
            <w:pPr>
              <w:spacing w:line="276" w:lineRule="auto"/>
              <w:jc w:val="both"/>
              <w:rPr>
                <w:szCs w:val="24"/>
              </w:rPr>
            </w:pPr>
          </w:p>
        </w:tc>
        <w:tc>
          <w:tcPr>
            <w:tcW w:w="3119" w:type="dxa"/>
          </w:tcPr>
          <w:p w14:paraId="34F72A72" w14:textId="77777777" w:rsidR="00213F76" w:rsidRPr="0037790A" w:rsidRDefault="00213F76" w:rsidP="00147E7B">
            <w:pPr>
              <w:spacing w:line="276" w:lineRule="auto"/>
              <w:jc w:val="both"/>
              <w:rPr>
                <w:szCs w:val="24"/>
              </w:rPr>
            </w:pPr>
          </w:p>
        </w:tc>
        <w:tc>
          <w:tcPr>
            <w:tcW w:w="1984" w:type="dxa"/>
          </w:tcPr>
          <w:p w14:paraId="09241695" w14:textId="77777777" w:rsidR="00213F76" w:rsidRPr="0037790A" w:rsidRDefault="00213F76" w:rsidP="00147E7B">
            <w:pPr>
              <w:spacing w:line="276" w:lineRule="auto"/>
              <w:jc w:val="both"/>
              <w:rPr>
                <w:szCs w:val="24"/>
              </w:rPr>
            </w:pPr>
          </w:p>
        </w:tc>
      </w:tr>
      <w:tr w:rsidR="00213F76" w:rsidRPr="0037790A" w14:paraId="324A709C" w14:textId="77777777" w:rsidTr="00331D72">
        <w:tc>
          <w:tcPr>
            <w:tcW w:w="1838" w:type="dxa"/>
          </w:tcPr>
          <w:p w14:paraId="662FF4D5" w14:textId="77777777" w:rsidR="00213F76" w:rsidRPr="0037790A" w:rsidRDefault="00213F76" w:rsidP="00147E7B">
            <w:pPr>
              <w:spacing w:line="276" w:lineRule="auto"/>
              <w:jc w:val="both"/>
              <w:rPr>
                <w:szCs w:val="24"/>
              </w:rPr>
            </w:pPr>
            <w:r w:rsidRPr="0037790A">
              <w:rPr>
                <w:szCs w:val="24"/>
              </w:rPr>
              <w:t>N=7</w:t>
            </w:r>
          </w:p>
        </w:tc>
        <w:tc>
          <w:tcPr>
            <w:tcW w:w="2835" w:type="dxa"/>
          </w:tcPr>
          <w:p w14:paraId="58D071AF" w14:textId="77777777" w:rsidR="00213F76" w:rsidRPr="0037790A" w:rsidRDefault="00213F76" w:rsidP="00147E7B">
            <w:pPr>
              <w:spacing w:line="276" w:lineRule="auto"/>
              <w:jc w:val="both"/>
              <w:rPr>
                <w:szCs w:val="24"/>
              </w:rPr>
            </w:pPr>
          </w:p>
        </w:tc>
        <w:tc>
          <w:tcPr>
            <w:tcW w:w="3119" w:type="dxa"/>
          </w:tcPr>
          <w:p w14:paraId="4FA62C67" w14:textId="77777777" w:rsidR="00213F76" w:rsidRPr="0037790A" w:rsidRDefault="00213F76" w:rsidP="00147E7B">
            <w:pPr>
              <w:spacing w:line="276" w:lineRule="auto"/>
              <w:jc w:val="both"/>
              <w:rPr>
                <w:szCs w:val="24"/>
              </w:rPr>
            </w:pPr>
          </w:p>
        </w:tc>
        <w:tc>
          <w:tcPr>
            <w:tcW w:w="1984" w:type="dxa"/>
          </w:tcPr>
          <w:p w14:paraId="35023F7D" w14:textId="77777777" w:rsidR="00213F76" w:rsidRPr="0037790A" w:rsidRDefault="00213F76" w:rsidP="00147E7B">
            <w:pPr>
              <w:spacing w:line="276" w:lineRule="auto"/>
              <w:jc w:val="both"/>
              <w:rPr>
                <w:szCs w:val="24"/>
              </w:rPr>
            </w:pPr>
          </w:p>
        </w:tc>
      </w:tr>
      <w:tr w:rsidR="00213F76" w:rsidRPr="0037790A" w14:paraId="2DA409B1" w14:textId="77777777" w:rsidTr="00331D72">
        <w:tc>
          <w:tcPr>
            <w:tcW w:w="1838" w:type="dxa"/>
          </w:tcPr>
          <w:p w14:paraId="6CCECE1C" w14:textId="77777777" w:rsidR="00213F76" w:rsidRPr="0037790A" w:rsidRDefault="00213F76" w:rsidP="00147E7B">
            <w:pPr>
              <w:spacing w:line="276" w:lineRule="auto"/>
              <w:jc w:val="both"/>
              <w:rPr>
                <w:szCs w:val="24"/>
              </w:rPr>
            </w:pPr>
            <w:r w:rsidRPr="0037790A">
              <w:rPr>
                <w:szCs w:val="24"/>
              </w:rPr>
              <w:t>N=8</w:t>
            </w:r>
          </w:p>
        </w:tc>
        <w:tc>
          <w:tcPr>
            <w:tcW w:w="2835" w:type="dxa"/>
          </w:tcPr>
          <w:p w14:paraId="54C60646" w14:textId="77777777" w:rsidR="00213F76" w:rsidRPr="0037790A" w:rsidRDefault="00213F76" w:rsidP="00147E7B">
            <w:pPr>
              <w:spacing w:line="276" w:lineRule="auto"/>
              <w:jc w:val="both"/>
              <w:rPr>
                <w:szCs w:val="24"/>
              </w:rPr>
            </w:pPr>
          </w:p>
        </w:tc>
        <w:tc>
          <w:tcPr>
            <w:tcW w:w="3119" w:type="dxa"/>
          </w:tcPr>
          <w:p w14:paraId="4BEBA03E" w14:textId="77777777" w:rsidR="00213F76" w:rsidRPr="0037790A" w:rsidRDefault="00213F76" w:rsidP="00147E7B">
            <w:pPr>
              <w:spacing w:line="276" w:lineRule="auto"/>
              <w:jc w:val="both"/>
              <w:rPr>
                <w:szCs w:val="24"/>
              </w:rPr>
            </w:pPr>
          </w:p>
        </w:tc>
        <w:tc>
          <w:tcPr>
            <w:tcW w:w="1984" w:type="dxa"/>
          </w:tcPr>
          <w:p w14:paraId="296F4B2F" w14:textId="77777777" w:rsidR="00213F76" w:rsidRPr="0037790A" w:rsidRDefault="00213F76" w:rsidP="00147E7B">
            <w:pPr>
              <w:spacing w:line="276" w:lineRule="auto"/>
              <w:jc w:val="both"/>
              <w:rPr>
                <w:szCs w:val="24"/>
              </w:rPr>
            </w:pPr>
          </w:p>
        </w:tc>
      </w:tr>
      <w:tr w:rsidR="00213F76" w:rsidRPr="0037790A" w14:paraId="7FF3531F" w14:textId="77777777" w:rsidTr="00331D72">
        <w:tc>
          <w:tcPr>
            <w:tcW w:w="1838" w:type="dxa"/>
          </w:tcPr>
          <w:p w14:paraId="091486F3" w14:textId="77777777" w:rsidR="00213F76" w:rsidRPr="0037790A" w:rsidRDefault="00213F76" w:rsidP="00147E7B">
            <w:pPr>
              <w:spacing w:line="276" w:lineRule="auto"/>
              <w:jc w:val="both"/>
              <w:rPr>
                <w:szCs w:val="24"/>
              </w:rPr>
            </w:pPr>
          </w:p>
        </w:tc>
        <w:tc>
          <w:tcPr>
            <w:tcW w:w="2835" w:type="dxa"/>
          </w:tcPr>
          <w:p w14:paraId="7389BBDE" w14:textId="77777777" w:rsidR="00213F76" w:rsidRPr="0037790A" w:rsidRDefault="00213F76" w:rsidP="00147E7B">
            <w:pPr>
              <w:spacing w:line="276" w:lineRule="auto"/>
              <w:rPr>
                <w:szCs w:val="24"/>
              </w:rPr>
            </w:pPr>
            <w:r w:rsidRPr="0037790A">
              <w:rPr>
                <w:rFonts w:ascii="Arial Narrow" w:hAnsi="Arial Narrow"/>
                <w:szCs w:val="24"/>
                <w:lang w:val="fr-FR"/>
              </w:rPr>
              <w:sym w:font="Symbol" w:char="F053"/>
            </w:r>
            <w:r w:rsidRPr="0037790A">
              <w:rPr>
                <w:rFonts w:ascii="Arial Narrow" w:hAnsi="Arial Narrow"/>
                <w:szCs w:val="24"/>
                <w:lang w:val="fr-FR"/>
              </w:rPr>
              <w:t xml:space="preserve"> </w:t>
            </w:r>
            <w:r w:rsidRPr="0037790A">
              <w:rPr>
                <w:rFonts w:ascii="Arial Narrow" w:hAnsi="Arial Narrow"/>
                <w:szCs w:val="24"/>
              </w:rPr>
              <w:t>M</w:t>
            </w:r>
            <w:r w:rsidRPr="0037790A">
              <w:rPr>
                <w:rFonts w:ascii="Arial Narrow" w:hAnsi="Arial Narrow"/>
                <w:szCs w:val="24"/>
                <w:vertAlign w:val="subscript"/>
              </w:rPr>
              <w:t>i</w:t>
            </w:r>
            <w:r w:rsidRPr="0037790A">
              <w:rPr>
                <w:rFonts w:ascii="Arial Narrow" w:hAnsi="Arial Narrow"/>
                <w:szCs w:val="24"/>
                <w:lang w:val="fr-FR"/>
              </w:rPr>
              <w:t xml:space="preserve"> =100 points</w:t>
            </w:r>
          </w:p>
        </w:tc>
        <w:tc>
          <w:tcPr>
            <w:tcW w:w="3119" w:type="dxa"/>
          </w:tcPr>
          <w:p w14:paraId="05F91835" w14:textId="77777777" w:rsidR="00213F76" w:rsidRPr="0037790A" w:rsidRDefault="00213F76" w:rsidP="00147E7B">
            <w:pPr>
              <w:spacing w:line="276" w:lineRule="auto"/>
              <w:jc w:val="both"/>
              <w:rPr>
                <w:szCs w:val="24"/>
              </w:rPr>
            </w:pPr>
          </w:p>
        </w:tc>
        <w:tc>
          <w:tcPr>
            <w:tcW w:w="1984" w:type="dxa"/>
          </w:tcPr>
          <w:p w14:paraId="402253BD" w14:textId="77777777" w:rsidR="00213F76" w:rsidRPr="0037790A" w:rsidRDefault="00213F76" w:rsidP="00147E7B">
            <w:pPr>
              <w:spacing w:line="276" w:lineRule="auto"/>
              <w:jc w:val="both"/>
              <w:rPr>
                <w:szCs w:val="24"/>
              </w:rPr>
            </w:pPr>
            <w:r w:rsidRPr="0037790A">
              <w:rPr>
                <w:position w:val="-28"/>
                <w:szCs w:val="24"/>
              </w:rPr>
              <w:object w:dxaOrig="1340" w:dyaOrig="700" w14:anchorId="1C675AF6">
                <v:shape id="_x0000_i1026" type="#_x0000_t75" style="width:66pt;height:36pt" o:ole="" fillcolor="window">
                  <v:imagedata r:id="rId10" o:title=""/>
                </v:shape>
                <o:OLEObject Type="Embed" ProgID="Equation.3" ShapeID="_x0000_i1026" DrawAspect="Content" ObjectID="_1663294603" r:id="rId11"/>
              </w:object>
            </w:r>
          </w:p>
        </w:tc>
      </w:tr>
    </w:tbl>
    <w:p w14:paraId="2B267D06" w14:textId="77777777" w:rsidR="00EB6A24" w:rsidRDefault="00EB6A24" w:rsidP="00147E7B">
      <w:pPr>
        <w:spacing w:line="276" w:lineRule="auto"/>
      </w:pPr>
    </w:p>
    <w:p w14:paraId="43CA0658" w14:textId="77777777" w:rsidR="00213F76" w:rsidRDefault="00213F76" w:rsidP="00147E7B">
      <w:pPr>
        <w:spacing w:line="276" w:lineRule="auto"/>
      </w:pPr>
    </w:p>
    <w:p w14:paraId="38623E1A" w14:textId="77777777" w:rsidR="00213F76" w:rsidRDefault="00213F76" w:rsidP="00147E7B">
      <w:pPr>
        <w:spacing w:line="276" w:lineRule="auto"/>
      </w:pPr>
    </w:p>
    <w:p w14:paraId="2BF54702" w14:textId="77777777" w:rsidR="00213F76" w:rsidRDefault="00213F76" w:rsidP="00147E7B">
      <w:pPr>
        <w:spacing w:line="276" w:lineRule="auto"/>
      </w:pPr>
    </w:p>
    <w:p w14:paraId="7BB1F037" w14:textId="77777777" w:rsidR="00213F76" w:rsidRDefault="00213F76" w:rsidP="00147E7B">
      <w:pPr>
        <w:spacing w:line="276" w:lineRule="auto"/>
      </w:pPr>
    </w:p>
    <w:p w14:paraId="74595BAC" w14:textId="77777777" w:rsidR="00213F76" w:rsidRDefault="00213F76" w:rsidP="00147E7B">
      <w:pPr>
        <w:spacing w:line="276" w:lineRule="auto"/>
      </w:pPr>
    </w:p>
    <w:p w14:paraId="231ED2B1" w14:textId="77777777" w:rsidR="00213F76" w:rsidRDefault="00213F76" w:rsidP="00147E7B">
      <w:pPr>
        <w:spacing w:line="276" w:lineRule="auto"/>
      </w:pPr>
    </w:p>
    <w:p w14:paraId="708597DB" w14:textId="77777777" w:rsidR="00213F76" w:rsidRDefault="00213F76" w:rsidP="00147E7B">
      <w:pPr>
        <w:spacing w:line="276" w:lineRule="auto"/>
      </w:pPr>
    </w:p>
    <w:p w14:paraId="501F984E" w14:textId="77777777" w:rsidR="00213F76" w:rsidRDefault="00213F76" w:rsidP="00147E7B">
      <w:pPr>
        <w:spacing w:line="276" w:lineRule="auto"/>
      </w:pPr>
    </w:p>
    <w:p w14:paraId="6722C9F7" w14:textId="77777777" w:rsidR="00213F76" w:rsidRDefault="00213F76" w:rsidP="00147E7B">
      <w:pPr>
        <w:spacing w:line="276" w:lineRule="auto"/>
      </w:pPr>
    </w:p>
    <w:p w14:paraId="7E972365" w14:textId="77777777" w:rsidR="00EB6A24" w:rsidRDefault="00EB6A24" w:rsidP="00147E7B">
      <w:pPr>
        <w:spacing w:line="276" w:lineRule="auto"/>
      </w:pPr>
    </w:p>
    <w:p w14:paraId="34C8C7D2" w14:textId="77777777" w:rsidR="00213F76" w:rsidRDefault="00213F76" w:rsidP="00147E7B">
      <w:pPr>
        <w:spacing w:line="276" w:lineRule="auto"/>
      </w:pPr>
    </w:p>
    <w:p w14:paraId="15A68B00" w14:textId="77777777" w:rsidR="00213F76" w:rsidRDefault="00213F76" w:rsidP="00147E7B">
      <w:pPr>
        <w:spacing w:line="276" w:lineRule="auto"/>
      </w:pPr>
    </w:p>
    <w:p w14:paraId="778E0A2A" w14:textId="77777777" w:rsidR="00331D72" w:rsidRDefault="00331D72" w:rsidP="00147E7B">
      <w:pPr>
        <w:spacing w:line="276" w:lineRule="auto"/>
      </w:pPr>
    </w:p>
    <w:p w14:paraId="1F28ED63" w14:textId="77777777" w:rsidR="00331D72" w:rsidRDefault="00331D72" w:rsidP="00147E7B">
      <w:pPr>
        <w:spacing w:line="276" w:lineRule="auto"/>
      </w:pPr>
    </w:p>
    <w:p w14:paraId="6C19ED5C" w14:textId="77777777" w:rsidR="00213F76" w:rsidRPr="00213F76" w:rsidRDefault="00213F76" w:rsidP="00147E7B">
      <w:pPr>
        <w:spacing w:line="276" w:lineRule="auto"/>
        <w:jc w:val="both"/>
        <w:rPr>
          <w:szCs w:val="24"/>
        </w:rPr>
      </w:pPr>
      <w:r w:rsidRPr="00213F76">
        <w:rPr>
          <w:szCs w:val="24"/>
        </w:rPr>
        <w:t xml:space="preserve">Whereas, </w:t>
      </w:r>
    </w:p>
    <w:p w14:paraId="408939CF" w14:textId="77777777" w:rsidR="00213F76" w:rsidRPr="00213F76" w:rsidRDefault="00213F76" w:rsidP="00147E7B">
      <w:pPr>
        <w:spacing w:line="276" w:lineRule="auto"/>
        <w:jc w:val="both"/>
        <w:rPr>
          <w:szCs w:val="24"/>
        </w:rPr>
      </w:pPr>
      <w:r w:rsidRPr="00213F76">
        <w:rPr>
          <w:szCs w:val="24"/>
        </w:rPr>
        <w:t>N</w:t>
      </w:r>
      <w:r w:rsidRPr="00213F76">
        <w:rPr>
          <w:szCs w:val="24"/>
        </w:rPr>
        <w:tab/>
        <w:t>=</w:t>
      </w:r>
      <w:r w:rsidRPr="00213F76">
        <w:rPr>
          <w:szCs w:val="24"/>
        </w:rPr>
        <w:tab/>
        <w:t>the number of categories</w:t>
      </w:r>
    </w:p>
    <w:p w14:paraId="6B7B7E15" w14:textId="77777777" w:rsidR="00213F76" w:rsidRPr="00213F76" w:rsidRDefault="00213F76" w:rsidP="00147E7B">
      <w:pPr>
        <w:spacing w:line="276" w:lineRule="auto"/>
        <w:jc w:val="both"/>
        <w:rPr>
          <w:szCs w:val="24"/>
        </w:rPr>
      </w:pPr>
      <w:r w:rsidRPr="00213F76">
        <w:rPr>
          <w:szCs w:val="24"/>
        </w:rPr>
        <w:t>M</w:t>
      </w:r>
      <w:r w:rsidRPr="00213F76">
        <w:rPr>
          <w:szCs w:val="24"/>
          <w:vertAlign w:val="subscript"/>
        </w:rPr>
        <w:t>i</w:t>
      </w:r>
      <w:r w:rsidRPr="00213F76">
        <w:rPr>
          <w:szCs w:val="24"/>
          <w:vertAlign w:val="subscript"/>
        </w:rPr>
        <w:tab/>
      </w:r>
      <w:r w:rsidRPr="00213F76">
        <w:rPr>
          <w:szCs w:val="24"/>
        </w:rPr>
        <w:t>=</w:t>
      </w:r>
      <w:r w:rsidRPr="00213F76">
        <w:rPr>
          <w:szCs w:val="24"/>
        </w:rPr>
        <w:tab/>
        <w:t>Maximum points of each category</w:t>
      </w:r>
    </w:p>
    <w:p w14:paraId="7BA0DB32" w14:textId="77777777" w:rsidR="00213F76" w:rsidRPr="00213F76" w:rsidRDefault="00213F76" w:rsidP="00147E7B">
      <w:pPr>
        <w:spacing w:line="276" w:lineRule="auto"/>
        <w:jc w:val="both"/>
        <w:rPr>
          <w:szCs w:val="24"/>
        </w:rPr>
      </w:pPr>
      <w:r w:rsidRPr="00213F76">
        <w:rPr>
          <w:szCs w:val="24"/>
        </w:rPr>
        <w:t>R</w:t>
      </w:r>
      <w:r w:rsidRPr="00213F76">
        <w:rPr>
          <w:szCs w:val="24"/>
          <w:vertAlign w:val="subscript"/>
        </w:rPr>
        <w:t>i</w:t>
      </w:r>
      <w:r w:rsidRPr="00213F76">
        <w:rPr>
          <w:szCs w:val="24"/>
        </w:rPr>
        <w:tab/>
        <w:t>=</w:t>
      </w:r>
      <w:r w:rsidRPr="00213F76">
        <w:rPr>
          <w:szCs w:val="24"/>
        </w:rPr>
        <w:tab/>
        <w:t>Rating for each category</w:t>
      </w:r>
    </w:p>
    <w:p w14:paraId="0DD7A44C" w14:textId="77777777" w:rsidR="00213F76" w:rsidRPr="00213F76" w:rsidRDefault="00213F76" w:rsidP="00147E7B">
      <w:pPr>
        <w:spacing w:line="276" w:lineRule="auto"/>
        <w:jc w:val="both"/>
        <w:rPr>
          <w:szCs w:val="24"/>
        </w:rPr>
      </w:pPr>
      <w:r w:rsidRPr="00213F76">
        <w:rPr>
          <w:szCs w:val="24"/>
        </w:rPr>
        <w:t xml:space="preserve">In order to successfully pass the Quality Analysis stage, and therefore be considered technically responsive, each title in a Bid must score a minimum of 65 points. </w:t>
      </w:r>
    </w:p>
    <w:p w14:paraId="24C6A757" w14:textId="77777777" w:rsidR="00213F76" w:rsidRPr="00213F76" w:rsidRDefault="00213F76" w:rsidP="00147E7B">
      <w:pPr>
        <w:spacing w:line="276" w:lineRule="auto"/>
        <w:jc w:val="both"/>
        <w:rPr>
          <w:szCs w:val="24"/>
        </w:rPr>
      </w:pPr>
    </w:p>
    <w:p w14:paraId="740E8321" w14:textId="14CB55DE" w:rsidR="00213F76" w:rsidRPr="00213F76" w:rsidRDefault="00213F76" w:rsidP="00186876">
      <w:pPr>
        <w:spacing w:after="200" w:line="360" w:lineRule="auto"/>
        <w:jc w:val="both"/>
        <w:rPr>
          <w:b/>
          <w:bCs/>
          <w:szCs w:val="24"/>
          <w:u w:val="single"/>
        </w:rPr>
      </w:pPr>
      <w:r w:rsidRPr="00213F76">
        <w:rPr>
          <w:b/>
          <w:bCs/>
          <w:szCs w:val="24"/>
          <w:u w:val="single"/>
        </w:rPr>
        <w:t>Note:</w:t>
      </w:r>
    </w:p>
    <w:p w14:paraId="5F27467E" w14:textId="6BC9709D" w:rsidR="00213F76" w:rsidRPr="00213F76" w:rsidRDefault="00213F76" w:rsidP="00186876">
      <w:pPr>
        <w:spacing w:after="200" w:line="360" w:lineRule="auto"/>
        <w:rPr>
          <w:sz w:val="36"/>
          <w:szCs w:val="28"/>
        </w:rPr>
      </w:pPr>
      <w:r w:rsidRPr="00213F76">
        <w:rPr>
          <w:szCs w:val="24"/>
        </w:rPr>
        <w:t>Each title that has successfully passed the Quality Analysis stage will be analyzed on the basis of a combined assessment of quality and price. If there is to be a Single Book Option (SBO) the title with the highest analyzed Bid Score will be considered as suitable for the award of a Contract by the Contracting Entity subject to the General and Specific Conditions of Contract. In the case of a Multiple Book Option (MBO) those titles from the highest analyzed score downwards will be considered as suitable until the required number of titles for the MBO is reached.</w:t>
      </w:r>
    </w:p>
    <w:p w14:paraId="5E8D714F" w14:textId="77777777" w:rsidR="000043A6" w:rsidRDefault="000043A6" w:rsidP="00186876">
      <w:pPr>
        <w:spacing w:after="200" w:line="360" w:lineRule="auto"/>
      </w:pPr>
    </w:p>
    <w:p w14:paraId="559392C2" w14:textId="77777777" w:rsidR="00BC7E0D" w:rsidRPr="00BC7E0D" w:rsidRDefault="00BC7E0D" w:rsidP="00186876">
      <w:pPr>
        <w:spacing w:after="200" w:line="360" w:lineRule="auto"/>
        <w:jc w:val="both"/>
        <w:rPr>
          <w:b/>
          <w:bCs/>
          <w:szCs w:val="24"/>
        </w:rPr>
      </w:pPr>
      <w:r w:rsidRPr="00BC7E0D">
        <w:rPr>
          <w:b/>
          <w:bCs/>
          <w:szCs w:val="24"/>
        </w:rPr>
        <w:t>2. Analysis of Multiple Lots</w:t>
      </w:r>
    </w:p>
    <w:p w14:paraId="1971EDED" w14:textId="77777777" w:rsidR="00BC7E0D" w:rsidRPr="00BC7E0D" w:rsidRDefault="00BC7E0D" w:rsidP="00186876">
      <w:pPr>
        <w:spacing w:after="200" w:line="360" w:lineRule="auto"/>
        <w:jc w:val="both"/>
        <w:rPr>
          <w:szCs w:val="24"/>
        </w:rPr>
      </w:pPr>
      <w:r w:rsidRPr="00BC7E0D">
        <w:rPr>
          <w:szCs w:val="24"/>
        </w:rPr>
        <w:t>Since in accordance with ITB Sub-Clause 36.6 the Contracting Entity allowed to award one or multiple lots to more than one Bidder, the following methodology shall be used for award of multiple contracts.</w:t>
      </w:r>
    </w:p>
    <w:p w14:paraId="2C004598" w14:textId="418C1805" w:rsidR="008C3A1D" w:rsidRDefault="008C3A1D" w:rsidP="008C3A1D">
      <w:pPr>
        <w:jc w:val="both"/>
        <w:rPr>
          <w:szCs w:val="24"/>
        </w:rPr>
      </w:pPr>
      <w:r w:rsidRPr="008C3A1D">
        <w:rPr>
          <w:szCs w:val="24"/>
        </w:rPr>
        <w:t xml:space="preserve">To determine the committee with the lowest- cost analysis, the </w:t>
      </w:r>
      <w:r w:rsidRPr="008C3A1D">
        <w:rPr>
          <w:szCs w:val="24"/>
          <w:lang w:bidi="ar-IQ"/>
        </w:rPr>
        <w:t xml:space="preserve">analysis committee is to </w:t>
      </w:r>
      <w:r w:rsidRPr="008C3A1D">
        <w:rPr>
          <w:szCs w:val="24"/>
        </w:rPr>
        <w:t>:</w:t>
      </w:r>
    </w:p>
    <w:p w14:paraId="3682419F" w14:textId="77777777" w:rsidR="008C3A1D" w:rsidRPr="008C3A1D" w:rsidRDefault="008C3A1D" w:rsidP="008C3A1D">
      <w:pPr>
        <w:jc w:val="both"/>
        <w:rPr>
          <w:szCs w:val="24"/>
        </w:rPr>
      </w:pPr>
    </w:p>
    <w:p w14:paraId="0FC96BB8" w14:textId="77777777" w:rsidR="00BC7E0D" w:rsidRPr="00BC7E0D" w:rsidRDefault="00BC7E0D" w:rsidP="00186876">
      <w:pPr>
        <w:spacing w:after="200" w:line="360" w:lineRule="auto"/>
        <w:ind w:left="284" w:hanging="284"/>
        <w:jc w:val="both"/>
        <w:rPr>
          <w:szCs w:val="24"/>
        </w:rPr>
      </w:pPr>
      <w:r w:rsidRPr="00BC7E0D">
        <w:rPr>
          <w:szCs w:val="24"/>
        </w:rPr>
        <w:lastRenderedPageBreak/>
        <w:t>A- Evaluate only lots or contracts that include at least the percentages of items per lot and quantity per item as specified in ITB 14.9.</w:t>
      </w:r>
    </w:p>
    <w:p w14:paraId="3D363C79" w14:textId="77777777" w:rsidR="00BC7E0D" w:rsidRPr="00BC7E0D" w:rsidRDefault="00BC7E0D" w:rsidP="00186876">
      <w:pPr>
        <w:spacing w:after="200" w:line="360" w:lineRule="auto"/>
        <w:jc w:val="both"/>
        <w:rPr>
          <w:szCs w:val="24"/>
        </w:rPr>
      </w:pPr>
      <w:r w:rsidRPr="00BC7E0D">
        <w:rPr>
          <w:szCs w:val="24"/>
        </w:rPr>
        <w:t>B- Take into account:</w:t>
      </w:r>
    </w:p>
    <w:p w14:paraId="64BAC47F" w14:textId="77777777" w:rsidR="00BC7E0D" w:rsidRPr="00BC7E0D" w:rsidRDefault="00BC7E0D" w:rsidP="00186876">
      <w:pPr>
        <w:spacing w:after="200" w:line="360" w:lineRule="auto"/>
        <w:ind w:left="308" w:hanging="308"/>
        <w:jc w:val="both"/>
        <w:rPr>
          <w:szCs w:val="24"/>
        </w:rPr>
      </w:pPr>
      <w:r w:rsidRPr="00BC7E0D">
        <w:rPr>
          <w:szCs w:val="24"/>
        </w:rPr>
        <w:t>1- The lowest-evaluated bid for each lot that meets the requirement of Evaluation Criteria (EC);</w:t>
      </w:r>
    </w:p>
    <w:p w14:paraId="6C113478" w14:textId="77777777" w:rsidR="00BC7E0D" w:rsidRPr="00BC7E0D" w:rsidRDefault="00BC7E0D" w:rsidP="00186876">
      <w:pPr>
        <w:spacing w:after="200" w:line="360" w:lineRule="auto"/>
        <w:ind w:left="308" w:hanging="308"/>
        <w:jc w:val="both"/>
        <w:rPr>
          <w:szCs w:val="24"/>
        </w:rPr>
      </w:pPr>
      <w:r w:rsidRPr="00BC7E0D">
        <w:rPr>
          <w:szCs w:val="24"/>
        </w:rPr>
        <w:t>2- The price reduction per lot and the methodology for their application as offered by the Bidder in its bid; and</w:t>
      </w:r>
    </w:p>
    <w:p w14:paraId="6B16D4DB" w14:textId="77777777" w:rsidR="00BC7E0D" w:rsidRPr="00BC7E0D" w:rsidRDefault="00BC7E0D" w:rsidP="00186876">
      <w:pPr>
        <w:spacing w:after="200" w:line="360" w:lineRule="auto"/>
        <w:ind w:left="308" w:hanging="308"/>
        <w:jc w:val="both"/>
        <w:rPr>
          <w:szCs w:val="24"/>
        </w:rPr>
      </w:pPr>
      <w:r w:rsidRPr="00BC7E0D">
        <w:rPr>
          <w:szCs w:val="24"/>
        </w:rPr>
        <w:t>3- The contract-award sequence that provides the most optimum economic combination taking into account any limitations due to constraints in supply or execution capacity determined in accordance with the post-qualification criteria, as set in EC Clause 4. Post Qualification</w:t>
      </w:r>
    </w:p>
    <w:p w14:paraId="65F0B9BC" w14:textId="77777777" w:rsidR="00BC7E0D" w:rsidRPr="00BC7E0D" w:rsidRDefault="00BC7E0D" w:rsidP="00186876">
      <w:pPr>
        <w:spacing w:after="200" w:line="360" w:lineRule="auto"/>
        <w:jc w:val="both"/>
        <w:rPr>
          <w:b/>
          <w:bCs/>
          <w:szCs w:val="24"/>
        </w:rPr>
      </w:pPr>
      <w:r w:rsidRPr="00BC7E0D">
        <w:rPr>
          <w:b/>
          <w:bCs/>
          <w:szCs w:val="24"/>
        </w:rPr>
        <w:t>3- Post-Qualification Criteria</w:t>
      </w:r>
    </w:p>
    <w:p w14:paraId="5F125BF4" w14:textId="77777777" w:rsidR="00BC7E0D" w:rsidRPr="00BC7E0D" w:rsidRDefault="00BC7E0D" w:rsidP="00186876">
      <w:pPr>
        <w:spacing w:after="200" w:line="360" w:lineRule="auto"/>
        <w:jc w:val="both"/>
        <w:rPr>
          <w:szCs w:val="24"/>
        </w:rPr>
      </w:pPr>
      <w:r w:rsidRPr="00BC7E0D">
        <w:rPr>
          <w:szCs w:val="24"/>
        </w:rPr>
        <w:t xml:space="preserve">After determining the lowest-analyzed bid in accordance with ITB Sub-Clause 37.1, the Contracting Entity shall carry out the post qualification of the Bidder in accordance with ITB Clause 38, using only the factors, methods and criteria specified herein, as shown in the following table. Factors not included in this Section shall not be used in the evaluation of the Bidder’s qualification. </w:t>
      </w:r>
    </w:p>
    <w:p w14:paraId="58F6AE23" w14:textId="77777777" w:rsidR="00BC7E0D" w:rsidRDefault="00BC7E0D" w:rsidP="00186876">
      <w:pPr>
        <w:spacing w:line="360" w:lineRule="auto"/>
        <w:rPr>
          <w:szCs w:val="24"/>
        </w:rPr>
      </w:pPr>
      <w:r>
        <w:rPr>
          <w:szCs w:val="24"/>
        </w:rPr>
        <w:br w:type="page"/>
      </w:r>
    </w:p>
    <w:p w14:paraId="6B1A2EEC" w14:textId="77777777" w:rsidR="00DE4D86" w:rsidRDefault="00DE4D86" w:rsidP="00147E7B">
      <w:pPr>
        <w:spacing w:line="276" w:lineRule="auto"/>
        <w:jc w:val="both"/>
        <w:rPr>
          <w:szCs w:val="24"/>
        </w:rPr>
      </w:pPr>
    </w:p>
    <w:p w14:paraId="5E5E86BE" w14:textId="35C4C642" w:rsidR="00BC7E0D" w:rsidRPr="00BC7E0D" w:rsidRDefault="00BC7E0D" w:rsidP="00147E7B">
      <w:pPr>
        <w:spacing w:line="276" w:lineRule="auto"/>
        <w:jc w:val="both"/>
        <w:rPr>
          <w:szCs w:val="24"/>
        </w:rPr>
      </w:pPr>
      <w:r w:rsidRPr="00BC7E0D">
        <w:rPr>
          <w:szCs w:val="24"/>
        </w:rPr>
        <w:t>All the post qualification criteria shall be accompanied by documented evidence upon.</w:t>
      </w:r>
    </w:p>
    <w:p w14:paraId="7340C58E" w14:textId="77777777" w:rsidR="000043A6" w:rsidRDefault="000043A6" w:rsidP="00147E7B">
      <w:pPr>
        <w:spacing w:line="276" w:lineRule="auto"/>
      </w:pPr>
    </w:p>
    <w:p w14:paraId="70EFD25C" w14:textId="60EC9081" w:rsidR="0086564D" w:rsidRPr="00E53190" w:rsidRDefault="00E53190" w:rsidP="00147E7B">
      <w:pPr>
        <w:spacing w:line="276" w:lineRule="auto"/>
        <w:rPr>
          <w:sz w:val="36"/>
          <w:szCs w:val="28"/>
        </w:rPr>
      </w:pPr>
      <w:r w:rsidRPr="00E53190">
        <w:rPr>
          <w:szCs w:val="24"/>
        </w:rPr>
        <w:t>Presentation to the Contracting Entity for evaluation and post qualification.</w:t>
      </w:r>
    </w:p>
    <w:p w14:paraId="3B65F701" w14:textId="77777777" w:rsidR="0086564D" w:rsidRDefault="0086564D" w:rsidP="00147E7B">
      <w:pPr>
        <w:spacing w:line="276" w:lineRule="auto"/>
      </w:pPr>
    </w:p>
    <w:p w14:paraId="363411D2" w14:textId="77777777" w:rsidR="008205F5" w:rsidRDefault="008205F5" w:rsidP="00147E7B">
      <w:pPr>
        <w:spacing w:line="276" w:lineRule="auto"/>
      </w:pPr>
    </w:p>
    <w:tbl>
      <w:tblPr>
        <w:tblStyle w:val="TableGrid"/>
        <w:tblW w:w="0" w:type="auto"/>
        <w:shd w:val="clear" w:color="auto" w:fill="FFFFFF" w:themeFill="background1"/>
        <w:tblLook w:val="04A0" w:firstRow="1" w:lastRow="0" w:firstColumn="1" w:lastColumn="0" w:noHBand="0" w:noVBand="1"/>
      </w:tblPr>
      <w:tblGrid>
        <w:gridCol w:w="1470"/>
        <w:gridCol w:w="1927"/>
        <w:gridCol w:w="3828"/>
        <w:gridCol w:w="2551"/>
      </w:tblGrid>
      <w:tr w:rsidR="00E53190" w:rsidRPr="001359C0" w14:paraId="5804DC4B" w14:textId="77777777" w:rsidTr="002A2D96">
        <w:tc>
          <w:tcPr>
            <w:tcW w:w="9776" w:type="dxa"/>
            <w:gridSpan w:val="4"/>
            <w:shd w:val="clear" w:color="auto" w:fill="FFFFFF" w:themeFill="background1"/>
          </w:tcPr>
          <w:p w14:paraId="1BB7BF70" w14:textId="3F8589FD" w:rsidR="00E53190" w:rsidRPr="001359C0" w:rsidRDefault="00E53190" w:rsidP="00147E7B">
            <w:pPr>
              <w:spacing w:line="276" w:lineRule="auto"/>
              <w:rPr>
                <w:b/>
                <w:bCs/>
                <w:sz w:val="20"/>
              </w:rPr>
            </w:pPr>
            <w:r w:rsidRPr="001359C0">
              <w:rPr>
                <w:b/>
                <w:bCs/>
                <w:sz w:val="20"/>
              </w:rPr>
              <w:t>Post qualification Matrix</w:t>
            </w:r>
          </w:p>
        </w:tc>
      </w:tr>
      <w:tr w:rsidR="00E53190" w:rsidRPr="001359C0" w14:paraId="4FAAD12A" w14:textId="77777777" w:rsidTr="001359C0">
        <w:tc>
          <w:tcPr>
            <w:tcW w:w="1470" w:type="dxa"/>
            <w:shd w:val="clear" w:color="auto" w:fill="FFFFFF" w:themeFill="background1"/>
          </w:tcPr>
          <w:p w14:paraId="4D83FBAB" w14:textId="77777777" w:rsidR="00E53190" w:rsidRPr="001359C0" w:rsidRDefault="00E53190" w:rsidP="00147E7B">
            <w:pPr>
              <w:spacing w:line="276" w:lineRule="auto"/>
              <w:rPr>
                <w:sz w:val="20"/>
              </w:rPr>
            </w:pPr>
          </w:p>
        </w:tc>
        <w:tc>
          <w:tcPr>
            <w:tcW w:w="1927" w:type="dxa"/>
            <w:shd w:val="clear" w:color="auto" w:fill="FFFFFF" w:themeFill="background1"/>
          </w:tcPr>
          <w:p w14:paraId="5B5AA177" w14:textId="432BE7DF" w:rsidR="00E53190" w:rsidRPr="001359C0" w:rsidRDefault="00E53190" w:rsidP="00147E7B">
            <w:pPr>
              <w:spacing w:line="276" w:lineRule="auto"/>
              <w:jc w:val="center"/>
              <w:rPr>
                <w:b/>
                <w:bCs/>
                <w:sz w:val="20"/>
              </w:rPr>
            </w:pPr>
            <w:r w:rsidRPr="001359C0">
              <w:rPr>
                <w:b/>
                <w:bCs/>
                <w:sz w:val="20"/>
              </w:rPr>
              <w:t>Consolidators</w:t>
            </w:r>
          </w:p>
        </w:tc>
        <w:tc>
          <w:tcPr>
            <w:tcW w:w="3828" w:type="dxa"/>
            <w:shd w:val="clear" w:color="auto" w:fill="FFFFFF" w:themeFill="background1"/>
          </w:tcPr>
          <w:p w14:paraId="3EF143F9" w14:textId="7412D6B6" w:rsidR="00E53190" w:rsidRPr="001359C0" w:rsidRDefault="00E53190" w:rsidP="00147E7B">
            <w:pPr>
              <w:spacing w:line="276" w:lineRule="auto"/>
              <w:jc w:val="center"/>
              <w:rPr>
                <w:b/>
                <w:bCs/>
                <w:sz w:val="20"/>
              </w:rPr>
            </w:pPr>
            <w:r w:rsidRPr="001359C0">
              <w:rPr>
                <w:b/>
                <w:bCs/>
                <w:sz w:val="20"/>
              </w:rPr>
              <w:t>Publishing</w:t>
            </w:r>
          </w:p>
        </w:tc>
        <w:tc>
          <w:tcPr>
            <w:tcW w:w="2551" w:type="dxa"/>
            <w:shd w:val="clear" w:color="auto" w:fill="FFFFFF" w:themeFill="background1"/>
          </w:tcPr>
          <w:p w14:paraId="48C976F5" w14:textId="2B0FF87E" w:rsidR="00E53190" w:rsidRPr="001359C0" w:rsidRDefault="00E53190" w:rsidP="00147E7B">
            <w:pPr>
              <w:spacing w:line="276" w:lineRule="auto"/>
              <w:jc w:val="center"/>
              <w:rPr>
                <w:b/>
                <w:bCs/>
                <w:sz w:val="20"/>
              </w:rPr>
            </w:pPr>
            <w:r w:rsidRPr="001359C0">
              <w:rPr>
                <w:b/>
                <w:bCs/>
                <w:sz w:val="20"/>
              </w:rPr>
              <w:t>Manufacturing</w:t>
            </w:r>
          </w:p>
        </w:tc>
      </w:tr>
      <w:tr w:rsidR="00E53190" w:rsidRPr="001359C0" w14:paraId="6C0B49C7" w14:textId="77777777" w:rsidTr="001359C0">
        <w:tc>
          <w:tcPr>
            <w:tcW w:w="1470" w:type="dxa"/>
            <w:shd w:val="clear" w:color="auto" w:fill="FFFFFF" w:themeFill="background1"/>
          </w:tcPr>
          <w:p w14:paraId="672723A1" w14:textId="06D42260" w:rsidR="00E53190" w:rsidRPr="001359C0" w:rsidRDefault="00E53190" w:rsidP="00147E7B">
            <w:pPr>
              <w:spacing w:line="276" w:lineRule="auto"/>
              <w:jc w:val="center"/>
              <w:rPr>
                <w:b/>
                <w:bCs/>
                <w:sz w:val="20"/>
              </w:rPr>
            </w:pPr>
            <w:r w:rsidRPr="001359C0">
              <w:rPr>
                <w:b/>
                <w:bCs/>
                <w:sz w:val="20"/>
              </w:rPr>
              <w:t>General Experience</w:t>
            </w:r>
          </w:p>
        </w:tc>
        <w:tc>
          <w:tcPr>
            <w:tcW w:w="1927" w:type="dxa"/>
            <w:shd w:val="clear" w:color="auto" w:fill="FFFFFF" w:themeFill="background1"/>
          </w:tcPr>
          <w:p w14:paraId="638EBC7D" w14:textId="019DC7BD" w:rsidR="00E53190" w:rsidRPr="001359C0" w:rsidRDefault="00E53190" w:rsidP="00147E7B">
            <w:pPr>
              <w:spacing w:line="276" w:lineRule="auto"/>
              <w:rPr>
                <w:sz w:val="20"/>
              </w:rPr>
            </w:pPr>
            <w:r w:rsidRPr="001359C0">
              <w:rPr>
                <w:sz w:val="20"/>
              </w:rPr>
              <w:t>Minimum of three years in operation</w:t>
            </w:r>
          </w:p>
        </w:tc>
        <w:tc>
          <w:tcPr>
            <w:tcW w:w="3828" w:type="dxa"/>
            <w:shd w:val="clear" w:color="auto" w:fill="FFFFFF" w:themeFill="background1"/>
          </w:tcPr>
          <w:p w14:paraId="75E201EA" w14:textId="1D9DB14D" w:rsidR="00E53190" w:rsidRPr="001359C0" w:rsidRDefault="00E53190" w:rsidP="00147E7B">
            <w:pPr>
              <w:spacing w:line="276" w:lineRule="auto"/>
              <w:rPr>
                <w:sz w:val="20"/>
              </w:rPr>
            </w:pPr>
            <w:r w:rsidRPr="001359C0">
              <w:rPr>
                <w:sz w:val="20"/>
              </w:rPr>
              <w:t>Minimum of three years in operation.</w:t>
            </w:r>
          </w:p>
        </w:tc>
        <w:tc>
          <w:tcPr>
            <w:tcW w:w="2551" w:type="dxa"/>
            <w:shd w:val="clear" w:color="auto" w:fill="FFFFFF" w:themeFill="background1"/>
          </w:tcPr>
          <w:p w14:paraId="7A706D88" w14:textId="11EDDA1E" w:rsidR="00E53190" w:rsidRPr="001359C0" w:rsidRDefault="00E53190" w:rsidP="00147E7B">
            <w:pPr>
              <w:spacing w:line="276" w:lineRule="auto"/>
              <w:rPr>
                <w:sz w:val="20"/>
              </w:rPr>
            </w:pPr>
            <w:r w:rsidRPr="001359C0">
              <w:rPr>
                <w:sz w:val="20"/>
              </w:rPr>
              <w:t>Minimum of three years in operation.</w:t>
            </w:r>
          </w:p>
        </w:tc>
      </w:tr>
      <w:tr w:rsidR="00E53190" w:rsidRPr="001359C0" w14:paraId="5A1041C6" w14:textId="77777777" w:rsidTr="001359C0">
        <w:tc>
          <w:tcPr>
            <w:tcW w:w="1470" w:type="dxa"/>
            <w:shd w:val="clear" w:color="auto" w:fill="FFFFFF" w:themeFill="background1"/>
          </w:tcPr>
          <w:p w14:paraId="081A4751" w14:textId="41DC5927" w:rsidR="00E53190" w:rsidRPr="001359C0" w:rsidRDefault="00E53190" w:rsidP="00147E7B">
            <w:pPr>
              <w:spacing w:line="276" w:lineRule="auto"/>
              <w:jc w:val="center"/>
              <w:rPr>
                <w:b/>
                <w:bCs/>
                <w:sz w:val="20"/>
              </w:rPr>
            </w:pPr>
            <w:r w:rsidRPr="001359C0">
              <w:rPr>
                <w:b/>
                <w:bCs/>
                <w:sz w:val="20"/>
              </w:rPr>
              <w:t>Specific Experience</w:t>
            </w:r>
          </w:p>
        </w:tc>
        <w:tc>
          <w:tcPr>
            <w:tcW w:w="1927" w:type="dxa"/>
            <w:shd w:val="clear" w:color="auto" w:fill="FFFFFF" w:themeFill="background1"/>
          </w:tcPr>
          <w:p w14:paraId="732E90D1" w14:textId="36672D29" w:rsidR="00E53190" w:rsidRPr="001359C0" w:rsidRDefault="00E53190" w:rsidP="00147E7B">
            <w:pPr>
              <w:spacing w:line="276" w:lineRule="auto"/>
              <w:jc w:val="both"/>
              <w:rPr>
                <w:sz w:val="20"/>
              </w:rPr>
            </w:pPr>
            <w:r w:rsidRPr="001359C0">
              <w:rPr>
                <w:sz w:val="20"/>
              </w:rPr>
              <w:t>Successfully completed minimum of two contracts similar in size and scope.</w:t>
            </w:r>
          </w:p>
        </w:tc>
        <w:tc>
          <w:tcPr>
            <w:tcW w:w="3828" w:type="dxa"/>
            <w:shd w:val="clear" w:color="auto" w:fill="FFFFFF" w:themeFill="background1"/>
          </w:tcPr>
          <w:p w14:paraId="2CF2F3BB" w14:textId="77777777" w:rsidR="00E53190" w:rsidRPr="001359C0" w:rsidRDefault="00E53190" w:rsidP="00147E7B">
            <w:pPr>
              <w:spacing w:line="276" w:lineRule="auto"/>
              <w:rPr>
                <w:sz w:val="20"/>
              </w:rPr>
            </w:pPr>
            <w:r w:rsidRPr="001359C0">
              <w:rPr>
                <w:sz w:val="20"/>
              </w:rPr>
              <w:t>Minimum of three years in operation.</w:t>
            </w:r>
          </w:p>
          <w:p w14:paraId="7F7D17C9" w14:textId="77777777" w:rsidR="00E53190" w:rsidRPr="001359C0" w:rsidRDefault="00E53190" w:rsidP="00147E7B">
            <w:pPr>
              <w:spacing w:line="276" w:lineRule="auto"/>
              <w:rPr>
                <w:sz w:val="20"/>
              </w:rPr>
            </w:pPr>
            <w:r w:rsidRPr="001359C0">
              <w:rPr>
                <w:sz w:val="20"/>
              </w:rPr>
              <w:t>Successfully completed minimum of two similar contracts including development of educational or informational materials and target languages.</w:t>
            </w:r>
          </w:p>
          <w:p w14:paraId="7D066577" w14:textId="77777777" w:rsidR="00E53190" w:rsidRPr="001359C0" w:rsidRDefault="00E53190" w:rsidP="00147E7B">
            <w:pPr>
              <w:spacing w:line="276" w:lineRule="auto"/>
              <w:rPr>
                <w:sz w:val="20"/>
              </w:rPr>
            </w:pPr>
            <w:r w:rsidRPr="001359C0">
              <w:rPr>
                <w:sz w:val="20"/>
              </w:rPr>
              <w:t>Contract skills in the following areas: project management, author commissioning, and publishing, specifically the following (depending on the exact nature of the contracts, not all of these may be required):</w:t>
            </w:r>
          </w:p>
          <w:p w14:paraId="796F7259" w14:textId="0E9E5F74" w:rsidR="00E53190" w:rsidRPr="001359C0" w:rsidRDefault="00E53190" w:rsidP="00147E7B">
            <w:pPr>
              <w:spacing w:line="276" w:lineRule="auto"/>
              <w:rPr>
                <w:sz w:val="20"/>
              </w:rPr>
            </w:pPr>
            <w:r w:rsidRPr="001359C0">
              <w:rPr>
                <w:sz w:val="20"/>
              </w:rPr>
              <w:t>-Authorship identification, development, and management</w:t>
            </w:r>
          </w:p>
          <w:p w14:paraId="4382C4BB" w14:textId="6CC0A281" w:rsidR="00E53190" w:rsidRPr="001359C0" w:rsidRDefault="00E53190" w:rsidP="00147E7B">
            <w:pPr>
              <w:spacing w:line="276" w:lineRule="auto"/>
              <w:rPr>
                <w:sz w:val="20"/>
              </w:rPr>
            </w:pPr>
            <w:r w:rsidRPr="001359C0">
              <w:rPr>
                <w:sz w:val="20"/>
              </w:rPr>
              <w:t>-Text and art editing</w:t>
            </w:r>
          </w:p>
          <w:p w14:paraId="0AC21247" w14:textId="35272600" w:rsidR="00E53190" w:rsidRPr="001359C0" w:rsidRDefault="00E53190" w:rsidP="00147E7B">
            <w:pPr>
              <w:spacing w:line="276" w:lineRule="auto"/>
              <w:rPr>
                <w:sz w:val="20"/>
              </w:rPr>
            </w:pPr>
            <w:r w:rsidRPr="001359C0">
              <w:rPr>
                <w:sz w:val="20"/>
              </w:rPr>
              <w:t>-Page design and layout</w:t>
            </w:r>
          </w:p>
          <w:p w14:paraId="5243E730" w14:textId="39E9A0A6" w:rsidR="00E53190" w:rsidRPr="001359C0" w:rsidRDefault="00E53190" w:rsidP="00147E7B">
            <w:pPr>
              <w:spacing w:line="276" w:lineRule="auto"/>
              <w:rPr>
                <w:sz w:val="20"/>
              </w:rPr>
            </w:pPr>
            <w:r w:rsidRPr="001359C0">
              <w:rPr>
                <w:sz w:val="20"/>
              </w:rPr>
              <w:t>-Text setting and artwork origination</w:t>
            </w:r>
          </w:p>
          <w:p w14:paraId="1208FB86" w14:textId="52C4C131" w:rsidR="00E53190" w:rsidRPr="001359C0" w:rsidRDefault="00E53190" w:rsidP="00147E7B">
            <w:pPr>
              <w:spacing w:line="276" w:lineRule="auto"/>
              <w:rPr>
                <w:sz w:val="20"/>
              </w:rPr>
            </w:pPr>
            <w:r w:rsidRPr="001359C0">
              <w:rPr>
                <w:sz w:val="20"/>
              </w:rPr>
              <w:t>-Commissioning illustrations</w:t>
            </w:r>
          </w:p>
          <w:p w14:paraId="7DA60A69" w14:textId="61345A2D" w:rsidR="00E53190" w:rsidRPr="001359C0" w:rsidRDefault="00E53190" w:rsidP="00147E7B">
            <w:pPr>
              <w:spacing w:line="276" w:lineRule="auto"/>
              <w:rPr>
                <w:sz w:val="20"/>
              </w:rPr>
            </w:pPr>
            <w:r w:rsidRPr="001359C0">
              <w:rPr>
                <w:sz w:val="20"/>
              </w:rPr>
              <w:t>-Financial management</w:t>
            </w:r>
          </w:p>
          <w:p w14:paraId="65EA49F7" w14:textId="30746756" w:rsidR="00E53190" w:rsidRPr="001359C0" w:rsidRDefault="00E53190" w:rsidP="00147E7B">
            <w:pPr>
              <w:spacing w:line="276" w:lineRule="auto"/>
              <w:rPr>
                <w:sz w:val="20"/>
              </w:rPr>
            </w:pPr>
            <w:r w:rsidRPr="001359C0">
              <w:rPr>
                <w:sz w:val="20"/>
              </w:rPr>
              <w:t>-Contracting of materials for manufacturing of textbooks</w:t>
            </w:r>
          </w:p>
          <w:p w14:paraId="68247141" w14:textId="7CAD12CC" w:rsidR="00E53190" w:rsidRPr="001359C0" w:rsidRDefault="00E53190" w:rsidP="00147E7B">
            <w:pPr>
              <w:spacing w:line="276" w:lineRule="auto"/>
              <w:rPr>
                <w:sz w:val="20"/>
              </w:rPr>
            </w:pPr>
            <w:r w:rsidRPr="001359C0">
              <w:rPr>
                <w:sz w:val="20"/>
              </w:rPr>
              <w:t>-Publishing management</w:t>
            </w:r>
          </w:p>
          <w:p w14:paraId="5919B35D" w14:textId="16B72408" w:rsidR="00E53190" w:rsidRPr="001359C0" w:rsidRDefault="00E53190" w:rsidP="00147E7B">
            <w:pPr>
              <w:spacing w:line="276" w:lineRule="auto"/>
              <w:rPr>
                <w:sz w:val="20"/>
              </w:rPr>
            </w:pPr>
            <w:r w:rsidRPr="001359C0">
              <w:rPr>
                <w:sz w:val="20"/>
              </w:rPr>
              <w:t>-Distribution management</w:t>
            </w:r>
          </w:p>
          <w:p w14:paraId="5C768A13" w14:textId="0AEE0D91" w:rsidR="00E53190" w:rsidRPr="001359C0" w:rsidRDefault="00E53190" w:rsidP="00147E7B">
            <w:pPr>
              <w:spacing w:line="276" w:lineRule="auto"/>
              <w:rPr>
                <w:sz w:val="20"/>
              </w:rPr>
            </w:pPr>
            <w:r w:rsidRPr="001359C0">
              <w:rPr>
                <w:sz w:val="20"/>
              </w:rPr>
              <w:t>-Marketing</w:t>
            </w:r>
          </w:p>
        </w:tc>
        <w:tc>
          <w:tcPr>
            <w:tcW w:w="2551" w:type="dxa"/>
            <w:shd w:val="clear" w:color="auto" w:fill="FFFFFF" w:themeFill="background1"/>
          </w:tcPr>
          <w:p w14:paraId="4A9BE753" w14:textId="146B20CB" w:rsidR="00E53190" w:rsidRPr="001359C0" w:rsidRDefault="00E53190" w:rsidP="00147E7B">
            <w:pPr>
              <w:spacing w:line="276" w:lineRule="auto"/>
              <w:rPr>
                <w:sz w:val="20"/>
              </w:rPr>
            </w:pPr>
            <w:r w:rsidRPr="001359C0">
              <w:rPr>
                <w:sz w:val="20"/>
              </w:rPr>
              <w:t>Successfully completed a minimum of two contracts similar in size and scope.</w:t>
            </w:r>
          </w:p>
        </w:tc>
      </w:tr>
      <w:tr w:rsidR="00E53190" w:rsidRPr="001359C0" w14:paraId="18192746" w14:textId="77777777" w:rsidTr="001359C0">
        <w:tc>
          <w:tcPr>
            <w:tcW w:w="1470" w:type="dxa"/>
            <w:shd w:val="clear" w:color="auto" w:fill="FFFFFF" w:themeFill="background1"/>
          </w:tcPr>
          <w:p w14:paraId="3CB8350D" w14:textId="1190E7E4" w:rsidR="00E53190" w:rsidRPr="001359C0" w:rsidRDefault="00E53190" w:rsidP="00147E7B">
            <w:pPr>
              <w:spacing w:line="276" w:lineRule="auto"/>
              <w:jc w:val="center"/>
              <w:rPr>
                <w:b/>
                <w:bCs/>
                <w:sz w:val="20"/>
              </w:rPr>
            </w:pPr>
            <w:r w:rsidRPr="001359C0">
              <w:rPr>
                <w:b/>
                <w:bCs/>
                <w:sz w:val="20"/>
              </w:rPr>
              <w:t>Financial Information</w:t>
            </w:r>
          </w:p>
        </w:tc>
        <w:tc>
          <w:tcPr>
            <w:tcW w:w="1927" w:type="dxa"/>
            <w:shd w:val="clear" w:color="auto" w:fill="FFFFFF" w:themeFill="background1"/>
          </w:tcPr>
          <w:p w14:paraId="332E61E4" w14:textId="77777777" w:rsidR="00E53190" w:rsidRPr="001359C0" w:rsidRDefault="00E53190" w:rsidP="00147E7B">
            <w:pPr>
              <w:spacing w:line="276" w:lineRule="auto"/>
              <w:rPr>
                <w:sz w:val="20"/>
              </w:rPr>
            </w:pPr>
            <w:r w:rsidRPr="001359C0">
              <w:rPr>
                <w:sz w:val="20"/>
              </w:rPr>
              <w:t>Audited financial accounts for at least two complete fiscal years</w:t>
            </w:r>
          </w:p>
          <w:p w14:paraId="156E348F" w14:textId="77777777" w:rsidR="00E53190" w:rsidRPr="001359C0" w:rsidRDefault="00E53190" w:rsidP="00147E7B">
            <w:pPr>
              <w:spacing w:line="276" w:lineRule="auto"/>
              <w:rPr>
                <w:sz w:val="20"/>
              </w:rPr>
            </w:pPr>
          </w:p>
          <w:p w14:paraId="01D811B0" w14:textId="3FE3056D" w:rsidR="00E53190" w:rsidRPr="001359C0" w:rsidRDefault="00E53190" w:rsidP="00147E7B">
            <w:pPr>
              <w:spacing w:line="276" w:lineRule="auto"/>
              <w:rPr>
                <w:sz w:val="20"/>
              </w:rPr>
            </w:pPr>
            <w:r w:rsidRPr="001359C0">
              <w:rPr>
                <w:sz w:val="20"/>
              </w:rPr>
              <w:t>Cash flow availability for Iraqi Dinars_ _million.</w:t>
            </w:r>
          </w:p>
        </w:tc>
        <w:tc>
          <w:tcPr>
            <w:tcW w:w="3828" w:type="dxa"/>
            <w:shd w:val="clear" w:color="auto" w:fill="FFFFFF" w:themeFill="background1"/>
          </w:tcPr>
          <w:p w14:paraId="592B37DF" w14:textId="450D58DA" w:rsidR="00E53190" w:rsidRPr="001359C0" w:rsidRDefault="00E53190" w:rsidP="00147E7B">
            <w:pPr>
              <w:spacing w:line="276" w:lineRule="auto"/>
              <w:jc w:val="both"/>
              <w:rPr>
                <w:sz w:val="20"/>
              </w:rPr>
            </w:pPr>
            <w:r w:rsidRPr="001359C0">
              <w:rPr>
                <w:sz w:val="20"/>
              </w:rPr>
              <w:t>Audited financial accounts for at least two complete fiscal years that demonstrate the soundness of its financial position and that it has the financial resources to perform the proposed contract. Cash flow availability for Iraqi Dinars_ _million.</w:t>
            </w:r>
          </w:p>
        </w:tc>
        <w:tc>
          <w:tcPr>
            <w:tcW w:w="2551" w:type="dxa"/>
            <w:shd w:val="clear" w:color="auto" w:fill="FFFFFF" w:themeFill="background1"/>
          </w:tcPr>
          <w:p w14:paraId="6A0B42EC" w14:textId="2EC999AF" w:rsidR="00E53190" w:rsidRPr="001359C0" w:rsidRDefault="00E53190" w:rsidP="00147E7B">
            <w:pPr>
              <w:spacing w:line="276" w:lineRule="auto"/>
              <w:jc w:val="both"/>
              <w:rPr>
                <w:sz w:val="20"/>
              </w:rPr>
            </w:pPr>
            <w:r w:rsidRPr="001359C0">
              <w:rPr>
                <w:sz w:val="20"/>
              </w:rPr>
              <w:t>Audited financial accounts for at least two complete fiscal years, demonstrating the soundness of its financial position and that it has the financial resources to perform the proposed contract. Cash flow availability for Iraqi Dinars ……million.</w:t>
            </w:r>
          </w:p>
        </w:tc>
      </w:tr>
      <w:tr w:rsidR="00E53190" w:rsidRPr="001359C0" w14:paraId="50D139E9" w14:textId="77777777" w:rsidTr="001359C0">
        <w:tc>
          <w:tcPr>
            <w:tcW w:w="1470" w:type="dxa"/>
            <w:shd w:val="clear" w:color="auto" w:fill="FFFFFF" w:themeFill="background1"/>
          </w:tcPr>
          <w:p w14:paraId="18046726" w14:textId="1469403E" w:rsidR="00E53190" w:rsidRPr="001359C0" w:rsidRDefault="00E53190" w:rsidP="00147E7B">
            <w:pPr>
              <w:spacing w:line="276" w:lineRule="auto"/>
              <w:jc w:val="center"/>
              <w:rPr>
                <w:b/>
                <w:bCs/>
                <w:sz w:val="20"/>
              </w:rPr>
            </w:pPr>
            <w:r w:rsidRPr="001359C0">
              <w:rPr>
                <w:b/>
                <w:bCs/>
                <w:sz w:val="20"/>
              </w:rPr>
              <w:t>Production Capacity</w:t>
            </w:r>
          </w:p>
        </w:tc>
        <w:tc>
          <w:tcPr>
            <w:tcW w:w="1927" w:type="dxa"/>
            <w:shd w:val="clear" w:color="auto" w:fill="FFFFFF" w:themeFill="background1"/>
          </w:tcPr>
          <w:p w14:paraId="7BF5D18D" w14:textId="665C29E6" w:rsidR="00E53190" w:rsidRPr="001359C0" w:rsidRDefault="00E53190" w:rsidP="00147E7B">
            <w:pPr>
              <w:spacing w:line="276" w:lineRule="auto"/>
              <w:jc w:val="both"/>
              <w:rPr>
                <w:sz w:val="20"/>
              </w:rPr>
            </w:pPr>
            <w:r w:rsidRPr="001359C0">
              <w:rPr>
                <w:sz w:val="20"/>
              </w:rPr>
              <w:t>The annual production required shall be at least 2.5 times the value of the contract during the last three years.</w:t>
            </w:r>
          </w:p>
        </w:tc>
        <w:tc>
          <w:tcPr>
            <w:tcW w:w="3828" w:type="dxa"/>
            <w:shd w:val="clear" w:color="auto" w:fill="FFFFFF" w:themeFill="background1"/>
          </w:tcPr>
          <w:p w14:paraId="207509A2" w14:textId="426172AD" w:rsidR="00E53190" w:rsidRPr="001359C0" w:rsidRDefault="00E53190" w:rsidP="00147E7B">
            <w:pPr>
              <w:spacing w:line="276" w:lineRule="auto"/>
              <w:jc w:val="both"/>
              <w:rPr>
                <w:sz w:val="20"/>
              </w:rPr>
            </w:pPr>
            <w:r w:rsidRPr="001359C0">
              <w:rPr>
                <w:sz w:val="20"/>
              </w:rPr>
              <w:t>The annual production required shall be at least 2.5 times the value of the contract during the last three years.</w:t>
            </w:r>
          </w:p>
        </w:tc>
        <w:tc>
          <w:tcPr>
            <w:tcW w:w="2551" w:type="dxa"/>
            <w:shd w:val="clear" w:color="auto" w:fill="FFFFFF" w:themeFill="background1"/>
          </w:tcPr>
          <w:p w14:paraId="1FE30416" w14:textId="77777777" w:rsidR="00E53190" w:rsidRPr="001359C0" w:rsidRDefault="00E53190" w:rsidP="00147E7B">
            <w:pPr>
              <w:spacing w:line="276" w:lineRule="auto"/>
              <w:jc w:val="both"/>
              <w:rPr>
                <w:sz w:val="20"/>
              </w:rPr>
            </w:pPr>
            <w:r w:rsidRPr="001359C0">
              <w:rPr>
                <w:sz w:val="20"/>
              </w:rPr>
              <w:t>The annual production required shall be at least 2.5 times the value of the contract during the last three years.</w:t>
            </w:r>
          </w:p>
          <w:p w14:paraId="63207437" w14:textId="77777777" w:rsidR="00E53190" w:rsidRPr="001359C0" w:rsidRDefault="00E53190" w:rsidP="00147E7B">
            <w:pPr>
              <w:spacing w:line="276" w:lineRule="auto"/>
              <w:rPr>
                <w:sz w:val="20"/>
              </w:rPr>
            </w:pPr>
          </w:p>
          <w:p w14:paraId="6F1752F8" w14:textId="77777777" w:rsidR="00E53190" w:rsidRPr="001359C0" w:rsidRDefault="00E53190" w:rsidP="00147E7B">
            <w:pPr>
              <w:spacing w:line="276" w:lineRule="auto"/>
              <w:jc w:val="both"/>
              <w:rPr>
                <w:sz w:val="20"/>
              </w:rPr>
            </w:pPr>
            <w:r w:rsidRPr="001359C0">
              <w:rPr>
                <w:sz w:val="20"/>
              </w:rPr>
              <w:lastRenderedPageBreak/>
              <w:t>Shall be equipped with, as well as the appropriate skills for operation:</w:t>
            </w:r>
          </w:p>
          <w:p w14:paraId="6CD6F0FF" w14:textId="1B6454FA" w:rsidR="00E53190" w:rsidRPr="001359C0" w:rsidRDefault="00E53190" w:rsidP="00147E7B">
            <w:pPr>
              <w:spacing w:line="276" w:lineRule="auto"/>
              <w:rPr>
                <w:sz w:val="20"/>
              </w:rPr>
            </w:pPr>
            <w:r w:rsidRPr="001359C0">
              <w:rPr>
                <w:sz w:val="20"/>
              </w:rPr>
              <w:t>-Camera</w:t>
            </w:r>
          </w:p>
          <w:p w14:paraId="0CE85F0D" w14:textId="731CCAB1" w:rsidR="00E53190" w:rsidRPr="001359C0" w:rsidRDefault="00E53190" w:rsidP="00147E7B">
            <w:pPr>
              <w:spacing w:line="276" w:lineRule="auto"/>
              <w:rPr>
                <w:sz w:val="20"/>
              </w:rPr>
            </w:pPr>
            <w:r w:rsidRPr="001359C0">
              <w:rPr>
                <w:sz w:val="20"/>
              </w:rPr>
              <w:t>-Platemaking</w:t>
            </w:r>
          </w:p>
          <w:p w14:paraId="4993254D" w14:textId="3298DA45" w:rsidR="00E53190" w:rsidRPr="001359C0" w:rsidRDefault="00E53190" w:rsidP="00147E7B">
            <w:pPr>
              <w:spacing w:line="276" w:lineRule="auto"/>
              <w:jc w:val="both"/>
              <w:rPr>
                <w:sz w:val="20"/>
              </w:rPr>
            </w:pPr>
            <w:r w:rsidRPr="001359C0">
              <w:rPr>
                <w:sz w:val="20"/>
              </w:rPr>
              <w:t>-Sheet-fed or web-fed offset printing machinery capable of printing in one color or multiple colors, depending on the contract requirements</w:t>
            </w:r>
          </w:p>
          <w:p w14:paraId="2D0AE1ED" w14:textId="2CFA472F" w:rsidR="00E53190" w:rsidRPr="001359C0" w:rsidRDefault="00E53190" w:rsidP="00147E7B">
            <w:pPr>
              <w:spacing w:line="276" w:lineRule="auto"/>
              <w:rPr>
                <w:sz w:val="20"/>
              </w:rPr>
            </w:pPr>
            <w:r w:rsidRPr="001359C0">
              <w:rPr>
                <w:sz w:val="20"/>
              </w:rPr>
              <w:t>-Finishing and binding</w:t>
            </w:r>
          </w:p>
          <w:p w14:paraId="158A0A9B" w14:textId="18899FCE" w:rsidR="00E53190" w:rsidRPr="001359C0" w:rsidRDefault="00E53190" w:rsidP="00147E7B">
            <w:pPr>
              <w:spacing w:line="276" w:lineRule="auto"/>
              <w:rPr>
                <w:sz w:val="20"/>
              </w:rPr>
            </w:pPr>
            <w:r w:rsidRPr="001359C0">
              <w:rPr>
                <w:sz w:val="20"/>
              </w:rPr>
              <w:t>-Packing</w:t>
            </w:r>
          </w:p>
          <w:p w14:paraId="6BC5970D" w14:textId="72C4717B" w:rsidR="00E53190" w:rsidRPr="001359C0" w:rsidRDefault="00E53190" w:rsidP="00147E7B">
            <w:pPr>
              <w:spacing w:line="276" w:lineRule="auto"/>
              <w:rPr>
                <w:sz w:val="20"/>
              </w:rPr>
            </w:pPr>
            <w:r w:rsidRPr="001359C0">
              <w:rPr>
                <w:sz w:val="20"/>
              </w:rPr>
              <w:t>-Delivery</w:t>
            </w:r>
          </w:p>
          <w:p w14:paraId="44FF459F" w14:textId="75427F1B" w:rsidR="00E53190" w:rsidRPr="001359C0" w:rsidRDefault="00E53190" w:rsidP="00147E7B">
            <w:pPr>
              <w:spacing w:line="276" w:lineRule="auto"/>
              <w:rPr>
                <w:sz w:val="20"/>
              </w:rPr>
            </w:pPr>
            <w:r w:rsidRPr="001359C0">
              <w:rPr>
                <w:sz w:val="20"/>
              </w:rPr>
              <w:t>-Warehousing and distribution</w:t>
            </w:r>
          </w:p>
        </w:tc>
      </w:tr>
    </w:tbl>
    <w:p w14:paraId="37AD3FE6" w14:textId="77777777" w:rsidR="006B4BD7" w:rsidRDefault="006B4BD7" w:rsidP="00147E7B">
      <w:pPr>
        <w:spacing w:line="276" w:lineRule="auto"/>
      </w:pPr>
    </w:p>
    <w:p w14:paraId="235132F0" w14:textId="77777777" w:rsidR="00CA35D6" w:rsidRDefault="00CA35D6" w:rsidP="00147E7B">
      <w:pPr>
        <w:spacing w:line="276" w:lineRule="auto"/>
      </w:pPr>
    </w:p>
    <w:p w14:paraId="7D1BE97D" w14:textId="77777777" w:rsidR="00CA35D6" w:rsidRDefault="00CA35D6" w:rsidP="00147E7B">
      <w:pPr>
        <w:spacing w:line="276" w:lineRule="auto"/>
      </w:pPr>
    </w:p>
    <w:p w14:paraId="32D96B7A" w14:textId="77777777" w:rsidR="00CA35D6" w:rsidRDefault="00CA35D6" w:rsidP="00147E7B">
      <w:pPr>
        <w:spacing w:line="276" w:lineRule="auto"/>
      </w:pPr>
    </w:p>
    <w:p w14:paraId="59FD05F4" w14:textId="77777777" w:rsidR="00CA35D6" w:rsidRDefault="00CA35D6" w:rsidP="00147E7B">
      <w:pPr>
        <w:spacing w:line="276" w:lineRule="auto"/>
      </w:pPr>
    </w:p>
    <w:p w14:paraId="03873412" w14:textId="2F8D50C9" w:rsidR="006C4480" w:rsidRDefault="006C4480" w:rsidP="00147E7B">
      <w:pPr>
        <w:spacing w:line="276" w:lineRule="auto"/>
      </w:pPr>
      <w:r>
        <w:br w:type="page"/>
      </w:r>
    </w:p>
    <w:p w14:paraId="5B60FED1" w14:textId="09A93D13" w:rsidR="00CA35D6" w:rsidRDefault="006C4480" w:rsidP="00147E7B">
      <w:pPr>
        <w:spacing w:line="276" w:lineRule="auto"/>
        <w:jc w:val="center"/>
        <w:rPr>
          <w:color w:val="FF0000"/>
          <w:sz w:val="28"/>
          <w:szCs w:val="28"/>
        </w:rPr>
      </w:pPr>
      <w:r w:rsidRPr="006C4480">
        <w:rPr>
          <w:color w:val="FF0000"/>
          <w:sz w:val="28"/>
          <w:szCs w:val="28"/>
        </w:rPr>
        <w:lastRenderedPageBreak/>
        <w:t>Section four. Bid Documents</w:t>
      </w:r>
    </w:p>
    <w:p w14:paraId="4F5FD066" w14:textId="77777777" w:rsidR="00BC6993" w:rsidRDefault="00BC6993" w:rsidP="00147E7B">
      <w:pPr>
        <w:spacing w:line="276" w:lineRule="auto"/>
        <w:jc w:val="center"/>
        <w:rPr>
          <w:b/>
          <w:bCs/>
          <w:szCs w:val="24"/>
        </w:rPr>
      </w:pPr>
    </w:p>
    <w:p w14:paraId="5F0FE476" w14:textId="5EC53A70" w:rsidR="00BC6993" w:rsidRPr="001B2AF3" w:rsidRDefault="00BC6993" w:rsidP="00147E7B">
      <w:pPr>
        <w:spacing w:line="276" w:lineRule="auto"/>
        <w:jc w:val="center"/>
        <w:rPr>
          <w:b/>
          <w:bCs/>
          <w:color w:val="FF0000"/>
          <w:sz w:val="32"/>
          <w:szCs w:val="32"/>
        </w:rPr>
      </w:pPr>
      <w:r w:rsidRPr="001B2AF3">
        <w:rPr>
          <w:b/>
          <w:bCs/>
          <w:sz w:val="28"/>
          <w:szCs w:val="28"/>
        </w:rPr>
        <w:t>Table of Forms</w:t>
      </w:r>
    </w:p>
    <w:p w14:paraId="3C98BE98" w14:textId="77777777" w:rsidR="006C4480" w:rsidRDefault="006C4480" w:rsidP="00147E7B">
      <w:pPr>
        <w:spacing w:line="276" w:lineRule="auto"/>
      </w:pPr>
    </w:p>
    <w:tbl>
      <w:tblPr>
        <w:tblStyle w:val="TableGrid"/>
        <w:tblW w:w="0" w:type="auto"/>
        <w:shd w:val="clear" w:color="auto" w:fill="FFFFFF" w:themeFill="background1"/>
        <w:tblLook w:val="04A0" w:firstRow="1" w:lastRow="0" w:firstColumn="1" w:lastColumn="0" w:noHBand="0" w:noVBand="1"/>
      </w:tblPr>
      <w:tblGrid>
        <w:gridCol w:w="8217"/>
        <w:gridCol w:w="1276"/>
      </w:tblGrid>
      <w:tr w:rsidR="006C4480" w:rsidRPr="00BC6993" w14:paraId="50C03955" w14:textId="77777777" w:rsidTr="00BC6993">
        <w:tc>
          <w:tcPr>
            <w:tcW w:w="9493" w:type="dxa"/>
            <w:gridSpan w:val="2"/>
            <w:shd w:val="clear" w:color="auto" w:fill="FFFFFF" w:themeFill="background1"/>
          </w:tcPr>
          <w:p w14:paraId="00A3E3E1" w14:textId="0E1F3873" w:rsidR="006C4480" w:rsidRPr="00BC6993" w:rsidRDefault="006C4480" w:rsidP="00147E7B">
            <w:pPr>
              <w:spacing w:line="276" w:lineRule="auto"/>
              <w:jc w:val="both"/>
              <w:rPr>
                <w:szCs w:val="24"/>
              </w:rPr>
            </w:pPr>
          </w:p>
        </w:tc>
      </w:tr>
      <w:tr w:rsidR="006C4480" w:rsidRPr="00BC6993" w14:paraId="1134513F" w14:textId="77777777" w:rsidTr="00BC6993">
        <w:tc>
          <w:tcPr>
            <w:tcW w:w="8217" w:type="dxa"/>
            <w:shd w:val="clear" w:color="auto" w:fill="FFFFFF" w:themeFill="background1"/>
          </w:tcPr>
          <w:p w14:paraId="79645455" w14:textId="3948CE70" w:rsidR="006C4480" w:rsidRPr="00BC6993" w:rsidRDefault="006C4480" w:rsidP="00147E7B">
            <w:pPr>
              <w:spacing w:line="276" w:lineRule="auto"/>
              <w:jc w:val="both"/>
              <w:rPr>
                <w:szCs w:val="24"/>
              </w:rPr>
            </w:pPr>
            <w:r w:rsidRPr="00BC6993">
              <w:rPr>
                <w:szCs w:val="24"/>
              </w:rPr>
              <w:t>Bidder Information Form</w:t>
            </w:r>
          </w:p>
        </w:tc>
        <w:tc>
          <w:tcPr>
            <w:tcW w:w="1276" w:type="dxa"/>
            <w:shd w:val="clear" w:color="auto" w:fill="FFFFFF" w:themeFill="background1"/>
          </w:tcPr>
          <w:p w14:paraId="190434A5" w14:textId="6107BC10" w:rsidR="006C4480" w:rsidRPr="00BC6993" w:rsidRDefault="00C12762" w:rsidP="008C3A1D">
            <w:pPr>
              <w:spacing w:line="276" w:lineRule="auto"/>
              <w:jc w:val="center"/>
              <w:rPr>
                <w:szCs w:val="24"/>
              </w:rPr>
            </w:pPr>
            <w:r>
              <w:rPr>
                <w:szCs w:val="24"/>
              </w:rPr>
              <w:t>51</w:t>
            </w:r>
          </w:p>
        </w:tc>
      </w:tr>
      <w:tr w:rsidR="006C4480" w:rsidRPr="00BC6993" w14:paraId="6AC1151D" w14:textId="77777777" w:rsidTr="00BC6993">
        <w:tc>
          <w:tcPr>
            <w:tcW w:w="8217" w:type="dxa"/>
            <w:shd w:val="clear" w:color="auto" w:fill="FFFFFF" w:themeFill="background1"/>
          </w:tcPr>
          <w:p w14:paraId="1F1D8CCB" w14:textId="51C5B5F0" w:rsidR="006C4480" w:rsidRPr="00BC6993" w:rsidRDefault="006C4480" w:rsidP="00147E7B">
            <w:pPr>
              <w:spacing w:line="276" w:lineRule="auto"/>
              <w:jc w:val="both"/>
              <w:rPr>
                <w:szCs w:val="24"/>
              </w:rPr>
            </w:pPr>
            <w:r w:rsidRPr="00BC6993">
              <w:rPr>
                <w:szCs w:val="24"/>
              </w:rPr>
              <w:t>JV Partners/Members Information Form</w:t>
            </w:r>
          </w:p>
        </w:tc>
        <w:tc>
          <w:tcPr>
            <w:tcW w:w="1276" w:type="dxa"/>
            <w:shd w:val="clear" w:color="auto" w:fill="FFFFFF" w:themeFill="background1"/>
          </w:tcPr>
          <w:p w14:paraId="4BAF1658" w14:textId="786D7F62" w:rsidR="006C4480" w:rsidRPr="00BC6993" w:rsidRDefault="00C12762" w:rsidP="008C3A1D">
            <w:pPr>
              <w:spacing w:line="276" w:lineRule="auto"/>
              <w:jc w:val="center"/>
              <w:rPr>
                <w:szCs w:val="24"/>
              </w:rPr>
            </w:pPr>
            <w:r>
              <w:rPr>
                <w:szCs w:val="24"/>
              </w:rPr>
              <w:t>52</w:t>
            </w:r>
          </w:p>
        </w:tc>
      </w:tr>
      <w:tr w:rsidR="006C4480" w:rsidRPr="00BC6993" w14:paraId="697E7CD2" w14:textId="77777777" w:rsidTr="00BC6993">
        <w:tc>
          <w:tcPr>
            <w:tcW w:w="8217" w:type="dxa"/>
            <w:shd w:val="clear" w:color="auto" w:fill="FFFFFF" w:themeFill="background1"/>
          </w:tcPr>
          <w:p w14:paraId="0C53E2F6" w14:textId="38269824" w:rsidR="006C4480" w:rsidRPr="00BC6993" w:rsidRDefault="006C4480" w:rsidP="00147E7B">
            <w:pPr>
              <w:spacing w:line="276" w:lineRule="auto"/>
              <w:jc w:val="both"/>
              <w:rPr>
                <w:szCs w:val="24"/>
              </w:rPr>
            </w:pPr>
            <w:r w:rsidRPr="00BC6993">
              <w:rPr>
                <w:szCs w:val="24"/>
              </w:rPr>
              <w:t>Bid Submission Form</w:t>
            </w:r>
          </w:p>
        </w:tc>
        <w:tc>
          <w:tcPr>
            <w:tcW w:w="1276" w:type="dxa"/>
            <w:shd w:val="clear" w:color="auto" w:fill="FFFFFF" w:themeFill="background1"/>
          </w:tcPr>
          <w:p w14:paraId="0936C0A7" w14:textId="1887F763" w:rsidR="006C4480" w:rsidRPr="00BC6993" w:rsidRDefault="00C12762" w:rsidP="008C3A1D">
            <w:pPr>
              <w:spacing w:line="276" w:lineRule="auto"/>
              <w:jc w:val="center"/>
              <w:rPr>
                <w:szCs w:val="24"/>
              </w:rPr>
            </w:pPr>
            <w:r>
              <w:rPr>
                <w:szCs w:val="24"/>
              </w:rPr>
              <w:t>53</w:t>
            </w:r>
          </w:p>
        </w:tc>
      </w:tr>
      <w:tr w:rsidR="008C3A1D" w:rsidRPr="00BC6993" w14:paraId="1EE484CF" w14:textId="77777777" w:rsidTr="00BC6993">
        <w:tc>
          <w:tcPr>
            <w:tcW w:w="8217" w:type="dxa"/>
            <w:shd w:val="clear" w:color="auto" w:fill="FFFFFF" w:themeFill="background1"/>
          </w:tcPr>
          <w:p w14:paraId="3487817F" w14:textId="68D2B42D" w:rsidR="008C3A1D" w:rsidRPr="00BC6993" w:rsidRDefault="008C3A1D" w:rsidP="008C3A1D">
            <w:pPr>
              <w:spacing w:line="276" w:lineRule="auto"/>
              <w:jc w:val="both"/>
              <w:rPr>
                <w:szCs w:val="24"/>
              </w:rPr>
            </w:pPr>
            <w:r w:rsidRPr="00BC6993">
              <w:rPr>
                <w:szCs w:val="24"/>
              </w:rPr>
              <w:t>Price Schedule for Textbooks provided from outside Iraq</w:t>
            </w:r>
          </w:p>
        </w:tc>
        <w:tc>
          <w:tcPr>
            <w:tcW w:w="1276" w:type="dxa"/>
            <w:shd w:val="clear" w:color="auto" w:fill="FFFFFF" w:themeFill="background1"/>
          </w:tcPr>
          <w:p w14:paraId="4D7FAC9E" w14:textId="36678927" w:rsidR="008C3A1D" w:rsidRPr="00BC6993" w:rsidRDefault="00C12762" w:rsidP="008C3A1D">
            <w:pPr>
              <w:spacing w:line="276" w:lineRule="auto"/>
              <w:jc w:val="center"/>
              <w:rPr>
                <w:szCs w:val="24"/>
              </w:rPr>
            </w:pPr>
            <w:r>
              <w:rPr>
                <w:szCs w:val="24"/>
              </w:rPr>
              <w:t>55</w:t>
            </w:r>
          </w:p>
        </w:tc>
      </w:tr>
      <w:tr w:rsidR="008C3A1D" w:rsidRPr="00BC6993" w14:paraId="4E86E32F" w14:textId="77777777" w:rsidTr="00BC6993">
        <w:tc>
          <w:tcPr>
            <w:tcW w:w="8217" w:type="dxa"/>
            <w:shd w:val="clear" w:color="auto" w:fill="FFFFFF" w:themeFill="background1"/>
          </w:tcPr>
          <w:p w14:paraId="3FC7B165" w14:textId="4B1A1AFB" w:rsidR="008C3A1D" w:rsidRPr="00BC6993" w:rsidRDefault="008C3A1D" w:rsidP="008C3A1D">
            <w:pPr>
              <w:spacing w:line="276" w:lineRule="auto"/>
              <w:jc w:val="both"/>
              <w:rPr>
                <w:szCs w:val="24"/>
              </w:rPr>
            </w:pPr>
            <w:r w:rsidRPr="00BC6993">
              <w:rPr>
                <w:szCs w:val="24"/>
              </w:rPr>
              <w:t>Price Schedule for Textbooks provided from inside Iraq, already imported</w:t>
            </w:r>
          </w:p>
        </w:tc>
        <w:tc>
          <w:tcPr>
            <w:tcW w:w="1276" w:type="dxa"/>
            <w:shd w:val="clear" w:color="auto" w:fill="FFFFFF" w:themeFill="background1"/>
          </w:tcPr>
          <w:p w14:paraId="6AED525F" w14:textId="325C26EC" w:rsidR="008C3A1D" w:rsidRPr="00BC6993" w:rsidRDefault="00C12762" w:rsidP="008C3A1D">
            <w:pPr>
              <w:spacing w:line="276" w:lineRule="auto"/>
              <w:jc w:val="center"/>
              <w:rPr>
                <w:szCs w:val="24"/>
              </w:rPr>
            </w:pPr>
            <w:r>
              <w:rPr>
                <w:szCs w:val="24"/>
              </w:rPr>
              <w:t>56</w:t>
            </w:r>
          </w:p>
        </w:tc>
      </w:tr>
      <w:tr w:rsidR="008C3A1D" w:rsidRPr="00BC6993" w14:paraId="266D8EF9" w14:textId="77777777" w:rsidTr="00BC6993">
        <w:tc>
          <w:tcPr>
            <w:tcW w:w="8217" w:type="dxa"/>
            <w:shd w:val="clear" w:color="auto" w:fill="FFFFFF" w:themeFill="background1"/>
          </w:tcPr>
          <w:p w14:paraId="27C65446" w14:textId="7CEFA825" w:rsidR="008C3A1D" w:rsidRPr="00BC6993" w:rsidRDefault="008C3A1D" w:rsidP="008C3A1D">
            <w:pPr>
              <w:spacing w:line="276" w:lineRule="auto"/>
              <w:jc w:val="both"/>
              <w:rPr>
                <w:szCs w:val="24"/>
              </w:rPr>
            </w:pPr>
            <w:r w:rsidRPr="00BC6993">
              <w:rPr>
                <w:szCs w:val="24"/>
              </w:rPr>
              <w:t>Price Schedule for Textbooks provided from inside Iraq</w:t>
            </w:r>
          </w:p>
        </w:tc>
        <w:tc>
          <w:tcPr>
            <w:tcW w:w="1276" w:type="dxa"/>
            <w:shd w:val="clear" w:color="auto" w:fill="FFFFFF" w:themeFill="background1"/>
          </w:tcPr>
          <w:p w14:paraId="7E9BBEDE" w14:textId="7BDF1915" w:rsidR="008C3A1D" w:rsidRPr="00BC6993" w:rsidRDefault="00C12762" w:rsidP="008C3A1D">
            <w:pPr>
              <w:spacing w:line="276" w:lineRule="auto"/>
              <w:jc w:val="center"/>
              <w:rPr>
                <w:szCs w:val="24"/>
              </w:rPr>
            </w:pPr>
            <w:r>
              <w:rPr>
                <w:szCs w:val="24"/>
              </w:rPr>
              <w:t>57</w:t>
            </w:r>
          </w:p>
        </w:tc>
      </w:tr>
      <w:tr w:rsidR="008C3A1D" w:rsidRPr="00BC6993" w14:paraId="5C2F4FDF" w14:textId="77777777" w:rsidTr="00BC6993">
        <w:tc>
          <w:tcPr>
            <w:tcW w:w="8217" w:type="dxa"/>
            <w:shd w:val="clear" w:color="auto" w:fill="FFFFFF" w:themeFill="background1"/>
          </w:tcPr>
          <w:p w14:paraId="452C59EB" w14:textId="233CA1AE" w:rsidR="008C3A1D" w:rsidRPr="00BC6993" w:rsidRDefault="008C3A1D" w:rsidP="008C3A1D">
            <w:pPr>
              <w:spacing w:line="276" w:lineRule="auto"/>
              <w:jc w:val="both"/>
              <w:rPr>
                <w:szCs w:val="24"/>
              </w:rPr>
            </w:pPr>
            <w:r w:rsidRPr="00BC6993">
              <w:rPr>
                <w:szCs w:val="24"/>
              </w:rPr>
              <w:t>Delivery Completion Schedule for Related Services</w:t>
            </w:r>
          </w:p>
        </w:tc>
        <w:tc>
          <w:tcPr>
            <w:tcW w:w="1276" w:type="dxa"/>
            <w:shd w:val="clear" w:color="auto" w:fill="FFFFFF" w:themeFill="background1"/>
          </w:tcPr>
          <w:p w14:paraId="51825666" w14:textId="27AD7A5C" w:rsidR="008C3A1D" w:rsidRPr="00BC6993" w:rsidRDefault="00C12762" w:rsidP="008C3A1D">
            <w:pPr>
              <w:spacing w:line="276" w:lineRule="auto"/>
              <w:jc w:val="center"/>
              <w:rPr>
                <w:szCs w:val="24"/>
              </w:rPr>
            </w:pPr>
            <w:r>
              <w:rPr>
                <w:szCs w:val="24"/>
              </w:rPr>
              <w:t>58</w:t>
            </w:r>
          </w:p>
        </w:tc>
      </w:tr>
      <w:tr w:rsidR="008C3A1D" w:rsidRPr="00BC6993" w14:paraId="357F350B" w14:textId="77777777" w:rsidTr="00BC6993">
        <w:tc>
          <w:tcPr>
            <w:tcW w:w="8217" w:type="dxa"/>
            <w:shd w:val="clear" w:color="auto" w:fill="FFFFFF" w:themeFill="background1"/>
          </w:tcPr>
          <w:p w14:paraId="1E17F7EE" w14:textId="30C88313" w:rsidR="008C3A1D" w:rsidRPr="00BC6993" w:rsidRDefault="008C3A1D" w:rsidP="008C3A1D">
            <w:pPr>
              <w:spacing w:line="276" w:lineRule="auto"/>
              <w:jc w:val="both"/>
              <w:rPr>
                <w:szCs w:val="24"/>
              </w:rPr>
            </w:pPr>
            <w:r w:rsidRPr="00BC6993">
              <w:rPr>
                <w:szCs w:val="24"/>
              </w:rPr>
              <w:t>Price Schedule for Development and First Printing of New Textbooks &amp; Reprinting</w:t>
            </w:r>
          </w:p>
        </w:tc>
        <w:tc>
          <w:tcPr>
            <w:tcW w:w="1276" w:type="dxa"/>
            <w:shd w:val="clear" w:color="auto" w:fill="FFFFFF" w:themeFill="background1"/>
          </w:tcPr>
          <w:p w14:paraId="188F17BE" w14:textId="01EE06E6" w:rsidR="008C3A1D" w:rsidRPr="00BC6993" w:rsidRDefault="00C12762" w:rsidP="008C3A1D">
            <w:pPr>
              <w:spacing w:line="276" w:lineRule="auto"/>
              <w:jc w:val="center"/>
              <w:rPr>
                <w:szCs w:val="24"/>
              </w:rPr>
            </w:pPr>
            <w:r>
              <w:rPr>
                <w:szCs w:val="24"/>
              </w:rPr>
              <w:t>59</w:t>
            </w:r>
          </w:p>
        </w:tc>
      </w:tr>
      <w:tr w:rsidR="008C3A1D" w:rsidRPr="00BC6993" w14:paraId="2F426A61" w14:textId="77777777" w:rsidTr="00BC6993">
        <w:tc>
          <w:tcPr>
            <w:tcW w:w="8217" w:type="dxa"/>
            <w:shd w:val="clear" w:color="auto" w:fill="FFFFFF" w:themeFill="background1"/>
          </w:tcPr>
          <w:p w14:paraId="6C22C4BB" w14:textId="1AD70421" w:rsidR="008C3A1D" w:rsidRPr="00BC6993" w:rsidRDefault="008C3A1D" w:rsidP="008C3A1D">
            <w:pPr>
              <w:spacing w:line="276" w:lineRule="auto"/>
              <w:jc w:val="both"/>
              <w:rPr>
                <w:szCs w:val="24"/>
              </w:rPr>
            </w:pPr>
            <w:r w:rsidRPr="00BC6993">
              <w:rPr>
                <w:szCs w:val="24"/>
              </w:rPr>
              <w:t>Bid Guarantee Form (Banking Guarantee)</w:t>
            </w:r>
          </w:p>
        </w:tc>
        <w:tc>
          <w:tcPr>
            <w:tcW w:w="1276" w:type="dxa"/>
            <w:shd w:val="clear" w:color="auto" w:fill="FFFFFF" w:themeFill="background1"/>
          </w:tcPr>
          <w:p w14:paraId="0CE21CB1" w14:textId="613D0736" w:rsidR="008C3A1D" w:rsidRPr="00BC6993" w:rsidRDefault="00C12762" w:rsidP="008C3A1D">
            <w:pPr>
              <w:spacing w:line="276" w:lineRule="auto"/>
              <w:jc w:val="center"/>
              <w:rPr>
                <w:szCs w:val="24"/>
              </w:rPr>
            </w:pPr>
            <w:r>
              <w:rPr>
                <w:szCs w:val="24"/>
              </w:rPr>
              <w:t>60</w:t>
            </w:r>
          </w:p>
        </w:tc>
      </w:tr>
      <w:tr w:rsidR="008C3A1D" w:rsidRPr="00BC6993" w14:paraId="0C0C6FD0" w14:textId="77777777" w:rsidTr="00BC6993">
        <w:tc>
          <w:tcPr>
            <w:tcW w:w="8217" w:type="dxa"/>
            <w:shd w:val="clear" w:color="auto" w:fill="FFFFFF" w:themeFill="background1"/>
          </w:tcPr>
          <w:p w14:paraId="21F7DAAA" w14:textId="0E363503" w:rsidR="008C3A1D" w:rsidRPr="00BC6993" w:rsidRDefault="008C3A1D" w:rsidP="008C3A1D">
            <w:pPr>
              <w:spacing w:line="276" w:lineRule="auto"/>
              <w:jc w:val="both"/>
              <w:rPr>
                <w:szCs w:val="24"/>
              </w:rPr>
            </w:pPr>
            <w:r w:rsidRPr="00BC6993">
              <w:rPr>
                <w:szCs w:val="24"/>
              </w:rPr>
              <w:t>Copyright Authorization</w:t>
            </w:r>
          </w:p>
        </w:tc>
        <w:tc>
          <w:tcPr>
            <w:tcW w:w="1276" w:type="dxa"/>
            <w:shd w:val="clear" w:color="auto" w:fill="FFFFFF" w:themeFill="background1"/>
          </w:tcPr>
          <w:p w14:paraId="3C8C73EA" w14:textId="509A8752" w:rsidR="008C3A1D" w:rsidRPr="00BC6993" w:rsidRDefault="00C12762" w:rsidP="008C3A1D">
            <w:pPr>
              <w:spacing w:line="276" w:lineRule="auto"/>
              <w:jc w:val="center"/>
              <w:rPr>
                <w:szCs w:val="24"/>
              </w:rPr>
            </w:pPr>
            <w:r>
              <w:rPr>
                <w:szCs w:val="24"/>
              </w:rPr>
              <w:t>62</w:t>
            </w:r>
          </w:p>
        </w:tc>
      </w:tr>
    </w:tbl>
    <w:p w14:paraId="3FD3BAC8" w14:textId="77777777" w:rsidR="00BC6993" w:rsidRDefault="00BC6993" w:rsidP="00147E7B">
      <w:pPr>
        <w:spacing w:line="276" w:lineRule="auto"/>
        <w:rPr>
          <w:b/>
          <w:bCs/>
          <w:szCs w:val="24"/>
          <w:u w:val="single"/>
        </w:rPr>
      </w:pPr>
    </w:p>
    <w:p w14:paraId="38B1591B" w14:textId="77777777" w:rsidR="00BC6993" w:rsidRDefault="00BC6993" w:rsidP="00147E7B">
      <w:pPr>
        <w:spacing w:line="276" w:lineRule="auto"/>
        <w:rPr>
          <w:b/>
          <w:bCs/>
          <w:szCs w:val="24"/>
          <w:u w:val="single"/>
        </w:rPr>
      </w:pPr>
    </w:p>
    <w:p w14:paraId="06B44178" w14:textId="77777777" w:rsidR="00BC6993" w:rsidRDefault="00BC6993" w:rsidP="00147E7B">
      <w:pPr>
        <w:spacing w:line="276" w:lineRule="auto"/>
        <w:rPr>
          <w:b/>
          <w:bCs/>
          <w:szCs w:val="24"/>
          <w:u w:val="single"/>
        </w:rPr>
      </w:pPr>
    </w:p>
    <w:p w14:paraId="4C405835" w14:textId="77777777" w:rsidR="00BC6993" w:rsidRDefault="00BC6993" w:rsidP="00147E7B">
      <w:pPr>
        <w:spacing w:line="276" w:lineRule="auto"/>
        <w:rPr>
          <w:b/>
          <w:bCs/>
          <w:szCs w:val="24"/>
          <w:u w:val="single"/>
        </w:rPr>
      </w:pPr>
    </w:p>
    <w:p w14:paraId="5B84CB42" w14:textId="77777777" w:rsidR="00BC6993" w:rsidRDefault="00BC6993" w:rsidP="00147E7B">
      <w:pPr>
        <w:spacing w:line="276" w:lineRule="auto"/>
        <w:rPr>
          <w:b/>
          <w:bCs/>
          <w:szCs w:val="24"/>
          <w:u w:val="single"/>
        </w:rPr>
      </w:pPr>
    </w:p>
    <w:p w14:paraId="74E55660" w14:textId="514ADB81" w:rsidR="00BC6993" w:rsidRDefault="00BC6993" w:rsidP="00147E7B">
      <w:pPr>
        <w:spacing w:line="276" w:lineRule="auto"/>
      </w:pPr>
      <w:r w:rsidRPr="00BC6993">
        <w:rPr>
          <w:b/>
          <w:bCs/>
          <w:szCs w:val="24"/>
          <w:u w:val="single"/>
        </w:rPr>
        <w:t>"The following factors are for example without limitation and some forms may be added or omitted as the case may require.</w:t>
      </w:r>
    </w:p>
    <w:p w14:paraId="321FF8B8" w14:textId="77777777" w:rsidR="00BC6993" w:rsidRDefault="00BC6993" w:rsidP="00147E7B">
      <w:pPr>
        <w:spacing w:line="276" w:lineRule="auto"/>
      </w:pPr>
      <w:r>
        <w:br w:type="page"/>
      </w:r>
    </w:p>
    <w:p w14:paraId="1047CD5F" w14:textId="0D598241" w:rsidR="00CA35D6" w:rsidRPr="00944D26" w:rsidRDefault="001B2AF3" w:rsidP="00147E7B">
      <w:pPr>
        <w:spacing w:line="276" w:lineRule="auto"/>
        <w:jc w:val="center"/>
        <w:rPr>
          <w:sz w:val="28"/>
          <w:szCs w:val="22"/>
        </w:rPr>
      </w:pPr>
      <w:r w:rsidRPr="00944D26">
        <w:rPr>
          <w:sz w:val="28"/>
          <w:szCs w:val="28"/>
        </w:rPr>
        <w:lastRenderedPageBreak/>
        <w:t>Bidder Information Form</w:t>
      </w:r>
    </w:p>
    <w:p w14:paraId="3DE69DD4" w14:textId="77777777" w:rsidR="001B2AF3" w:rsidRDefault="001B2AF3" w:rsidP="001359C0">
      <w:pPr>
        <w:spacing w:after="200" w:line="276" w:lineRule="auto"/>
      </w:pPr>
    </w:p>
    <w:p w14:paraId="5B314A5D" w14:textId="6BF1C99E" w:rsidR="001B2AF3" w:rsidRDefault="00944D26" w:rsidP="001359C0">
      <w:pPr>
        <w:spacing w:after="200" w:line="276" w:lineRule="auto"/>
        <w:rPr>
          <w:szCs w:val="24"/>
        </w:rPr>
      </w:pPr>
      <w:r w:rsidRPr="001B2AF3">
        <w:rPr>
          <w:szCs w:val="24"/>
        </w:rPr>
        <w:t>Date:</w:t>
      </w:r>
      <w:r>
        <w:rPr>
          <w:szCs w:val="24"/>
        </w:rPr>
        <w:t xml:space="preserve"> </w:t>
      </w:r>
      <w:r w:rsidRPr="001B2AF3">
        <w:rPr>
          <w:szCs w:val="24"/>
        </w:rPr>
        <w:t>------------------------------</w:t>
      </w:r>
    </w:p>
    <w:p w14:paraId="0CFEB777" w14:textId="45D76442" w:rsidR="001B2AF3" w:rsidRDefault="00944D26" w:rsidP="001359C0">
      <w:pPr>
        <w:spacing w:after="200" w:line="276" w:lineRule="auto"/>
        <w:rPr>
          <w:szCs w:val="24"/>
        </w:rPr>
      </w:pPr>
      <w:r w:rsidRPr="001B2AF3">
        <w:rPr>
          <w:szCs w:val="24"/>
        </w:rPr>
        <w:t>Tende Ref. No.:-----------------</w:t>
      </w:r>
    </w:p>
    <w:p w14:paraId="732E0E84" w14:textId="0B82AB13" w:rsidR="00944D26" w:rsidRDefault="00944D26" w:rsidP="008C3A1D">
      <w:pPr>
        <w:spacing w:after="200" w:line="276" w:lineRule="auto"/>
      </w:pPr>
      <w:r w:rsidRPr="001B2AF3">
        <w:rPr>
          <w:szCs w:val="24"/>
        </w:rPr>
        <w:t>Page------------of----------</w:t>
      </w:r>
    </w:p>
    <w:p w14:paraId="48EFD64A" w14:textId="77777777" w:rsidR="00944D26" w:rsidRDefault="00944D26" w:rsidP="001359C0">
      <w:pPr>
        <w:spacing w:after="200" w:line="276" w:lineRule="auto"/>
      </w:pPr>
    </w:p>
    <w:tbl>
      <w:tblPr>
        <w:tblStyle w:val="TableGrid"/>
        <w:tblW w:w="0" w:type="auto"/>
        <w:tblLook w:val="04A0" w:firstRow="1" w:lastRow="0" w:firstColumn="1" w:lastColumn="0" w:noHBand="0" w:noVBand="1"/>
      </w:tblPr>
      <w:tblGrid>
        <w:gridCol w:w="9634"/>
      </w:tblGrid>
      <w:tr w:rsidR="001B2AF3" w:rsidRPr="001B2AF3" w14:paraId="0DF63E20" w14:textId="77777777" w:rsidTr="00944D26">
        <w:tc>
          <w:tcPr>
            <w:tcW w:w="9634" w:type="dxa"/>
          </w:tcPr>
          <w:p w14:paraId="18712276" w14:textId="15068AA3" w:rsidR="001B2AF3" w:rsidRPr="001B2AF3" w:rsidRDefault="001B2AF3" w:rsidP="001359C0">
            <w:pPr>
              <w:spacing w:after="200" w:line="276" w:lineRule="auto"/>
              <w:rPr>
                <w:szCs w:val="24"/>
              </w:rPr>
            </w:pPr>
            <w:r w:rsidRPr="001B2AF3">
              <w:rPr>
                <w:szCs w:val="24"/>
              </w:rPr>
              <w:t>1- Bidder’s Legal Name:-------</w:t>
            </w:r>
          </w:p>
        </w:tc>
      </w:tr>
      <w:tr w:rsidR="001B2AF3" w:rsidRPr="001B2AF3" w14:paraId="21CD6ED3" w14:textId="77777777" w:rsidTr="00944D26">
        <w:tc>
          <w:tcPr>
            <w:tcW w:w="9634" w:type="dxa"/>
          </w:tcPr>
          <w:p w14:paraId="3ABA08D9" w14:textId="6D884EAF" w:rsidR="001B2AF3" w:rsidRPr="001B2AF3" w:rsidRDefault="001B2AF3" w:rsidP="001359C0">
            <w:pPr>
              <w:spacing w:after="200" w:line="276" w:lineRule="auto"/>
              <w:rPr>
                <w:szCs w:val="24"/>
              </w:rPr>
            </w:pPr>
            <w:r w:rsidRPr="001B2AF3">
              <w:rPr>
                <w:szCs w:val="24"/>
              </w:rPr>
              <w:t>2- In case of JV, legal name of each member/partner:-----------------</w:t>
            </w:r>
          </w:p>
        </w:tc>
      </w:tr>
      <w:tr w:rsidR="001B2AF3" w:rsidRPr="001B2AF3" w14:paraId="59403DBA" w14:textId="77777777" w:rsidTr="00944D26">
        <w:tc>
          <w:tcPr>
            <w:tcW w:w="9634" w:type="dxa"/>
          </w:tcPr>
          <w:p w14:paraId="60AEB919" w14:textId="4AA1F55B" w:rsidR="001B2AF3" w:rsidRPr="001B2AF3" w:rsidRDefault="001B2AF3" w:rsidP="001359C0">
            <w:pPr>
              <w:spacing w:after="200" w:line="276" w:lineRule="auto"/>
              <w:jc w:val="both"/>
              <w:rPr>
                <w:szCs w:val="24"/>
              </w:rPr>
            </w:pPr>
            <w:r w:rsidRPr="001B2AF3">
              <w:rPr>
                <w:szCs w:val="24"/>
              </w:rPr>
              <w:t>3</w:t>
            </w:r>
            <w:r w:rsidRPr="001B2AF3">
              <w:rPr>
                <w:rFonts w:hint="cs"/>
                <w:szCs w:val="24"/>
                <w:rtl/>
              </w:rPr>
              <w:t xml:space="preserve">- </w:t>
            </w:r>
            <w:r w:rsidRPr="001B2AF3">
              <w:rPr>
                <w:szCs w:val="24"/>
              </w:rPr>
              <w:t>The country in which the bidder is registered or intends to be regiatered:--------</w:t>
            </w:r>
          </w:p>
        </w:tc>
      </w:tr>
      <w:tr w:rsidR="001B2AF3" w:rsidRPr="001B2AF3" w14:paraId="34DB0024" w14:textId="77777777" w:rsidTr="00944D26">
        <w:tc>
          <w:tcPr>
            <w:tcW w:w="9634" w:type="dxa"/>
          </w:tcPr>
          <w:p w14:paraId="108CF718" w14:textId="424E834B" w:rsidR="001B2AF3" w:rsidRPr="001B2AF3" w:rsidRDefault="001B2AF3" w:rsidP="001359C0">
            <w:pPr>
              <w:spacing w:after="200" w:line="276" w:lineRule="auto"/>
              <w:jc w:val="both"/>
              <w:rPr>
                <w:szCs w:val="24"/>
              </w:rPr>
            </w:pPr>
            <w:r w:rsidRPr="001B2AF3">
              <w:rPr>
                <w:szCs w:val="24"/>
              </w:rPr>
              <w:t>4. Bidder’s Year of Registration:--------</w:t>
            </w:r>
          </w:p>
        </w:tc>
      </w:tr>
      <w:tr w:rsidR="001B2AF3" w:rsidRPr="001B2AF3" w14:paraId="40ACCE64" w14:textId="77777777" w:rsidTr="00944D26">
        <w:tc>
          <w:tcPr>
            <w:tcW w:w="9634" w:type="dxa"/>
          </w:tcPr>
          <w:p w14:paraId="50A1279D" w14:textId="48CFFC96" w:rsidR="001B2AF3" w:rsidRPr="001B2AF3" w:rsidRDefault="001B2AF3" w:rsidP="001359C0">
            <w:pPr>
              <w:spacing w:after="200" w:line="276" w:lineRule="auto"/>
              <w:jc w:val="both"/>
              <w:rPr>
                <w:szCs w:val="24"/>
              </w:rPr>
            </w:pPr>
            <w:r w:rsidRPr="001B2AF3">
              <w:rPr>
                <w:szCs w:val="24"/>
              </w:rPr>
              <w:t>5. Bidder’s Legal Address in Country of Registration:-------</w:t>
            </w:r>
          </w:p>
        </w:tc>
      </w:tr>
      <w:tr w:rsidR="001B2AF3" w:rsidRPr="001B2AF3" w14:paraId="675680A8" w14:textId="77777777" w:rsidTr="00944D26">
        <w:tc>
          <w:tcPr>
            <w:tcW w:w="9634" w:type="dxa"/>
          </w:tcPr>
          <w:p w14:paraId="6B129FB7" w14:textId="047AE221" w:rsidR="001B2AF3" w:rsidRPr="001B2AF3" w:rsidRDefault="001B2AF3" w:rsidP="001359C0">
            <w:pPr>
              <w:spacing w:after="200" w:line="276" w:lineRule="auto"/>
              <w:rPr>
                <w:szCs w:val="24"/>
              </w:rPr>
            </w:pPr>
            <w:r w:rsidRPr="001B2AF3">
              <w:rPr>
                <w:szCs w:val="24"/>
              </w:rPr>
              <w:t xml:space="preserve">6. Bidder’s Authorized </w:t>
            </w:r>
            <w:r w:rsidR="008C3A1D">
              <w:rPr>
                <w:szCs w:val="24"/>
              </w:rPr>
              <w:t xml:space="preserve">Legel </w:t>
            </w:r>
            <w:r w:rsidRPr="001B2AF3">
              <w:rPr>
                <w:szCs w:val="24"/>
              </w:rPr>
              <w:t>Representative Information</w:t>
            </w:r>
          </w:p>
          <w:p w14:paraId="448632FB" w14:textId="590FA8EA" w:rsidR="001B2AF3" w:rsidRPr="001B2AF3" w:rsidRDefault="001B2AF3" w:rsidP="001359C0">
            <w:pPr>
              <w:spacing w:after="200" w:line="276" w:lineRule="auto"/>
              <w:jc w:val="both"/>
              <w:rPr>
                <w:szCs w:val="24"/>
              </w:rPr>
            </w:pPr>
            <w:r w:rsidRPr="001B2AF3">
              <w:rPr>
                <w:szCs w:val="24"/>
              </w:rPr>
              <w:t xml:space="preserve">   Name:---------</w:t>
            </w:r>
          </w:p>
          <w:p w14:paraId="6B5E98A1" w14:textId="6E19EFB0" w:rsidR="001B2AF3" w:rsidRPr="001B2AF3" w:rsidRDefault="001B2AF3" w:rsidP="001359C0">
            <w:pPr>
              <w:spacing w:after="200" w:line="276" w:lineRule="auto"/>
              <w:jc w:val="both"/>
              <w:rPr>
                <w:szCs w:val="24"/>
              </w:rPr>
            </w:pPr>
            <w:r w:rsidRPr="001B2AF3">
              <w:rPr>
                <w:szCs w:val="24"/>
              </w:rPr>
              <w:t xml:space="preserve">   Address:--------</w:t>
            </w:r>
          </w:p>
          <w:p w14:paraId="27124356" w14:textId="740D3409" w:rsidR="001B2AF3" w:rsidRPr="001B2AF3" w:rsidRDefault="001B2AF3" w:rsidP="001359C0">
            <w:pPr>
              <w:spacing w:after="200" w:line="276" w:lineRule="auto"/>
              <w:jc w:val="both"/>
              <w:rPr>
                <w:szCs w:val="24"/>
              </w:rPr>
            </w:pPr>
            <w:r w:rsidRPr="001B2AF3">
              <w:rPr>
                <w:szCs w:val="24"/>
              </w:rPr>
              <w:t xml:space="preserve">   Telephone/Fax numbers:---------</w:t>
            </w:r>
          </w:p>
          <w:p w14:paraId="40769F21" w14:textId="39923C46" w:rsidR="001B2AF3" w:rsidRPr="001B2AF3" w:rsidRDefault="001B2AF3" w:rsidP="001359C0">
            <w:pPr>
              <w:spacing w:after="200" w:line="276" w:lineRule="auto"/>
              <w:jc w:val="both"/>
              <w:rPr>
                <w:szCs w:val="24"/>
              </w:rPr>
            </w:pPr>
            <w:r w:rsidRPr="001B2AF3">
              <w:rPr>
                <w:szCs w:val="24"/>
              </w:rPr>
              <w:t xml:space="preserve">   Email Address:-------</w:t>
            </w:r>
          </w:p>
        </w:tc>
      </w:tr>
      <w:tr w:rsidR="001B2AF3" w:rsidRPr="001B2AF3" w14:paraId="6C61732A" w14:textId="77777777" w:rsidTr="00944D26">
        <w:tc>
          <w:tcPr>
            <w:tcW w:w="9634" w:type="dxa"/>
          </w:tcPr>
          <w:p w14:paraId="7C92AD28" w14:textId="3A1F1EC6" w:rsidR="001B2AF3" w:rsidRPr="001B2AF3" w:rsidRDefault="001B2AF3" w:rsidP="001359C0">
            <w:pPr>
              <w:spacing w:after="200" w:line="276" w:lineRule="auto"/>
              <w:rPr>
                <w:szCs w:val="24"/>
              </w:rPr>
            </w:pPr>
            <w:r w:rsidRPr="001B2AF3">
              <w:rPr>
                <w:szCs w:val="24"/>
              </w:rPr>
              <w:t xml:space="preserve">7. </w:t>
            </w:r>
            <w:r w:rsidRPr="001B2AF3">
              <w:rPr>
                <w:szCs w:val="24"/>
              </w:rPr>
              <w:tab/>
              <w:t>Attached are copies of original documents of:------------</w:t>
            </w:r>
          </w:p>
        </w:tc>
      </w:tr>
      <w:tr w:rsidR="001B2AF3" w:rsidRPr="001B2AF3" w14:paraId="7B0AE733" w14:textId="77777777" w:rsidTr="00944D26">
        <w:tc>
          <w:tcPr>
            <w:tcW w:w="9634" w:type="dxa"/>
          </w:tcPr>
          <w:p w14:paraId="1E0C72ED" w14:textId="540A50D5" w:rsidR="001B2AF3" w:rsidRPr="001B2AF3" w:rsidRDefault="001B2AF3" w:rsidP="001359C0">
            <w:pPr>
              <w:pStyle w:val="ListParagraph"/>
              <w:numPr>
                <w:ilvl w:val="0"/>
                <w:numId w:val="10"/>
              </w:numPr>
              <w:spacing w:after="200" w:line="276" w:lineRule="auto"/>
              <w:jc w:val="both"/>
              <w:rPr>
                <w:szCs w:val="24"/>
              </w:rPr>
            </w:pPr>
            <w:r w:rsidRPr="001B2AF3">
              <w:rPr>
                <w:szCs w:val="24"/>
              </w:rPr>
              <w:t>Articles of Incorporation or Registration of firm named in 1, above, in accordance with ITB Sub-Clauses 4.1 and 4.2.</w:t>
            </w:r>
          </w:p>
        </w:tc>
      </w:tr>
      <w:tr w:rsidR="001B2AF3" w:rsidRPr="001B2AF3" w14:paraId="286C1C39" w14:textId="77777777" w:rsidTr="00944D26">
        <w:tc>
          <w:tcPr>
            <w:tcW w:w="9634" w:type="dxa"/>
          </w:tcPr>
          <w:p w14:paraId="6C5481B7" w14:textId="2892DC61" w:rsidR="001B2AF3" w:rsidRPr="001B2AF3" w:rsidRDefault="001B2AF3" w:rsidP="001359C0">
            <w:pPr>
              <w:pStyle w:val="ListParagraph"/>
              <w:numPr>
                <w:ilvl w:val="0"/>
                <w:numId w:val="10"/>
              </w:numPr>
              <w:spacing w:after="200" w:line="276" w:lineRule="auto"/>
              <w:jc w:val="both"/>
              <w:rPr>
                <w:szCs w:val="24"/>
              </w:rPr>
            </w:pPr>
            <w:r w:rsidRPr="001B2AF3">
              <w:rPr>
                <w:szCs w:val="24"/>
              </w:rPr>
              <w:t>In case of JV, letter of intent to form JV or JV agreement, in accordance with ITB Sub-Clause 4.1.</w:t>
            </w:r>
          </w:p>
        </w:tc>
      </w:tr>
      <w:tr w:rsidR="001B2AF3" w:rsidRPr="001B2AF3" w14:paraId="0F9F0603" w14:textId="77777777" w:rsidTr="00944D26">
        <w:tc>
          <w:tcPr>
            <w:tcW w:w="9634" w:type="dxa"/>
          </w:tcPr>
          <w:p w14:paraId="56836C35" w14:textId="70E8DB47" w:rsidR="001B2AF3" w:rsidRPr="001B2AF3" w:rsidRDefault="001B2AF3" w:rsidP="001359C0">
            <w:pPr>
              <w:pStyle w:val="ListParagraph"/>
              <w:numPr>
                <w:ilvl w:val="0"/>
                <w:numId w:val="10"/>
              </w:numPr>
              <w:spacing w:after="200" w:line="276" w:lineRule="auto"/>
              <w:jc w:val="both"/>
              <w:rPr>
                <w:szCs w:val="24"/>
              </w:rPr>
            </w:pPr>
            <w:r w:rsidRPr="001B2AF3">
              <w:rPr>
                <w:szCs w:val="24"/>
              </w:rPr>
              <w:t>In case of government owned entity from the Contracting Entity’s country, documents Proving legal and financial autonomy and compliance with commercial law, in accordance with ITB Sub-Clause 4.4.</w:t>
            </w:r>
          </w:p>
        </w:tc>
      </w:tr>
    </w:tbl>
    <w:p w14:paraId="4B9E5CC3" w14:textId="77777777" w:rsidR="003221DD" w:rsidRDefault="003221DD" w:rsidP="001359C0">
      <w:pPr>
        <w:spacing w:after="200" w:line="276" w:lineRule="auto"/>
      </w:pPr>
    </w:p>
    <w:p w14:paraId="351E5148" w14:textId="22030598" w:rsidR="00944D26" w:rsidRDefault="00944D26" w:rsidP="00147E7B">
      <w:pPr>
        <w:spacing w:line="276" w:lineRule="auto"/>
      </w:pPr>
      <w:r>
        <w:br w:type="page"/>
      </w:r>
    </w:p>
    <w:p w14:paraId="68FA64CB" w14:textId="40D385B0" w:rsidR="00F00D52" w:rsidRPr="008E362F" w:rsidRDefault="008E362F" w:rsidP="00147E7B">
      <w:pPr>
        <w:spacing w:line="276" w:lineRule="auto"/>
        <w:jc w:val="center"/>
        <w:rPr>
          <w:b/>
          <w:bCs/>
          <w:sz w:val="28"/>
          <w:szCs w:val="28"/>
        </w:rPr>
      </w:pPr>
      <w:r w:rsidRPr="008E362F">
        <w:rPr>
          <w:b/>
          <w:bCs/>
          <w:sz w:val="28"/>
          <w:szCs w:val="28"/>
        </w:rPr>
        <w:lastRenderedPageBreak/>
        <w:t>JV Partners/Members Information Form</w:t>
      </w:r>
    </w:p>
    <w:p w14:paraId="0DBC9665" w14:textId="77777777" w:rsidR="008E362F" w:rsidRDefault="008E362F" w:rsidP="00147E7B">
      <w:pPr>
        <w:spacing w:line="276" w:lineRule="auto"/>
      </w:pPr>
    </w:p>
    <w:p w14:paraId="6FDAC3D1" w14:textId="3B1C770C" w:rsidR="008E362F" w:rsidRDefault="008E362F" w:rsidP="001359C0">
      <w:pPr>
        <w:spacing w:after="200" w:line="276" w:lineRule="auto"/>
        <w:rPr>
          <w:sz w:val="22"/>
          <w:szCs w:val="22"/>
        </w:rPr>
      </w:pPr>
      <w:r w:rsidRPr="00E360E8">
        <w:rPr>
          <w:sz w:val="22"/>
          <w:szCs w:val="22"/>
        </w:rPr>
        <w:t>Date:----------------------------</w:t>
      </w:r>
    </w:p>
    <w:p w14:paraId="531F691C" w14:textId="3A82CF30" w:rsidR="008E362F" w:rsidRDefault="008E362F" w:rsidP="001359C0">
      <w:pPr>
        <w:spacing w:after="200" w:line="276" w:lineRule="auto"/>
      </w:pPr>
      <w:r w:rsidRPr="00E360E8">
        <w:rPr>
          <w:sz w:val="22"/>
          <w:szCs w:val="22"/>
        </w:rPr>
        <w:t>Tender Ref. No.:--------------</w:t>
      </w:r>
    </w:p>
    <w:p w14:paraId="77104863" w14:textId="43902BD2" w:rsidR="008E362F" w:rsidRDefault="008E362F" w:rsidP="008C3A1D">
      <w:pPr>
        <w:spacing w:after="200" w:line="276" w:lineRule="auto"/>
      </w:pPr>
      <w:r w:rsidRPr="00E360E8">
        <w:rPr>
          <w:sz w:val="22"/>
          <w:szCs w:val="22"/>
        </w:rPr>
        <w:t xml:space="preserve">Page --------of---------- </w:t>
      </w:r>
    </w:p>
    <w:p w14:paraId="46B5E969" w14:textId="77777777" w:rsidR="008E362F" w:rsidRDefault="008E362F" w:rsidP="001359C0">
      <w:pPr>
        <w:spacing w:after="200" w:line="276" w:lineRule="auto"/>
      </w:pPr>
    </w:p>
    <w:tbl>
      <w:tblPr>
        <w:tblStyle w:val="TableGrid"/>
        <w:tblW w:w="0" w:type="auto"/>
        <w:tblLook w:val="04A0" w:firstRow="1" w:lastRow="0" w:firstColumn="1" w:lastColumn="0" w:noHBand="0" w:noVBand="1"/>
      </w:tblPr>
      <w:tblGrid>
        <w:gridCol w:w="9776"/>
      </w:tblGrid>
      <w:tr w:rsidR="00944D26" w14:paraId="78EECF55" w14:textId="77777777" w:rsidTr="008E362F">
        <w:tc>
          <w:tcPr>
            <w:tcW w:w="9776" w:type="dxa"/>
          </w:tcPr>
          <w:p w14:paraId="77F25D1C" w14:textId="133C0FCE" w:rsidR="00944D26" w:rsidRPr="008E362F" w:rsidRDefault="00944D26" w:rsidP="001359C0">
            <w:pPr>
              <w:spacing w:after="200" w:line="276" w:lineRule="auto"/>
              <w:rPr>
                <w:szCs w:val="24"/>
              </w:rPr>
            </w:pPr>
            <w:r w:rsidRPr="008E362F">
              <w:rPr>
                <w:szCs w:val="24"/>
              </w:rPr>
              <w:t>1. Bidder’s Legal Name:--------</w:t>
            </w:r>
          </w:p>
        </w:tc>
      </w:tr>
      <w:tr w:rsidR="00944D26" w14:paraId="213F1DA2" w14:textId="77777777" w:rsidTr="008E362F">
        <w:tc>
          <w:tcPr>
            <w:tcW w:w="9776" w:type="dxa"/>
          </w:tcPr>
          <w:p w14:paraId="7C94DC12" w14:textId="34D5F803" w:rsidR="00944D26" w:rsidRPr="008E362F" w:rsidRDefault="00944D26" w:rsidP="001359C0">
            <w:pPr>
              <w:spacing w:after="200" w:line="276" w:lineRule="auto"/>
              <w:rPr>
                <w:szCs w:val="24"/>
              </w:rPr>
            </w:pPr>
            <w:r w:rsidRPr="008E362F">
              <w:rPr>
                <w:szCs w:val="24"/>
              </w:rPr>
              <w:t>2. Legal Name of the JV’s member/partner:-------</w:t>
            </w:r>
          </w:p>
        </w:tc>
      </w:tr>
      <w:tr w:rsidR="00944D26" w14:paraId="05BE9686" w14:textId="77777777" w:rsidTr="008E362F">
        <w:tc>
          <w:tcPr>
            <w:tcW w:w="9776" w:type="dxa"/>
          </w:tcPr>
          <w:p w14:paraId="0D608DD2" w14:textId="32603786" w:rsidR="00944D26" w:rsidRPr="008E362F" w:rsidRDefault="00944D26" w:rsidP="001359C0">
            <w:pPr>
              <w:spacing w:after="200" w:line="276" w:lineRule="auto"/>
              <w:rPr>
                <w:szCs w:val="24"/>
              </w:rPr>
            </w:pPr>
            <w:r w:rsidRPr="008E362F">
              <w:rPr>
                <w:szCs w:val="24"/>
              </w:rPr>
              <w:t>3. The country in which the JV’s member/partner is registered or intends to be regiatered:--------</w:t>
            </w:r>
          </w:p>
        </w:tc>
      </w:tr>
      <w:tr w:rsidR="00944D26" w14:paraId="543DBA4B" w14:textId="77777777" w:rsidTr="008E362F">
        <w:tc>
          <w:tcPr>
            <w:tcW w:w="9776" w:type="dxa"/>
          </w:tcPr>
          <w:p w14:paraId="4F2BD0BF" w14:textId="0F917C7B" w:rsidR="00944D26" w:rsidRPr="008E362F" w:rsidRDefault="00944D26" w:rsidP="001359C0">
            <w:pPr>
              <w:spacing w:after="200" w:line="276" w:lineRule="auto"/>
              <w:rPr>
                <w:szCs w:val="24"/>
              </w:rPr>
            </w:pPr>
            <w:r w:rsidRPr="008E362F">
              <w:rPr>
                <w:szCs w:val="24"/>
              </w:rPr>
              <w:t>4. JV member/partner’s Year of Registration:--------</w:t>
            </w:r>
          </w:p>
        </w:tc>
      </w:tr>
      <w:tr w:rsidR="00944D26" w14:paraId="3ADDAB6D" w14:textId="77777777" w:rsidTr="008E362F">
        <w:tc>
          <w:tcPr>
            <w:tcW w:w="9776" w:type="dxa"/>
          </w:tcPr>
          <w:p w14:paraId="5F20A20A" w14:textId="26B8E24E" w:rsidR="00944D26" w:rsidRPr="008E362F" w:rsidRDefault="00944D26" w:rsidP="001359C0">
            <w:pPr>
              <w:spacing w:after="200" w:line="276" w:lineRule="auto"/>
              <w:rPr>
                <w:szCs w:val="24"/>
              </w:rPr>
            </w:pPr>
            <w:r w:rsidRPr="008E362F">
              <w:rPr>
                <w:szCs w:val="24"/>
              </w:rPr>
              <w:t>5. JV member/partner’s Legal Address in Country of Registration:------</w:t>
            </w:r>
          </w:p>
        </w:tc>
      </w:tr>
      <w:tr w:rsidR="00944D26" w14:paraId="5B9E8D76" w14:textId="77777777" w:rsidTr="008E362F">
        <w:tc>
          <w:tcPr>
            <w:tcW w:w="9776" w:type="dxa"/>
          </w:tcPr>
          <w:p w14:paraId="39AD8E5B" w14:textId="77777777" w:rsidR="00944D26" w:rsidRPr="008E362F" w:rsidRDefault="00944D26" w:rsidP="001359C0">
            <w:pPr>
              <w:spacing w:after="200" w:line="276" w:lineRule="auto"/>
              <w:rPr>
                <w:szCs w:val="24"/>
              </w:rPr>
            </w:pPr>
            <w:r w:rsidRPr="008E362F">
              <w:rPr>
                <w:szCs w:val="24"/>
              </w:rPr>
              <w:t>6. JV member/partner’s Authorized Representative Information</w:t>
            </w:r>
          </w:p>
          <w:p w14:paraId="523AFD51" w14:textId="72091271" w:rsidR="00944D26" w:rsidRPr="008E362F" w:rsidRDefault="00944D26" w:rsidP="001359C0">
            <w:pPr>
              <w:spacing w:after="200" w:line="276" w:lineRule="auto"/>
              <w:rPr>
                <w:szCs w:val="24"/>
              </w:rPr>
            </w:pPr>
            <w:r w:rsidRPr="008E362F">
              <w:rPr>
                <w:szCs w:val="24"/>
              </w:rPr>
              <w:t>Name:</w:t>
            </w:r>
            <w:r w:rsidRPr="008E362F">
              <w:rPr>
                <w:rFonts w:hint="cs"/>
                <w:szCs w:val="24"/>
                <w:rtl/>
              </w:rPr>
              <w:t>----------------------</w:t>
            </w:r>
          </w:p>
          <w:p w14:paraId="3C14F879" w14:textId="61155AD5" w:rsidR="00944D26" w:rsidRPr="008E362F" w:rsidRDefault="00944D26" w:rsidP="001359C0">
            <w:pPr>
              <w:spacing w:after="200" w:line="276" w:lineRule="auto"/>
              <w:rPr>
                <w:szCs w:val="24"/>
              </w:rPr>
            </w:pPr>
            <w:r w:rsidRPr="008E362F">
              <w:rPr>
                <w:szCs w:val="24"/>
              </w:rPr>
              <w:t>Address:</w:t>
            </w:r>
            <w:r w:rsidRPr="008E362F">
              <w:rPr>
                <w:rFonts w:hint="cs"/>
                <w:szCs w:val="24"/>
                <w:rtl/>
              </w:rPr>
              <w:t>-------------------</w:t>
            </w:r>
          </w:p>
          <w:p w14:paraId="0B8D10F4" w14:textId="0B4A78DF" w:rsidR="00944D26" w:rsidRPr="008E362F" w:rsidRDefault="00944D26" w:rsidP="001359C0">
            <w:pPr>
              <w:spacing w:after="200" w:line="276" w:lineRule="auto"/>
              <w:rPr>
                <w:szCs w:val="24"/>
              </w:rPr>
            </w:pPr>
            <w:r w:rsidRPr="008E362F">
              <w:rPr>
                <w:szCs w:val="24"/>
              </w:rPr>
              <w:t>Telephone/Fax numbers:</w:t>
            </w:r>
            <w:r w:rsidRPr="008E362F">
              <w:rPr>
                <w:rFonts w:hint="cs"/>
                <w:szCs w:val="24"/>
                <w:rtl/>
              </w:rPr>
              <w:t>-----------</w:t>
            </w:r>
          </w:p>
          <w:p w14:paraId="650645F8" w14:textId="430BAE2C" w:rsidR="00944D26" w:rsidRPr="008E362F" w:rsidRDefault="00944D26" w:rsidP="001359C0">
            <w:pPr>
              <w:spacing w:after="200" w:line="276" w:lineRule="auto"/>
              <w:rPr>
                <w:szCs w:val="24"/>
              </w:rPr>
            </w:pPr>
            <w:r w:rsidRPr="008E362F">
              <w:rPr>
                <w:szCs w:val="24"/>
              </w:rPr>
              <w:t>Email Address:</w:t>
            </w:r>
            <w:r w:rsidRPr="008E362F">
              <w:rPr>
                <w:rFonts w:hint="cs"/>
                <w:szCs w:val="24"/>
                <w:rtl/>
              </w:rPr>
              <w:t>---------------</w:t>
            </w:r>
          </w:p>
        </w:tc>
      </w:tr>
      <w:tr w:rsidR="00944D26" w14:paraId="43AB909F" w14:textId="77777777" w:rsidTr="008E362F">
        <w:tc>
          <w:tcPr>
            <w:tcW w:w="9776" w:type="dxa"/>
          </w:tcPr>
          <w:p w14:paraId="6CA5D94E" w14:textId="3CF55796" w:rsidR="00944D26" w:rsidRPr="008E362F" w:rsidRDefault="00944D26" w:rsidP="001359C0">
            <w:pPr>
              <w:spacing w:after="200" w:line="276" w:lineRule="auto"/>
              <w:rPr>
                <w:szCs w:val="24"/>
              </w:rPr>
            </w:pPr>
            <w:r w:rsidRPr="008E362F">
              <w:rPr>
                <w:szCs w:val="24"/>
              </w:rPr>
              <w:t>7. Attached are copies of original documents of:</w:t>
            </w:r>
          </w:p>
        </w:tc>
      </w:tr>
      <w:tr w:rsidR="00944D26" w14:paraId="6437D94D" w14:textId="77777777" w:rsidTr="008E362F">
        <w:tc>
          <w:tcPr>
            <w:tcW w:w="9776" w:type="dxa"/>
          </w:tcPr>
          <w:p w14:paraId="27D7FBE1" w14:textId="29E9B7B0" w:rsidR="00944D26" w:rsidRPr="008E362F" w:rsidRDefault="00944D26" w:rsidP="001359C0">
            <w:pPr>
              <w:pStyle w:val="ListParagraph"/>
              <w:numPr>
                <w:ilvl w:val="0"/>
                <w:numId w:val="36"/>
              </w:numPr>
              <w:spacing w:after="200" w:line="276" w:lineRule="auto"/>
              <w:jc w:val="both"/>
              <w:rPr>
                <w:szCs w:val="24"/>
              </w:rPr>
            </w:pPr>
            <w:r w:rsidRPr="008E362F">
              <w:rPr>
                <w:szCs w:val="24"/>
              </w:rPr>
              <w:t>Articles of Incorporation or Registration of firm named in 1, above, in accordance with ITB Sub-Clauses 4.1 and 4.2.</w:t>
            </w:r>
          </w:p>
        </w:tc>
      </w:tr>
      <w:tr w:rsidR="00944D26" w14:paraId="560AD1BA" w14:textId="77777777" w:rsidTr="008E362F">
        <w:tc>
          <w:tcPr>
            <w:tcW w:w="9776" w:type="dxa"/>
          </w:tcPr>
          <w:p w14:paraId="4D984AF2" w14:textId="0CC8080F" w:rsidR="00944D26" w:rsidRPr="008E362F" w:rsidRDefault="00944D26" w:rsidP="001359C0">
            <w:pPr>
              <w:pStyle w:val="ListParagraph"/>
              <w:numPr>
                <w:ilvl w:val="0"/>
                <w:numId w:val="35"/>
              </w:numPr>
              <w:spacing w:after="200" w:line="276" w:lineRule="auto"/>
              <w:jc w:val="both"/>
              <w:rPr>
                <w:szCs w:val="24"/>
              </w:rPr>
            </w:pPr>
            <w:r w:rsidRPr="008E362F">
              <w:rPr>
                <w:szCs w:val="24"/>
              </w:rPr>
              <w:t>In case of JV, letter of intent to form JV or JV agreement, in accordance with ITT Sub-Clause 4.1.</w:t>
            </w:r>
          </w:p>
        </w:tc>
      </w:tr>
      <w:tr w:rsidR="00944D26" w14:paraId="5B0C8D00" w14:textId="77777777" w:rsidTr="008E362F">
        <w:tc>
          <w:tcPr>
            <w:tcW w:w="9776" w:type="dxa"/>
          </w:tcPr>
          <w:p w14:paraId="781CA8BB" w14:textId="4FFB48C5" w:rsidR="00944D26" w:rsidRPr="008E362F" w:rsidRDefault="00944D26" w:rsidP="001359C0">
            <w:pPr>
              <w:pStyle w:val="ListParagraph"/>
              <w:numPr>
                <w:ilvl w:val="0"/>
                <w:numId w:val="35"/>
              </w:numPr>
              <w:spacing w:after="200" w:line="276" w:lineRule="auto"/>
              <w:jc w:val="both"/>
              <w:rPr>
                <w:szCs w:val="24"/>
              </w:rPr>
            </w:pPr>
            <w:r w:rsidRPr="008E362F">
              <w:rPr>
                <w:szCs w:val="24"/>
              </w:rPr>
              <w:t>In case of government owned entity from the Contracting Entity’s country, documents Proving legal and financial autonomy and compliance with commercial law, in accordance with ITB Sub-Clause 4.4.</w:t>
            </w:r>
          </w:p>
        </w:tc>
      </w:tr>
    </w:tbl>
    <w:p w14:paraId="67210E98" w14:textId="77777777" w:rsidR="00F00D52" w:rsidRDefault="00F00D52" w:rsidP="00147E7B">
      <w:pPr>
        <w:spacing w:line="276" w:lineRule="auto"/>
      </w:pPr>
    </w:p>
    <w:p w14:paraId="2EED9E24" w14:textId="77777777" w:rsidR="00190430" w:rsidRDefault="00190430" w:rsidP="00147E7B">
      <w:pPr>
        <w:spacing w:line="276" w:lineRule="auto"/>
        <w:rPr>
          <w:rtl/>
        </w:rPr>
      </w:pPr>
    </w:p>
    <w:p w14:paraId="7778B1CA" w14:textId="77777777" w:rsidR="00264A84" w:rsidRDefault="00264A84" w:rsidP="00147E7B">
      <w:pPr>
        <w:spacing w:line="276" w:lineRule="auto"/>
        <w:rPr>
          <w:rtl/>
        </w:rPr>
      </w:pPr>
    </w:p>
    <w:p w14:paraId="6C4987DE" w14:textId="77777777" w:rsidR="00264A84" w:rsidRDefault="00264A84" w:rsidP="00147E7B">
      <w:pPr>
        <w:spacing w:line="276" w:lineRule="auto"/>
        <w:rPr>
          <w:rtl/>
        </w:rPr>
      </w:pPr>
    </w:p>
    <w:p w14:paraId="5BEE48A8" w14:textId="77777777" w:rsidR="00264A84" w:rsidRDefault="00264A84" w:rsidP="00147E7B">
      <w:pPr>
        <w:spacing w:line="276" w:lineRule="auto"/>
        <w:rPr>
          <w:rtl/>
        </w:rPr>
      </w:pPr>
    </w:p>
    <w:p w14:paraId="5F663C5B" w14:textId="77777777" w:rsidR="00264A84" w:rsidRDefault="00264A84" w:rsidP="00147E7B">
      <w:pPr>
        <w:spacing w:line="276" w:lineRule="auto"/>
        <w:rPr>
          <w:rtl/>
        </w:rPr>
      </w:pPr>
    </w:p>
    <w:p w14:paraId="70265B67" w14:textId="77777777" w:rsidR="00264A84" w:rsidRDefault="00264A84" w:rsidP="00147E7B">
      <w:pPr>
        <w:spacing w:line="276" w:lineRule="auto"/>
        <w:rPr>
          <w:rtl/>
        </w:rPr>
      </w:pPr>
    </w:p>
    <w:p w14:paraId="0A8D7149" w14:textId="77777777" w:rsidR="00264A84" w:rsidRDefault="00264A84" w:rsidP="00147E7B">
      <w:pPr>
        <w:spacing w:line="276" w:lineRule="auto"/>
        <w:rPr>
          <w:rtl/>
        </w:rPr>
      </w:pPr>
    </w:p>
    <w:p w14:paraId="6F3FC287" w14:textId="77777777" w:rsidR="00264A84" w:rsidRDefault="00264A84" w:rsidP="00147E7B">
      <w:pPr>
        <w:spacing w:line="276" w:lineRule="auto"/>
        <w:rPr>
          <w:rtl/>
        </w:rPr>
      </w:pPr>
    </w:p>
    <w:p w14:paraId="7C169A0B" w14:textId="77777777" w:rsidR="00264A84" w:rsidRDefault="00264A84" w:rsidP="00147E7B">
      <w:pPr>
        <w:spacing w:line="276" w:lineRule="auto"/>
        <w:rPr>
          <w:rtl/>
        </w:rPr>
      </w:pPr>
    </w:p>
    <w:p w14:paraId="1EA1381B" w14:textId="77777777" w:rsidR="00264A84" w:rsidRDefault="00264A84" w:rsidP="00147E7B">
      <w:pPr>
        <w:spacing w:line="276" w:lineRule="auto"/>
        <w:rPr>
          <w:rtl/>
        </w:rPr>
      </w:pPr>
    </w:p>
    <w:p w14:paraId="1B3D4AB4" w14:textId="0A533125" w:rsidR="00264A84" w:rsidRDefault="00773644" w:rsidP="00186876">
      <w:pPr>
        <w:spacing w:after="200" w:line="360" w:lineRule="auto"/>
        <w:jc w:val="center"/>
      </w:pPr>
      <w:r w:rsidRPr="00773644">
        <w:rPr>
          <w:b/>
          <w:bCs/>
          <w:sz w:val="28"/>
          <w:szCs w:val="28"/>
        </w:rPr>
        <w:t>Bid Submission Form</w:t>
      </w:r>
    </w:p>
    <w:p w14:paraId="19678C79" w14:textId="395D2071" w:rsidR="00264A84" w:rsidRDefault="00773644" w:rsidP="00186876">
      <w:pPr>
        <w:spacing w:after="200" w:line="360" w:lineRule="auto"/>
        <w:rPr>
          <w:szCs w:val="24"/>
        </w:rPr>
      </w:pPr>
      <w:r w:rsidRPr="00773644">
        <w:rPr>
          <w:szCs w:val="24"/>
        </w:rPr>
        <w:t>Date: -------------------------</w:t>
      </w:r>
    </w:p>
    <w:p w14:paraId="44B26658" w14:textId="0083B7F4" w:rsidR="00773644" w:rsidRDefault="00773644" w:rsidP="00186876">
      <w:pPr>
        <w:spacing w:after="200" w:line="360" w:lineRule="auto"/>
      </w:pPr>
      <w:r w:rsidRPr="00773644">
        <w:rPr>
          <w:szCs w:val="24"/>
        </w:rPr>
        <w:t>Tender Ref. No.: ------------</w:t>
      </w:r>
    </w:p>
    <w:p w14:paraId="0B0D08E7" w14:textId="251BCDFC" w:rsidR="00773644" w:rsidRDefault="00773644" w:rsidP="00186876">
      <w:pPr>
        <w:spacing w:after="200" w:line="360" w:lineRule="auto"/>
      </w:pPr>
      <w:r w:rsidRPr="00773644">
        <w:rPr>
          <w:szCs w:val="24"/>
        </w:rPr>
        <w:t>To: ----------------------------</w:t>
      </w:r>
    </w:p>
    <w:p w14:paraId="36BA11E4" w14:textId="77777777" w:rsidR="00773644" w:rsidRDefault="00773644" w:rsidP="00186876">
      <w:pPr>
        <w:spacing w:after="200" w:line="360" w:lineRule="auto"/>
        <w:rPr>
          <w:rtl/>
        </w:rPr>
      </w:pPr>
    </w:p>
    <w:p w14:paraId="5EAB16C8" w14:textId="77777777" w:rsidR="00773644" w:rsidRPr="00773644" w:rsidRDefault="00773644" w:rsidP="00186876">
      <w:pPr>
        <w:spacing w:after="200" w:line="360" w:lineRule="auto"/>
        <w:ind w:left="426" w:hanging="426"/>
        <w:jc w:val="both"/>
        <w:rPr>
          <w:szCs w:val="24"/>
        </w:rPr>
      </w:pPr>
      <w:r w:rsidRPr="00773644">
        <w:rPr>
          <w:szCs w:val="24"/>
        </w:rPr>
        <w:t>We, the undersigned, declare that:</w:t>
      </w:r>
    </w:p>
    <w:p w14:paraId="6495DAC2" w14:textId="55FC6589" w:rsidR="00773644" w:rsidRPr="00773644" w:rsidRDefault="00773644" w:rsidP="00186876">
      <w:pPr>
        <w:spacing w:after="200" w:line="360" w:lineRule="auto"/>
        <w:ind w:left="426" w:hanging="426"/>
        <w:rPr>
          <w:szCs w:val="24"/>
        </w:rPr>
      </w:pPr>
      <w:r w:rsidRPr="00773644">
        <w:rPr>
          <w:szCs w:val="24"/>
        </w:rPr>
        <w:t>(a) We have examined and have no reservations to the Tender Documents, including Addenda No.: -----------</w:t>
      </w:r>
    </w:p>
    <w:p w14:paraId="63F63817" w14:textId="00363DCC" w:rsidR="00773644" w:rsidRPr="00773644" w:rsidRDefault="00773644" w:rsidP="008C3A1D">
      <w:pPr>
        <w:spacing w:after="200" w:line="360" w:lineRule="auto"/>
        <w:ind w:left="426" w:hanging="426"/>
        <w:jc w:val="both"/>
        <w:rPr>
          <w:szCs w:val="24"/>
        </w:rPr>
      </w:pPr>
      <w:r w:rsidRPr="00773644">
        <w:rPr>
          <w:szCs w:val="24"/>
        </w:rPr>
        <w:t xml:space="preserve">(b) We offer to supply in conformity with the Tender Documents and in accordance with the delivery curriculm specified in the Schedule of Requirements the following Textbooks, Reading Materials </w:t>
      </w:r>
      <w:r w:rsidR="0070136C">
        <w:rPr>
          <w:szCs w:val="24"/>
        </w:rPr>
        <w:t>:--</w:t>
      </w:r>
    </w:p>
    <w:p w14:paraId="77D2AE9B" w14:textId="7F2CCBA9" w:rsidR="00773644" w:rsidRPr="00773644" w:rsidRDefault="00773644" w:rsidP="00186876">
      <w:pPr>
        <w:spacing w:after="200" w:line="360" w:lineRule="auto"/>
        <w:ind w:left="426" w:hanging="426"/>
        <w:jc w:val="both"/>
        <w:rPr>
          <w:szCs w:val="24"/>
        </w:rPr>
      </w:pPr>
      <w:r w:rsidRPr="00773644">
        <w:rPr>
          <w:szCs w:val="24"/>
        </w:rPr>
        <w:t>(c) The total price of our Bid, excluding any discounts offered in item (d) below is:--------------------------------</w:t>
      </w:r>
    </w:p>
    <w:p w14:paraId="688171DC" w14:textId="77777777" w:rsidR="00773644" w:rsidRPr="00773644" w:rsidRDefault="00773644" w:rsidP="00186876">
      <w:pPr>
        <w:spacing w:after="200" w:line="360" w:lineRule="auto"/>
        <w:ind w:left="426" w:hanging="426"/>
        <w:jc w:val="both"/>
        <w:rPr>
          <w:szCs w:val="24"/>
        </w:rPr>
      </w:pPr>
      <w:r w:rsidRPr="00773644">
        <w:rPr>
          <w:szCs w:val="24"/>
        </w:rPr>
        <w:t>(d) The discounts offered and the methodology for their application are:-----------------------</w:t>
      </w:r>
    </w:p>
    <w:p w14:paraId="48F9E102" w14:textId="77777777" w:rsidR="00773644" w:rsidRPr="00773644" w:rsidRDefault="00773644" w:rsidP="00186876">
      <w:pPr>
        <w:spacing w:after="200" w:line="360" w:lineRule="auto"/>
        <w:ind w:left="426" w:hanging="426"/>
        <w:jc w:val="both"/>
        <w:rPr>
          <w:szCs w:val="24"/>
        </w:rPr>
      </w:pPr>
      <w:r w:rsidRPr="00773644">
        <w:rPr>
          <w:szCs w:val="24"/>
        </w:rPr>
        <w:t>(e) Our bid shall be valid for the period of time in accordance with ITB Sub-Clause 20.1, from the date fixed for bid submission deadline in accordance with ITB Sub-Clause 24.1, and it shall remain binding upon us and may be accepted at any time before the expiration of that period;</w:t>
      </w:r>
    </w:p>
    <w:p w14:paraId="3539ECA2" w14:textId="77777777" w:rsidR="00773644" w:rsidRPr="00773644" w:rsidRDefault="00773644" w:rsidP="00186876">
      <w:pPr>
        <w:spacing w:after="200" w:line="360" w:lineRule="auto"/>
        <w:ind w:left="426" w:hanging="426"/>
        <w:jc w:val="both"/>
        <w:rPr>
          <w:szCs w:val="24"/>
        </w:rPr>
      </w:pPr>
      <w:r w:rsidRPr="00773644">
        <w:rPr>
          <w:szCs w:val="24"/>
        </w:rPr>
        <w:t>(f) If our bid is accepted, we commit to obtain a Good Performance Guarantee in accordance with ITB Clause 45 and GCC Clause 17 for the due performance of the Contract;</w:t>
      </w:r>
    </w:p>
    <w:p w14:paraId="0A37D3B4" w14:textId="77777777" w:rsidR="00773644" w:rsidRPr="00773644" w:rsidRDefault="00773644" w:rsidP="00186876">
      <w:pPr>
        <w:spacing w:after="200" w:line="360" w:lineRule="auto"/>
        <w:ind w:left="426" w:hanging="426"/>
        <w:jc w:val="both"/>
        <w:rPr>
          <w:szCs w:val="24"/>
        </w:rPr>
      </w:pPr>
      <w:r w:rsidRPr="00773644">
        <w:rPr>
          <w:szCs w:val="24"/>
        </w:rPr>
        <w:t>(g) We, including any subcontractors or suppliers for any part of the Contract, have nationalities from eligible countries in accordance with ITB Sub-Clause 4.2;</w:t>
      </w:r>
    </w:p>
    <w:p w14:paraId="1AC1537F" w14:textId="452CB976" w:rsidR="00AE2719" w:rsidRDefault="00773644" w:rsidP="00186876">
      <w:pPr>
        <w:spacing w:after="200" w:line="360" w:lineRule="auto"/>
        <w:ind w:left="426" w:hanging="426"/>
        <w:jc w:val="both"/>
        <w:rPr>
          <w:szCs w:val="24"/>
        </w:rPr>
      </w:pPr>
      <w:r w:rsidRPr="00773644">
        <w:rPr>
          <w:szCs w:val="24"/>
        </w:rPr>
        <w:t>(h) We have no conflict of interest in accordance with ITB Sub-Clause 4.3;</w:t>
      </w:r>
    </w:p>
    <w:p w14:paraId="5FD3CA25" w14:textId="77777777" w:rsidR="00AE2719" w:rsidRDefault="00AE2719" w:rsidP="00186876">
      <w:pPr>
        <w:spacing w:line="360" w:lineRule="auto"/>
        <w:rPr>
          <w:szCs w:val="24"/>
        </w:rPr>
      </w:pPr>
      <w:r>
        <w:rPr>
          <w:szCs w:val="24"/>
        </w:rPr>
        <w:br w:type="page"/>
      </w:r>
    </w:p>
    <w:p w14:paraId="325A16E2" w14:textId="77777777" w:rsidR="00773644" w:rsidRPr="00773644" w:rsidRDefault="00773644" w:rsidP="00147E7B">
      <w:pPr>
        <w:spacing w:line="276" w:lineRule="auto"/>
        <w:ind w:left="426" w:hanging="426"/>
        <w:jc w:val="both"/>
        <w:rPr>
          <w:szCs w:val="24"/>
        </w:rPr>
      </w:pPr>
    </w:p>
    <w:p w14:paraId="05ACDDF9" w14:textId="77777777" w:rsidR="00773644" w:rsidRPr="00773644" w:rsidRDefault="00773644" w:rsidP="00186876">
      <w:pPr>
        <w:spacing w:after="200" w:line="360" w:lineRule="auto"/>
        <w:ind w:left="284" w:hanging="284"/>
        <w:jc w:val="both"/>
        <w:rPr>
          <w:szCs w:val="24"/>
        </w:rPr>
      </w:pPr>
      <w:r w:rsidRPr="00773644">
        <w:rPr>
          <w:szCs w:val="24"/>
        </w:rPr>
        <w:t>(i) Our firm, its affiliates or subsidiaries—including any subcontractors or suppliers for any part of the contract—has not been declared ineligible under the laws or official regulations in Iraq, our activities have not been suspended or blacklisted by the Ministry of Planning,in accordance with ITB Sub-Clause 4.6;</w:t>
      </w:r>
    </w:p>
    <w:p w14:paraId="53CC3AB9" w14:textId="77777777" w:rsidR="00773644" w:rsidRPr="00773644" w:rsidRDefault="00773644" w:rsidP="00186876">
      <w:pPr>
        <w:spacing w:after="200" w:line="360" w:lineRule="auto"/>
        <w:ind w:left="284" w:hanging="284"/>
        <w:jc w:val="both"/>
        <w:rPr>
          <w:szCs w:val="24"/>
        </w:rPr>
      </w:pPr>
      <w:r w:rsidRPr="00773644">
        <w:rPr>
          <w:szCs w:val="24"/>
        </w:rPr>
        <w:t>(j) We understand that this bid, together with your written acceptance thereof included in your notification of award, shall constitute a binding contract between us, until a formal contract is prepared and executed.</w:t>
      </w:r>
    </w:p>
    <w:p w14:paraId="5CF5BDEC" w14:textId="77777777" w:rsidR="00773644" w:rsidRPr="00773644" w:rsidRDefault="00773644" w:rsidP="00186876">
      <w:pPr>
        <w:spacing w:after="200" w:line="360" w:lineRule="auto"/>
        <w:ind w:left="284" w:hanging="284"/>
        <w:jc w:val="both"/>
        <w:rPr>
          <w:szCs w:val="24"/>
        </w:rPr>
      </w:pPr>
      <w:r w:rsidRPr="00773644">
        <w:rPr>
          <w:szCs w:val="24"/>
        </w:rPr>
        <w:t>(k) We understand that you are not bound to accept the lowest analyzed bid or any other bid that you may receive.</w:t>
      </w:r>
    </w:p>
    <w:p w14:paraId="5A83E418" w14:textId="77777777" w:rsidR="00773644" w:rsidRPr="00773644" w:rsidRDefault="00773644" w:rsidP="00186876">
      <w:pPr>
        <w:spacing w:after="200" w:line="360" w:lineRule="auto"/>
        <w:ind w:left="284" w:hanging="284"/>
        <w:jc w:val="both"/>
        <w:rPr>
          <w:szCs w:val="24"/>
        </w:rPr>
      </w:pPr>
      <w:r w:rsidRPr="00773644">
        <w:rPr>
          <w:szCs w:val="24"/>
        </w:rPr>
        <w:t>(i)</w:t>
      </w:r>
      <w:r w:rsidRPr="00773644">
        <w:rPr>
          <w:szCs w:val="24"/>
        </w:rPr>
        <w:tab/>
        <w:t xml:space="preserve"> We confirm that our website address is -----------, and our mail address is: ---------------, and that Mr./Ms. ------------of Job Title: -------------- and email address:----------- will be following up all matters relevant to any Clarifications.</w:t>
      </w:r>
    </w:p>
    <w:p w14:paraId="10D25300" w14:textId="77777777" w:rsidR="00773644" w:rsidRPr="00773644" w:rsidRDefault="00773644" w:rsidP="00186876">
      <w:pPr>
        <w:spacing w:after="200" w:line="360" w:lineRule="auto"/>
        <w:rPr>
          <w:szCs w:val="24"/>
          <w:rtl/>
        </w:rPr>
      </w:pPr>
      <w:r w:rsidRPr="00773644">
        <w:rPr>
          <w:szCs w:val="24"/>
        </w:rPr>
        <w:t>Yours truly</w:t>
      </w:r>
      <w:r w:rsidRPr="00773644">
        <w:rPr>
          <w:rFonts w:hint="cs"/>
          <w:szCs w:val="24"/>
          <w:rtl/>
        </w:rPr>
        <w:t>,</w:t>
      </w:r>
    </w:p>
    <w:p w14:paraId="6FC6D826" w14:textId="77777777" w:rsidR="00773644" w:rsidRPr="00773644" w:rsidRDefault="00773644" w:rsidP="00186876">
      <w:pPr>
        <w:spacing w:after="200" w:line="360" w:lineRule="auto"/>
        <w:rPr>
          <w:szCs w:val="24"/>
        </w:rPr>
      </w:pPr>
    </w:p>
    <w:p w14:paraId="3A5F3000" w14:textId="77777777" w:rsidR="00773644" w:rsidRPr="00773644" w:rsidRDefault="00773644" w:rsidP="00186876">
      <w:pPr>
        <w:spacing w:after="200" w:line="360" w:lineRule="auto"/>
        <w:rPr>
          <w:szCs w:val="24"/>
          <w:rtl/>
        </w:rPr>
      </w:pPr>
      <w:r w:rsidRPr="00773644">
        <w:rPr>
          <w:szCs w:val="24"/>
        </w:rPr>
        <w:t xml:space="preserve">Signed (in full and in initials)------------ </w:t>
      </w:r>
    </w:p>
    <w:p w14:paraId="70C15620" w14:textId="77777777" w:rsidR="00773644" w:rsidRPr="00773644" w:rsidRDefault="00773644" w:rsidP="00186876">
      <w:pPr>
        <w:spacing w:after="200" w:line="360" w:lineRule="auto"/>
        <w:rPr>
          <w:szCs w:val="24"/>
          <w:rtl/>
        </w:rPr>
      </w:pPr>
    </w:p>
    <w:p w14:paraId="4411F991" w14:textId="77777777" w:rsidR="00773644" w:rsidRPr="00773644" w:rsidRDefault="00773644" w:rsidP="00186876">
      <w:pPr>
        <w:spacing w:after="200" w:line="360" w:lineRule="auto"/>
        <w:rPr>
          <w:szCs w:val="24"/>
          <w:rtl/>
        </w:rPr>
      </w:pPr>
      <w:r w:rsidRPr="00773644">
        <w:rPr>
          <w:szCs w:val="24"/>
        </w:rPr>
        <w:t xml:space="preserve">Job title -------------------------------------       </w:t>
      </w:r>
    </w:p>
    <w:p w14:paraId="00A017E8" w14:textId="77777777" w:rsidR="00773644" w:rsidRPr="00773644" w:rsidRDefault="00773644" w:rsidP="00186876">
      <w:pPr>
        <w:spacing w:after="200" w:line="360" w:lineRule="auto"/>
        <w:rPr>
          <w:szCs w:val="24"/>
        </w:rPr>
      </w:pPr>
    </w:p>
    <w:p w14:paraId="18C1C5CC" w14:textId="77777777" w:rsidR="00773644" w:rsidRPr="00773644" w:rsidRDefault="00773644" w:rsidP="00186876">
      <w:pPr>
        <w:spacing w:after="200" w:line="360" w:lineRule="auto"/>
        <w:rPr>
          <w:szCs w:val="24"/>
        </w:rPr>
      </w:pPr>
      <w:r w:rsidRPr="00773644">
        <w:rPr>
          <w:szCs w:val="24"/>
        </w:rPr>
        <w:t>Name----------------------------------------</w:t>
      </w:r>
    </w:p>
    <w:p w14:paraId="5CCDE486" w14:textId="77777777" w:rsidR="00773644" w:rsidRPr="00773644" w:rsidRDefault="00773644" w:rsidP="00186876">
      <w:pPr>
        <w:spacing w:after="200" w:line="360" w:lineRule="auto"/>
        <w:rPr>
          <w:szCs w:val="24"/>
        </w:rPr>
      </w:pPr>
      <w:r w:rsidRPr="00773644">
        <w:rPr>
          <w:szCs w:val="24"/>
        </w:rPr>
        <w:t>Duly authorized to sign the bid for and on behalf of ------------</w:t>
      </w:r>
    </w:p>
    <w:p w14:paraId="61C4BD9C" w14:textId="77777777" w:rsidR="00773644" w:rsidRPr="00773644" w:rsidRDefault="00773644" w:rsidP="00186876">
      <w:pPr>
        <w:spacing w:after="200" w:line="360" w:lineRule="auto"/>
        <w:rPr>
          <w:szCs w:val="24"/>
        </w:rPr>
      </w:pPr>
      <w:r w:rsidRPr="00773644">
        <w:rPr>
          <w:szCs w:val="24"/>
        </w:rPr>
        <w:t>Dated on ---------------------</w:t>
      </w:r>
    </w:p>
    <w:p w14:paraId="7AD6CAD5" w14:textId="681741A7" w:rsidR="00AE2719" w:rsidRDefault="00773644" w:rsidP="00186876">
      <w:pPr>
        <w:spacing w:after="200" w:line="360" w:lineRule="auto"/>
      </w:pPr>
      <w:r w:rsidRPr="00773644">
        <w:rPr>
          <w:szCs w:val="24"/>
        </w:rPr>
        <w:t xml:space="preserve"> day of ------</w:t>
      </w:r>
    </w:p>
    <w:p w14:paraId="1D3059CC" w14:textId="77777777" w:rsidR="00AE2719" w:rsidRDefault="00AE2719" w:rsidP="00147E7B">
      <w:pPr>
        <w:spacing w:line="276" w:lineRule="auto"/>
      </w:pPr>
    </w:p>
    <w:p w14:paraId="62F1A9DE" w14:textId="77777777" w:rsidR="00AE2719" w:rsidRDefault="00AE2719" w:rsidP="00147E7B">
      <w:pPr>
        <w:spacing w:line="276" w:lineRule="auto"/>
      </w:pPr>
    </w:p>
    <w:p w14:paraId="6C0EA3C7" w14:textId="77777777" w:rsidR="00AE2719" w:rsidRDefault="00AE2719" w:rsidP="00147E7B">
      <w:pPr>
        <w:spacing w:line="276" w:lineRule="auto"/>
      </w:pPr>
    </w:p>
    <w:p w14:paraId="2C6B4174" w14:textId="77777777" w:rsidR="005E65FB" w:rsidRDefault="005E65FB" w:rsidP="00147E7B">
      <w:pPr>
        <w:spacing w:line="276" w:lineRule="auto"/>
        <w:sectPr w:rsidR="005E65FB" w:rsidSect="00795A09">
          <w:headerReference w:type="default" r:id="rId12"/>
          <w:footerReference w:type="default" r:id="rId13"/>
          <w:footnotePr>
            <w:numRestart w:val="eachPage"/>
          </w:footnotePr>
          <w:type w:val="continuous"/>
          <w:pgSz w:w="11906" w:h="16838"/>
          <w:pgMar w:top="1276" w:right="680" w:bottom="680" w:left="680" w:header="709" w:footer="709" w:gutter="0"/>
          <w:cols w:space="708"/>
          <w:bidi/>
          <w:rtlGutter/>
          <w:docGrid w:linePitch="360"/>
        </w:sectPr>
      </w:pPr>
    </w:p>
    <w:p w14:paraId="7D4307F6" w14:textId="400FF9EF" w:rsidR="005E65FB" w:rsidRDefault="005E65FB" w:rsidP="00147E7B">
      <w:pPr>
        <w:spacing w:line="276" w:lineRule="auto"/>
      </w:pPr>
    </w:p>
    <w:p w14:paraId="0A3AE78B" w14:textId="77777777" w:rsidR="00AE2719" w:rsidRDefault="00AE2719" w:rsidP="00147E7B">
      <w:pPr>
        <w:spacing w:line="276" w:lineRule="auto"/>
      </w:pPr>
    </w:p>
    <w:p w14:paraId="332C7DDF" w14:textId="77777777" w:rsidR="002F1F09" w:rsidRDefault="002F1F09" w:rsidP="00147E7B">
      <w:pPr>
        <w:spacing w:line="276" w:lineRule="auto"/>
      </w:pPr>
    </w:p>
    <w:tbl>
      <w:tblPr>
        <w:tblStyle w:val="TableGrid"/>
        <w:tblpPr w:leftFromText="180" w:rightFromText="180" w:vertAnchor="page" w:horzAnchor="margin" w:tblpY="1461"/>
        <w:tblW w:w="15089" w:type="dxa"/>
        <w:tblLook w:val="04A0" w:firstRow="1" w:lastRow="0" w:firstColumn="1" w:lastColumn="0" w:noHBand="0" w:noVBand="1"/>
      </w:tblPr>
      <w:tblGrid>
        <w:gridCol w:w="15089"/>
      </w:tblGrid>
      <w:tr w:rsidR="00304FB3" w:rsidRPr="008A794C" w14:paraId="28A6A21C" w14:textId="77777777" w:rsidTr="002F1F09">
        <w:tc>
          <w:tcPr>
            <w:tcW w:w="15089" w:type="dxa"/>
          </w:tcPr>
          <w:p w14:paraId="08F059E2" w14:textId="77777777" w:rsidR="00304FB3" w:rsidRPr="00304FB3" w:rsidRDefault="00304FB3" w:rsidP="002F1F09">
            <w:pPr>
              <w:pStyle w:val="SectionVHeader"/>
              <w:shd w:val="clear" w:color="auto" w:fill="D9D9D9" w:themeFill="background1" w:themeFillShade="D9"/>
              <w:spacing w:line="276" w:lineRule="auto"/>
              <w:rPr>
                <w:rFonts w:asciiTheme="majorBidi" w:hAnsiTheme="majorBidi" w:cstheme="majorBidi"/>
                <w:sz w:val="24"/>
                <w:szCs w:val="24"/>
              </w:rPr>
            </w:pPr>
            <w:r w:rsidRPr="00304FB3">
              <w:rPr>
                <w:rFonts w:asciiTheme="majorBidi" w:hAnsiTheme="majorBidi" w:cstheme="majorBidi"/>
                <w:sz w:val="24"/>
                <w:szCs w:val="24"/>
              </w:rPr>
              <w:t>Price Schedule for Textbooks &amp; Reading Materials provided from outside Iraq</w:t>
            </w:r>
          </w:p>
          <w:p w14:paraId="07B4E1A3" w14:textId="77777777" w:rsidR="00304FB3" w:rsidRPr="00304FB3" w:rsidRDefault="00304FB3" w:rsidP="002F1F09">
            <w:pPr>
              <w:spacing w:line="276" w:lineRule="auto"/>
              <w:rPr>
                <w:rFonts w:asciiTheme="majorBidi" w:hAnsiTheme="majorBidi" w:cstheme="majorBidi"/>
                <w:szCs w:val="24"/>
              </w:rPr>
            </w:pPr>
            <w:r w:rsidRPr="00304FB3">
              <w:rPr>
                <w:rFonts w:asciiTheme="majorBidi" w:hAnsiTheme="majorBidi" w:cstheme="majorBidi"/>
                <w:szCs w:val="24"/>
              </w:rPr>
              <w:t>Date: __________________</w:t>
            </w:r>
          </w:p>
          <w:p w14:paraId="4140D5F9" w14:textId="77777777" w:rsidR="00304FB3" w:rsidRPr="00304FB3" w:rsidRDefault="00304FB3" w:rsidP="002F1F09">
            <w:pPr>
              <w:suppressAutoHyphens/>
              <w:spacing w:line="276" w:lineRule="auto"/>
              <w:rPr>
                <w:rFonts w:asciiTheme="majorBidi" w:hAnsiTheme="majorBidi" w:cstheme="majorBidi"/>
                <w:szCs w:val="24"/>
              </w:rPr>
            </w:pPr>
            <w:r w:rsidRPr="00304FB3">
              <w:rPr>
                <w:rFonts w:asciiTheme="majorBidi" w:hAnsiTheme="majorBidi" w:cstheme="majorBidi"/>
                <w:szCs w:val="24"/>
              </w:rPr>
              <w:t xml:space="preserve">(Group C bids) </w:t>
            </w:r>
            <w:r w:rsidRPr="00304FB3">
              <w:rPr>
                <w:rFonts w:asciiTheme="majorBidi" w:hAnsiTheme="majorBidi" w:cstheme="majorBidi"/>
                <w:szCs w:val="24"/>
              </w:rPr>
              <w:tab/>
            </w:r>
            <w:r w:rsidRPr="00304FB3">
              <w:rPr>
                <w:rFonts w:asciiTheme="majorBidi" w:hAnsiTheme="majorBidi" w:cstheme="majorBidi"/>
                <w:szCs w:val="24"/>
              </w:rPr>
              <w:tab/>
            </w:r>
            <w:r w:rsidRPr="00304FB3">
              <w:rPr>
                <w:rFonts w:asciiTheme="majorBidi" w:hAnsiTheme="majorBidi" w:cstheme="majorBidi"/>
                <w:szCs w:val="24"/>
              </w:rPr>
              <w:tab/>
            </w:r>
            <w:r w:rsidRPr="00304FB3">
              <w:rPr>
                <w:rFonts w:asciiTheme="majorBidi" w:hAnsiTheme="majorBidi" w:cstheme="majorBidi"/>
                <w:szCs w:val="24"/>
              </w:rPr>
              <w:tab/>
            </w:r>
            <w:r w:rsidRPr="00304FB3">
              <w:rPr>
                <w:rFonts w:asciiTheme="majorBidi" w:hAnsiTheme="majorBidi" w:cstheme="majorBidi"/>
                <w:szCs w:val="24"/>
              </w:rPr>
              <w:tab/>
            </w:r>
            <w:r w:rsidRPr="00304FB3">
              <w:rPr>
                <w:rFonts w:asciiTheme="majorBidi" w:hAnsiTheme="majorBidi" w:cstheme="majorBidi"/>
                <w:szCs w:val="24"/>
              </w:rPr>
              <w:tab/>
              <w:t xml:space="preserve"> Tender Ref. No.: _________________</w:t>
            </w:r>
          </w:p>
          <w:p w14:paraId="6F5D8E4A" w14:textId="77777777" w:rsidR="00304FB3" w:rsidRPr="00304FB3" w:rsidRDefault="00304FB3" w:rsidP="002F1F09">
            <w:pPr>
              <w:suppressAutoHyphens/>
              <w:spacing w:line="276" w:lineRule="auto"/>
              <w:rPr>
                <w:rFonts w:asciiTheme="majorBidi" w:hAnsiTheme="majorBidi" w:cstheme="majorBidi"/>
                <w:szCs w:val="24"/>
              </w:rPr>
            </w:pPr>
            <w:r w:rsidRPr="00304FB3">
              <w:rPr>
                <w:rFonts w:asciiTheme="majorBidi" w:hAnsiTheme="majorBidi" w:cstheme="majorBidi"/>
                <w:szCs w:val="24"/>
              </w:rPr>
              <w:t>Currencies in accordance with ITB Sub-Clause 14.6(b)</w:t>
            </w:r>
          </w:p>
          <w:p w14:paraId="7328AF1B" w14:textId="77777777" w:rsidR="00304FB3" w:rsidRPr="00304FB3" w:rsidRDefault="00304FB3" w:rsidP="002F1F09">
            <w:pPr>
              <w:tabs>
                <w:tab w:val="left" w:pos="4320"/>
              </w:tabs>
              <w:suppressAutoHyphens/>
              <w:spacing w:line="276" w:lineRule="auto"/>
              <w:rPr>
                <w:rFonts w:asciiTheme="majorBidi" w:hAnsiTheme="majorBidi" w:cstheme="majorBidi"/>
                <w:szCs w:val="24"/>
              </w:rPr>
            </w:pPr>
            <w:r w:rsidRPr="00304FB3">
              <w:rPr>
                <w:rFonts w:asciiTheme="majorBidi" w:hAnsiTheme="majorBidi" w:cstheme="majorBidi"/>
                <w:szCs w:val="24"/>
              </w:rPr>
              <w:tab/>
            </w:r>
            <w:r w:rsidRPr="00304FB3">
              <w:rPr>
                <w:rFonts w:asciiTheme="majorBidi" w:hAnsiTheme="majorBidi" w:cstheme="majorBidi"/>
                <w:szCs w:val="24"/>
              </w:rPr>
              <w:tab/>
            </w:r>
            <w:r w:rsidRPr="00304FB3">
              <w:rPr>
                <w:rFonts w:asciiTheme="majorBidi" w:hAnsiTheme="majorBidi" w:cstheme="majorBidi"/>
                <w:szCs w:val="24"/>
              </w:rPr>
              <w:tab/>
            </w:r>
            <w:r w:rsidRPr="00304FB3">
              <w:rPr>
                <w:rFonts w:asciiTheme="majorBidi" w:hAnsiTheme="majorBidi" w:cstheme="majorBidi"/>
                <w:szCs w:val="24"/>
              </w:rPr>
              <w:tab/>
            </w:r>
            <w:r w:rsidRPr="00304FB3">
              <w:rPr>
                <w:rFonts w:asciiTheme="majorBidi" w:hAnsiTheme="majorBidi" w:cstheme="majorBidi"/>
                <w:szCs w:val="24"/>
              </w:rPr>
              <w:tab/>
            </w:r>
            <w:r w:rsidRPr="00304FB3">
              <w:rPr>
                <w:rFonts w:asciiTheme="majorBidi" w:hAnsiTheme="majorBidi" w:cstheme="majorBidi"/>
                <w:szCs w:val="24"/>
              </w:rPr>
              <w:tab/>
            </w:r>
            <w:r w:rsidRPr="00304FB3">
              <w:rPr>
                <w:rFonts w:asciiTheme="majorBidi" w:hAnsiTheme="majorBidi" w:cstheme="majorBidi"/>
                <w:szCs w:val="24"/>
              </w:rPr>
              <w:tab/>
            </w:r>
            <w:r w:rsidRPr="00304FB3">
              <w:rPr>
                <w:rFonts w:asciiTheme="majorBidi" w:hAnsiTheme="majorBidi" w:cstheme="majorBidi"/>
                <w:szCs w:val="24"/>
              </w:rPr>
              <w:tab/>
              <w:t>Page No. ___ of ___</w:t>
            </w:r>
          </w:p>
          <w:p w14:paraId="7AD29352" w14:textId="77777777" w:rsidR="00304FB3" w:rsidRPr="00304FB3" w:rsidRDefault="00304FB3" w:rsidP="002F1F09">
            <w:pPr>
              <w:suppressAutoHyphens/>
              <w:spacing w:line="276" w:lineRule="auto"/>
              <w:rPr>
                <w:rFonts w:asciiTheme="majorBidi" w:hAnsiTheme="majorBidi" w:cstheme="majorBidi"/>
                <w:szCs w:val="24"/>
              </w:rPr>
            </w:pPr>
          </w:p>
          <w:tbl>
            <w:tblPr>
              <w:tblW w:w="14400" w:type="dxa"/>
              <w:tblInd w:w="42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85"/>
              <w:gridCol w:w="1264"/>
              <w:gridCol w:w="931"/>
              <w:gridCol w:w="1059"/>
              <w:gridCol w:w="1396"/>
              <w:gridCol w:w="1323"/>
              <w:gridCol w:w="1323"/>
              <w:gridCol w:w="1317"/>
              <w:gridCol w:w="3572"/>
              <w:gridCol w:w="1630"/>
            </w:tblGrid>
            <w:tr w:rsidR="00304FB3" w:rsidRPr="00304FB3" w14:paraId="22D32981" w14:textId="77777777" w:rsidTr="0017163E">
              <w:trPr>
                <w:cantSplit/>
                <w:trHeight w:val="270"/>
              </w:trPr>
              <w:tc>
                <w:tcPr>
                  <w:tcW w:w="270" w:type="dxa"/>
                  <w:tcBorders>
                    <w:top w:val="double" w:sz="6" w:space="0" w:color="auto"/>
                    <w:bottom w:val="nil"/>
                  </w:tcBorders>
                </w:tcPr>
                <w:p w14:paraId="7B6A9C02" w14:textId="77777777" w:rsidR="00304FB3" w:rsidRPr="00772C6F" w:rsidRDefault="00304FB3" w:rsidP="008C2700">
                  <w:pPr>
                    <w:framePr w:hSpace="180" w:wrap="around" w:vAnchor="page" w:hAnchor="margin" w:y="1461"/>
                    <w:suppressAutoHyphens/>
                    <w:spacing w:line="276" w:lineRule="auto"/>
                    <w:rPr>
                      <w:rFonts w:asciiTheme="majorBidi" w:hAnsiTheme="majorBidi" w:cstheme="majorBidi"/>
                      <w:b/>
                      <w:bCs/>
                      <w:szCs w:val="24"/>
                    </w:rPr>
                  </w:pPr>
                  <w:r w:rsidRPr="00772C6F">
                    <w:rPr>
                      <w:rFonts w:asciiTheme="majorBidi" w:hAnsiTheme="majorBidi" w:cstheme="majorBidi"/>
                      <w:b/>
                      <w:bCs/>
                      <w:szCs w:val="24"/>
                    </w:rPr>
                    <w:t>1</w:t>
                  </w:r>
                </w:p>
              </w:tc>
              <w:tc>
                <w:tcPr>
                  <w:tcW w:w="804" w:type="dxa"/>
                  <w:tcBorders>
                    <w:top w:val="double" w:sz="6" w:space="0" w:color="auto"/>
                    <w:bottom w:val="nil"/>
                  </w:tcBorders>
                </w:tcPr>
                <w:p w14:paraId="43EFF63B" w14:textId="77777777" w:rsidR="00304FB3" w:rsidRPr="00772C6F" w:rsidRDefault="00304FB3" w:rsidP="008C2700">
                  <w:pPr>
                    <w:framePr w:hSpace="180" w:wrap="around" w:vAnchor="page" w:hAnchor="margin" w:y="1461"/>
                    <w:suppressAutoHyphens/>
                    <w:spacing w:line="276" w:lineRule="auto"/>
                    <w:rPr>
                      <w:rFonts w:asciiTheme="majorBidi" w:hAnsiTheme="majorBidi" w:cstheme="majorBidi"/>
                      <w:b/>
                      <w:bCs/>
                      <w:szCs w:val="24"/>
                    </w:rPr>
                  </w:pPr>
                  <w:r w:rsidRPr="00772C6F">
                    <w:rPr>
                      <w:rFonts w:asciiTheme="majorBidi" w:hAnsiTheme="majorBidi" w:cstheme="majorBidi"/>
                      <w:b/>
                      <w:bCs/>
                      <w:szCs w:val="24"/>
                    </w:rPr>
                    <w:t>2</w:t>
                  </w:r>
                </w:p>
              </w:tc>
              <w:tc>
                <w:tcPr>
                  <w:tcW w:w="898" w:type="dxa"/>
                  <w:tcBorders>
                    <w:top w:val="double" w:sz="6" w:space="0" w:color="auto"/>
                    <w:bottom w:val="nil"/>
                  </w:tcBorders>
                </w:tcPr>
                <w:p w14:paraId="67C618DD" w14:textId="77777777" w:rsidR="00304FB3" w:rsidRPr="00772C6F" w:rsidRDefault="00304FB3" w:rsidP="008C2700">
                  <w:pPr>
                    <w:framePr w:hSpace="180" w:wrap="around" w:vAnchor="page" w:hAnchor="margin" w:y="1461"/>
                    <w:suppressAutoHyphens/>
                    <w:spacing w:line="276" w:lineRule="auto"/>
                    <w:rPr>
                      <w:rFonts w:asciiTheme="majorBidi" w:hAnsiTheme="majorBidi" w:cstheme="majorBidi"/>
                      <w:b/>
                      <w:bCs/>
                      <w:szCs w:val="24"/>
                    </w:rPr>
                  </w:pPr>
                  <w:r w:rsidRPr="00772C6F">
                    <w:rPr>
                      <w:rFonts w:asciiTheme="majorBidi" w:hAnsiTheme="majorBidi" w:cstheme="majorBidi"/>
                      <w:b/>
                      <w:bCs/>
                      <w:szCs w:val="24"/>
                    </w:rPr>
                    <w:t>3</w:t>
                  </w:r>
                </w:p>
              </w:tc>
              <w:tc>
                <w:tcPr>
                  <w:tcW w:w="1076" w:type="dxa"/>
                  <w:tcBorders>
                    <w:top w:val="double" w:sz="6" w:space="0" w:color="auto"/>
                    <w:bottom w:val="nil"/>
                  </w:tcBorders>
                </w:tcPr>
                <w:p w14:paraId="35B4B18C" w14:textId="77777777" w:rsidR="00304FB3" w:rsidRPr="00772C6F" w:rsidRDefault="00304FB3" w:rsidP="008C2700">
                  <w:pPr>
                    <w:framePr w:hSpace="180" w:wrap="around" w:vAnchor="page" w:hAnchor="margin" w:y="1461"/>
                    <w:suppressAutoHyphens/>
                    <w:spacing w:line="276" w:lineRule="auto"/>
                    <w:rPr>
                      <w:rFonts w:asciiTheme="majorBidi" w:hAnsiTheme="majorBidi" w:cstheme="majorBidi"/>
                      <w:b/>
                      <w:bCs/>
                      <w:szCs w:val="24"/>
                    </w:rPr>
                  </w:pPr>
                  <w:r w:rsidRPr="00772C6F">
                    <w:rPr>
                      <w:rFonts w:asciiTheme="majorBidi" w:hAnsiTheme="majorBidi" w:cstheme="majorBidi"/>
                      <w:b/>
                      <w:bCs/>
                      <w:szCs w:val="24"/>
                    </w:rPr>
                    <w:t>4</w:t>
                  </w:r>
                </w:p>
              </w:tc>
              <w:tc>
                <w:tcPr>
                  <w:tcW w:w="1434" w:type="dxa"/>
                  <w:tcBorders>
                    <w:top w:val="double" w:sz="6" w:space="0" w:color="auto"/>
                    <w:bottom w:val="nil"/>
                  </w:tcBorders>
                </w:tcPr>
                <w:p w14:paraId="700C2AD6" w14:textId="77777777" w:rsidR="00304FB3" w:rsidRPr="00772C6F" w:rsidRDefault="00304FB3" w:rsidP="008C2700">
                  <w:pPr>
                    <w:framePr w:hSpace="180" w:wrap="around" w:vAnchor="page" w:hAnchor="margin" w:y="1461"/>
                    <w:suppressAutoHyphens/>
                    <w:spacing w:line="276" w:lineRule="auto"/>
                    <w:rPr>
                      <w:rFonts w:asciiTheme="majorBidi" w:hAnsiTheme="majorBidi" w:cstheme="majorBidi"/>
                      <w:b/>
                      <w:bCs/>
                      <w:szCs w:val="24"/>
                    </w:rPr>
                  </w:pPr>
                  <w:r w:rsidRPr="00772C6F">
                    <w:rPr>
                      <w:rFonts w:asciiTheme="majorBidi" w:hAnsiTheme="majorBidi" w:cstheme="majorBidi"/>
                      <w:b/>
                      <w:bCs/>
                      <w:szCs w:val="24"/>
                    </w:rPr>
                    <w:t>5</w:t>
                  </w:r>
                </w:p>
              </w:tc>
              <w:tc>
                <w:tcPr>
                  <w:tcW w:w="1345" w:type="dxa"/>
                  <w:tcBorders>
                    <w:top w:val="double" w:sz="6" w:space="0" w:color="auto"/>
                    <w:bottom w:val="nil"/>
                  </w:tcBorders>
                </w:tcPr>
                <w:p w14:paraId="1DD451ED" w14:textId="77777777" w:rsidR="00304FB3" w:rsidRPr="00772C6F" w:rsidRDefault="00304FB3" w:rsidP="008C2700">
                  <w:pPr>
                    <w:framePr w:hSpace="180" w:wrap="around" w:vAnchor="page" w:hAnchor="margin" w:y="1461"/>
                    <w:suppressAutoHyphens/>
                    <w:spacing w:line="276" w:lineRule="auto"/>
                    <w:rPr>
                      <w:rFonts w:asciiTheme="majorBidi" w:hAnsiTheme="majorBidi" w:cstheme="majorBidi"/>
                      <w:b/>
                      <w:bCs/>
                      <w:szCs w:val="24"/>
                    </w:rPr>
                  </w:pPr>
                  <w:r w:rsidRPr="00772C6F">
                    <w:rPr>
                      <w:rFonts w:asciiTheme="majorBidi" w:hAnsiTheme="majorBidi" w:cstheme="majorBidi"/>
                      <w:b/>
                      <w:bCs/>
                      <w:szCs w:val="24"/>
                    </w:rPr>
                    <w:t>6</w:t>
                  </w:r>
                </w:p>
              </w:tc>
              <w:tc>
                <w:tcPr>
                  <w:tcW w:w="1345" w:type="dxa"/>
                  <w:tcBorders>
                    <w:top w:val="double" w:sz="6" w:space="0" w:color="auto"/>
                    <w:bottom w:val="nil"/>
                  </w:tcBorders>
                </w:tcPr>
                <w:p w14:paraId="7557A013" w14:textId="77777777" w:rsidR="00304FB3" w:rsidRPr="00772C6F" w:rsidRDefault="00304FB3" w:rsidP="008C2700">
                  <w:pPr>
                    <w:framePr w:hSpace="180" w:wrap="around" w:vAnchor="page" w:hAnchor="margin" w:y="1461"/>
                    <w:suppressAutoHyphens/>
                    <w:spacing w:line="276" w:lineRule="auto"/>
                    <w:rPr>
                      <w:rFonts w:asciiTheme="majorBidi" w:hAnsiTheme="majorBidi" w:cstheme="majorBidi"/>
                      <w:b/>
                      <w:bCs/>
                      <w:szCs w:val="24"/>
                    </w:rPr>
                  </w:pPr>
                  <w:r w:rsidRPr="00772C6F">
                    <w:rPr>
                      <w:rFonts w:asciiTheme="majorBidi" w:hAnsiTheme="majorBidi" w:cstheme="majorBidi"/>
                      <w:b/>
                      <w:bCs/>
                      <w:szCs w:val="24"/>
                    </w:rPr>
                    <w:t>7</w:t>
                  </w:r>
                </w:p>
              </w:tc>
              <w:tc>
                <w:tcPr>
                  <w:tcW w:w="1428" w:type="dxa"/>
                  <w:tcBorders>
                    <w:top w:val="double" w:sz="6" w:space="0" w:color="auto"/>
                    <w:bottom w:val="nil"/>
                  </w:tcBorders>
                </w:tcPr>
                <w:p w14:paraId="3DA4F4D6" w14:textId="77777777" w:rsidR="00304FB3" w:rsidRPr="00772C6F" w:rsidRDefault="00304FB3" w:rsidP="008C2700">
                  <w:pPr>
                    <w:framePr w:hSpace="180" w:wrap="around" w:vAnchor="page" w:hAnchor="margin" w:y="1461"/>
                    <w:suppressAutoHyphens/>
                    <w:spacing w:line="276" w:lineRule="auto"/>
                    <w:rPr>
                      <w:rFonts w:asciiTheme="majorBidi" w:hAnsiTheme="majorBidi" w:cstheme="majorBidi"/>
                      <w:b/>
                      <w:bCs/>
                      <w:szCs w:val="24"/>
                    </w:rPr>
                  </w:pPr>
                  <w:r w:rsidRPr="00772C6F">
                    <w:rPr>
                      <w:rFonts w:asciiTheme="majorBidi" w:hAnsiTheme="majorBidi" w:cstheme="majorBidi"/>
                      <w:b/>
                      <w:bCs/>
                      <w:szCs w:val="24"/>
                    </w:rPr>
                    <w:t>8</w:t>
                  </w:r>
                </w:p>
              </w:tc>
              <w:tc>
                <w:tcPr>
                  <w:tcW w:w="3991" w:type="dxa"/>
                  <w:tcBorders>
                    <w:top w:val="double" w:sz="6" w:space="0" w:color="auto"/>
                    <w:bottom w:val="nil"/>
                  </w:tcBorders>
                </w:tcPr>
                <w:p w14:paraId="7C517A00" w14:textId="77777777" w:rsidR="00304FB3" w:rsidRPr="00772C6F" w:rsidRDefault="00304FB3" w:rsidP="008C2700">
                  <w:pPr>
                    <w:framePr w:hSpace="180" w:wrap="around" w:vAnchor="page" w:hAnchor="margin" w:y="1461"/>
                    <w:suppressAutoHyphens/>
                    <w:spacing w:line="276" w:lineRule="auto"/>
                    <w:rPr>
                      <w:rFonts w:asciiTheme="majorBidi" w:hAnsiTheme="majorBidi" w:cstheme="majorBidi"/>
                      <w:b/>
                      <w:bCs/>
                      <w:szCs w:val="24"/>
                    </w:rPr>
                  </w:pPr>
                  <w:r w:rsidRPr="00772C6F">
                    <w:rPr>
                      <w:rFonts w:asciiTheme="majorBidi" w:hAnsiTheme="majorBidi" w:cstheme="majorBidi"/>
                      <w:b/>
                      <w:bCs/>
                      <w:szCs w:val="24"/>
                    </w:rPr>
                    <w:t>9</w:t>
                  </w:r>
                </w:p>
              </w:tc>
              <w:tc>
                <w:tcPr>
                  <w:tcW w:w="1809" w:type="dxa"/>
                  <w:tcBorders>
                    <w:top w:val="double" w:sz="6" w:space="0" w:color="auto"/>
                    <w:bottom w:val="nil"/>
                  </w:tcBorders>
                </w:tcPr>
                <w:p w14:paraId="5CC23E0C" w14:textId="77777777" w:rsidR="00304FB3" w:rsidRPr="00772C6F" w:rsidRDefault="00304FB3" w:rsidP="008C2700">
                  <w:pPr>
                    <w:framePr w:hSpace="180" w:wrap="around" w:vAnchor="page" w:hAnchor="margin" w:y="1461"/>
                    <w:suppressAutoHyphens/>
                    <w:spacing w:line="276" w:lineRule="auto"/>
                    <w:rPr>
                      <w:rFonts w:asciiTheme="majorBidi" w:hAnsiTheme="majorBidi" w:cstheme="majorBidi"/>
                      <w:b/>
                      <w:bCs/>
                      <w:szCs w:val="24"/>
                    </w:rPr>
                  </w:pPr>
                  <w:r w:rsidRPr="00772C6F">
                    <w:rPr>
                      <w:rFonts w:asciiTheme="majorBidi" w:hAnsiTheme="majorBidi" w:cstheme="majorBidi"/>
                      <w:b/>
                      <w:bCs/>
                      <w:szCs w:val="24"/>
                    </w:rPr>
                    <w:t>10</w:t>
                  </w:r>
                </w:p>
              </w:tc>
            </w:tr>
            <w:tr w:rsidR="00304FB3" w:rsidRPr="00304FB3" w14:paraId="04EB1EC4" w14:textId="77777777" w:rsidTr="001716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4"/>
              </w:trPr>
              <w:tc>
                <w:tcPr>
                  <w:tcW w:w="270" w:type="dxa"/>
                  <w:tcBorders>
                    <w:top w:val="single" w:sz="6" w:space="0" w:color="auto"/>
                    <w:left w:val="double" w:sz="6" w:space="0" w:color="auto"/>
                    <w:bottom w:val="single" w:sz="6" w:space="0" w:color="auto"/>
                    <w:right w:val="single" w:sz="4" w:space="0" w:color="auto"/>
                  </w:tcBorders>
                </w:tcPr>
                <w:p w14:paraId="19EBF6DC"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zCs w:val="24"/>
                    </w:rPr>
                    <w:t>Item</w:t>
                  </w:r>
                </w:p>
                <w:p w14:paraId="0C6A03DB"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zCs w:val="24"/>
                    </w:rPr>
                    <w:t>N</w:t>
                  </w:r>
                  <w:r w:rsidRPr="00304FB3">
                    <w:rPr>
                      <w:rFonts w:asciiTheme="majorBidi" w:hAnsiTheme="majorBidi" w:cstheme="majorBidi"/>
                      <w:szCs w:val="24"/>
                    </w:rPr>
                    <w:sym w:font="Symbol" w:char="F0B0"/>
                  </w:r>
                </w:p>
              </w:tc>
              <w:tc>
                <w:tcPr>
                  <w:tcW w:w="804" w:type="dxa"/>
                  <w:tcBorders>
                    <w:top w:val="single" w:sz="4" w:space="0" w:color="auto"/>
                    <w:left w:val="nil"/>
                    <w:bottom w:val="single" w:sz="6" w:space="0" w:color="auto"/>
                    <w:right w:val="single" w:sz="4" w:space="0" w:color="auto"/>
                  </w:tcBorders>
                </w:tcPr>
                <w:p w14:paraId="5A22A94C"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zCs w:val="24"/>
                    </w:rPr>
                    <w:t xml:space="preserve">Description of Good </w:t>
                  </w:r>
                </w:p>
              </w:tc>
              <w:tc>
                <w:tcPr>
                  <w:tcW w:w="898" w:type="dxa"/>
                  <w:tcBorders>
                    <w:top w:val="single" w:sz="4" w:space="0" w:color="auto"/>
                    <w:left w:val="nil"/>
                    <w:bottom w:val="single" w:sz="6" w:space="0" w:color="auto"/>
                    <w:right w:val="nil"/>
                  </w:tcBorders>
                </w:tcPr>
                <w:p w14:paraId="7EC5A00C"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zCs w:val="24"/>
                    </w:rPr>
                    <w:t>Country of origin</w:t>
                  </w:r>
                </w:p>
              </w:tc>
              <w:tc>
                <w:tcPr>
                  <w:tcW w:w="1076" w:type="dxa"/>
                  <w:tcBorders>
                    <w:top w:val="single" w:sz="6" w:space="0" w:color="auto"/>
                    <w:left w:val="single" w:sz="6" w:space="0" w:color="auto"/>
                    <w:bottom w:val="single" w:sz="6" w:space="0" w:color="auto"/>
                  </w:tcBorders>
                </w:tcPr>
                <w:p w14:paraId="7E99EB96"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zCs w:val="24"/>
                    </w:rPr>
                    <w:t>Quantity And physical unit</w:t>
                  </w:r>
                </w:p>
              </w:tc>
              <w:tc>
                <w:tcPr>
                  <w:tcW w:w="1434" w:type="dxa"/>
                  <w:tcBorders>
                    <w:top w:val="single" w:sz="6" w:space="0" w:color="auto"/>
                    <w:left w:val="single" w:sz="6" w:space="0" w:color="auto"/>
                    <w:bottom w:val="single" w:sz="6" w:space="0" w:color="auto"/>
                  </w:tcBorders>
                </w:tcPr>
                <w:p w14:paraId="71EFC3D0"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zCs w:val="24"/>
                    </w:rPr>
                    <w:t xml:space="preserve">Unit price figures and in words </w:t>
                  </w:r>
                  <w:r w:rsidRPr="00304FB3">
                    <w:rPr>
                      <w:rFonts w:asciiTheme="majorBidi" w:hAnsiTheme="majorBidi" w:cstheme="majorBidi"/>
                      <w:smallCaps/>
                      <w:szCs w:val="24"/>
                    </w:rPr>
                    <w:t xml:space="preserve">cif:  </w:t>
                  </w:r>
                  <w:r w:rsidRPr="00304FB3">
                    <w:rPr>
                      <w:rFonts w:asciiTheme="majorBidi" w:hAnsiTheme="majorBidi" w:cstheme="majorBidi"/>
                      <w:szCs w:val="24"/>
                    </w:rPr>
                    <w:t xml:space="preserve">or </w:t>
                  </w:r>
                  <w:r w:rsidRPr="00304FB3">
                    <w:rPr>
                      <w:rFonts w:asciiTheme="majorBidi" w:hAnsiTheme="majorBidi" w:cstheme="majorBidi"/>
                      <w:smallCaps/>
                      <w:szCs w:val="24"/>
                    </w:rPr>
                    <w:t>cip: ….</w:t>
                  </w:r>
                  <w:r w:rsidRPr="00304FB3">
                    <w:rPr>
                      <w:rFonts w:asciiTheme="majorBidi" w:hAnsiTheme="majorBidi" w:cstheme="majorBidi"/>
                      <w:szCs w:val="24"/>
                    </w:rPr>
                    <w:t>in accordance with ITB 14.6(b)(i)</w:t>
                  </w:r>
                </w:p>
              </w:tc>
              <w:tc>
                <w:tcPr>
                  <w:tcW w:w="1345" w:type="dxa"/>
                  <w:tcBorders>
                    <w:top w:val="single" w:sz="6" w:space="0" w:color="auto"/>
                    <w:left w:val="single" w:sz="6" w:space="0" w:color="auto"/>
                    <w:bottom w:val="single" w:sz="6" w:space="0" w:color="auto"/>
                  </w:tcBorders>
                </w:tcPr>
                <w:p w14:paraId="1637F92D"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zCs w:val="24"/>
                    </w:rPr>
                    <w:t>Unit price figures and in words</w:t>
                  </w:r>
                </w:p>
                <w:p w14:paraId="7C5EFB80"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mallCaps/>
                      <w:szCs w:val="24"/>
                    </w:rPr>
                    <w:t xml:space="preserve">fob : </w:t>
                  </w:r>
                  <w:r w:rsidRPr="00304FB3">
                    <w:rPr>
                      <w:rFonts w:asciiTheme="majorBidi" w:hAnsiTheme="majorBidi" w:cstheme="majorBidi"/>
                      <w:szCs w:val="24"/>
                    </w:rPr>
                    <w:t xml:space="preserve">  or</w:t>
                  </w:r>
                  <w:r w:rsidRPr="00304FB3">
                    <w:rPr>
                      <w:rFonts w:asciiTheme="majorBidi" w:hAnsiTheme="majorBidi" w:cstheme="majorBidi"/>
                      <w:smallCaps/>
                      <w:szCs w:val="24"/>
                    </w:rPr>
                    <w:t xml:space="preserve"> fca</w:t>
                  </w:r>
                  <w:r w:rsidRPr="00304FB3">
                    <w:rPr>
                      <w:rFonts w:asciiTheme="majorBidi" w:hAnsiTheme="majorBidi" w:cstheme="majorBidi"/>
                      <w:szCs w:val="24"/>
                    </w:rPr>
                    <w:t xml:space="preserve">  in accordance with ITB 14.6(b)(ii)</w:t>
                  </w:r>
                </w:p>
              </w:tc>
              <w:tc>
                <w:tcPr>
                  <w:tcW w:w="1345" w:type="dxa"/>
                  <w:tcBorders>
                    <w:top w:val="single" w:sz="6" w:space="0" w:color="auto"/>
                    <w:left w:val="single" w:sz="6" w:space="0" w:color="auto"/>
                    <w:bottom w:val="single" w:sz="6" w:space="0" w:color="auto"/>
                  </w:tcBorders>
                </w:tcPr>
                <w:p w14:paraId="62E35AA1"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zCs w:val="24"/>
                    </w:rPr>
                    <w:t>Unit price figures and in words</w:t>
                  </w:r>
                </w:p>
                <w:p w14:paraId="4718B984"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mallCaps/>
                      <w:szCs w:val="24"/>
                    </w:rPr>
                    <w:t>CFR</w:t>
                  </w:r>
                  <w:r w:rsidRPr="00304FB3">
                    <w:rPr>
                      <w:rFonts w:asciiTheme="majorBidi" w:hAnsiTheme="majorBidi" w:cstheme="majorBidi"/>
                      <w:szCs w:val="24"/>
                    </w:rPr>
                    <w:t xml:space="preserve">:./Or </w:t>
                  </w:r>
                  <w:r w:rsidRPr="00304FB3">
                    <w:rPr>
                      <w:rFonts w:asciiTheme="majorBidi" w:hAnsiTheme="majorBidi" w:cstheme="majorBidi"/>
                      <w:smallCaps/>
                      <w:szCs w:val="24"/>
                    </w:rPr>
                    <w:t xml:space="preserve">CPT: </w:t>
                  </w:r>
                  <w:r w:rsidRPr="00304FB3">
                    <w:rPr>
                      <w:rFonts w:asciiTheme="majorBidi" w:hAnsiTheme="majorBidi" w:cstheme="majorBidi"/>
                      <w:szCs w:val="24"/>
                    </w:rPr>
                    <w:t>in accordance with ITB 14.6(b)(iii)</w:t>
                  </w:r>
                </w:p>
              </w:tc>
              <w:tc>
                <w:tcPr>
                  <w:tcW w:w="1428" w:type="dxa"/>
                  <w:tcBorders>
                    <w:top w:val="single" w:sz="6" w:space="0" w:color="auto"/>
                    <w:left w:val="single" w:sz="6" w:space="0" w:color="auto"/>
                    <w:bottom w:val="single" w:sz="6" w:space="0" w:color="auto"/>
                  </w:tcBorders>
                </w:tcPr>
                <w:p w14:paraId="1A91CD6E"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zCs w:val="24"/>
                    </w:rPr>
                    <w:t xml:space="preserve">Total </w:t>
                  </w:r>
                  <w:r w:rsidRPr="00304FB3">
                    <w:rPr>
                      <w:rFonts w:asciiTheme="majorBidi" w:hAnsiTheme="majorBidi" w:cstheme="majorBidi"/>
                      <w:smallCaps/>
                      <w:szCs w:val="24"/>
                    </w:rPr>
                    <w:t>cif</w:t>
                  </w:r>
                  <w:r w:rsidRPr="00304FB3">
                    <w:rPr>
                      <w:rFonts w:asciiTheme="majorBidi" w:hAnsiTheme="majorBidi" w:cstheme="majorBidi"/>
                      <w:szCs w:val="24"/>
                    </w:rPr>
                    <w:t xml:space="preserve"> or </w:t>
                  </w:r>
                  <w:r w:rsidRPr="00304FB3">
                    <w:rPr>
                      <w:rFonts w:asciiTheme="majorBidi" w:hAnsiTheme="majorBidi" w:cstheme="majorBidi"/>
                      <w:smallCaps/>
                      <w:szCs w:val="24"/>
                    </w:rPr>
                    <w:t>cip</w:t>
                  </w:r>
                  <w:r w:rsidRPr="00304FB3">
                    <w:rPr>
                      <w:rFonts w:asciiTheme="majorBidi" w:hAnsiTheme="majorBidi" w:cstheme="majorBidi"/>
                      <w:szCs w:val="24"/>
                    </w:rPr>
                    <w:t xml:space="preserve"> price figures and in words per item</w:t>
                  </w:r>
                </w:p>
                <w:p w14:paraId="6682AB95"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zCs w:val="24"/>
                    </w:rPr>
                    <w:t>(col. 4</w:t>
                  </w:r>
                  <w:r w:rsidRPr="00304FB3">
                    <w:rPr>
                      <w:rFonts w:asciiTheme="majorBidi" w:hAnsiTheme="majorBidi" w:cstheme="majorBidi"/>
                      <w:szCs w:val="24"/>
                    </w:rPr>
                    <w:sym w:font="Symbol" w:char="F0B4"/>
                  </w:r>
                  <w:r w:rsidRPr="00304FB3">
                    <w:rPr>
                      <w:rFonts w:asciiTheme="majorBidi" w:hAnsiTheme="majorBidi" w:cstheme="majorBidi"/>
                      <w:szCs w:val="24"/>
                    </w:rPr>
                    <w:t>5)</w:t>
                  </w:r>
                </w:p>
              </w:tc>
              <w:tc>
                <w:tcPr>
                  <w:tcW w:w="3991" w:type="dxa"/>
                  <w:tcBorders>
                    <w:top w:val="single" w:sz="6" w:space="0" w:color="auto"/>
                    <w:left w:val="single" w:sz="6" w:space="0" w:color="auto"/>
                    <w:bottom w:val="single" w:sz="6" w:space="0" w:color="auto"/>
                  </w:tcBorders>
                </w:tcPr>
                <w:p w14:paraId="3DFD5CEE"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zCs w:val="24"/>
                    </w:rPr>
                    <w:t>Price figures and in words per item for inland transportation and other services required in the Contracting Entity’s country to convey the textbooks to their final destination</w:t>
                  </w:r>
                </w:p>
                <w:p w14:paraId="3BE2DC38"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zCs w:val="24"/>
                    </w:rPr>
                    <w:t xml:space="preserve">(if required in </w:t>
                  </w:r>
                  <w:r w:rsidRPr="00304FB3">
                    <w:rPr>
                      <w:rFonts w:asciiTheme="majorBidi" w:hAnsiTheme="majorBidi" w:cstheme="majorBidi"/>
                      <w:b/>
                      <w:szCs w:val="24"/>
                    </w:rPr>
                    <w:t>Data Sheet</w:t>
                  </w:r>
                  <w:r w:rsidRPr="00304FB3">
                    <w:rPr>
                      <w:rFonts w:asciiTheme="majorBidi" w:hAnsiTheme="majorBidi" w:cstheme="majorBidi"/>
                      <w:szCs w:val="24"/>
                    </w:rPr>
                    <w:t>-ITB14.6(b)(iv))</w:t>
                  </w:r>
                </w:p>
              </w:tc>
              <w:tc>
                <w:tcPr>
                  <w:tcW w:w="1809" w:type="dxa"/>
                  <w:tcBorders>
                    <w:top w:val="single" w:sz="4" w:space="0" w:color="auto"/>
                    <w:left w:val="single" w:sz="4" w:space="0" w:color="auto"/>
                    <w:bottom w:val="single" w:sz="6" w:space="0" w:color="auto"/>
                    <w:right w:val="double" w:sz="6" w:space="0" w:color="auto"/>
                  </w:tcBorders>
                </w:tcPr>
                <w:p w14:paraId="09272E4F"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zCs w:val="24"/>
                    </w:rPr>
                    <w:t>Total price per item figures and in words</w:t>
                  </w:r>
                </w:p>
                <w:p w14:paraId="3F2837A2"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zCs w:val="24"/>
                    </w:rPr>
                    <w:t>(col. 8+9))</w:t>
                  </w:r>
                </w:p>
              </w:tc>
            </w:tr>
            <w:tr w:rsidR="00304FB3" w:rsidRPr="00304FB3" w14:paraId="2A98DBAE" w14:textId="77777777" w:rsidTr="001716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1"/>
              </w:trPr>
              <w:tc>
                <w:tcPr>
                  <w:tcW w:w="270" w:type="dxa"/>
                  <w:tcBorders>
                    <w:top w:val="single" w:sz="6" w:space="0" w:color="auto"/>
                    <w:left w:val="double" w:sz="6" w:space="0" w:color="auto"/>
                    <w:bottom w:val="single" w:sz="6" w:space="0" w:color="auto"/>
                    <w:right w:val="single" w:sz="4" w:space="0" w:color="auto"/>
                  </w:tcBorders>
                </w:tcPr>
                <w:p w14:paraId="4B0801AB"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p>
              </w:tc>
              <w:tc>
                <w:tcPr>
                  <w:tcW w:w="804" w:type="dxa"/>
                  <w:tcBorders>
                    <w:top w:val="single" w:sz="4" w:space="0" w:color="auto"/>
                    <w:left w:val="nil"/>
                    <w:bottom w:val="single" w:sz="4" w:space="0" w:color="auto"/>
                    <w:right w:val="single" w:sz="4" w:space="0" w:color="auto"/>
                  </w:tcBorders>
                </w:tcPr>
                <w:p w14:paraId="0D34ED5E"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p>
              </w:tc>
              <w:tc>
                <w:tcPr>
                  <w:tcW w:w="898" w:type="dxa"/>
                  <w:tcBorders>
                    <w:top w:val="single" w:sz="4" w:space="0" w:color="auto"/>
                    <w:left w:val="nil"/>
                    <w:bottom w:val="single" w:sz="4" w:space="0" w:color="auto"/>
                    <w:right w:val="nil"/>
                  </w:tcBorders>
                </w:tcPr>
                <w:p w14:paraId="4282E65F"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p>
              </w:tc>
              <w:tc>
                <w:tcPr>
                  <w:tcW w:w="1076" w:type="dxa"/>
                  <w:tcBorders>
                    <w:top w:val="single" w:sz="6" w:space="0" w:color="auto"/>
                    <w:left w:val="single" w:sz="6" w:space="0" w:color="auto"/>
                    <w:bottom w:val="single" w:sz="6" w:space="0" w:color="auto"/>
                  </w:tcBorders>
                </w:tcPr>
                <w:p w14:paraId="32CC9F55"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p>
              </w:tc>
              <w:tc>
                <w:tcPr>
                  <w:tcW w:w="1434" w:type="dxa"/>
                  <w:tcBorders>
                    <w:top w:val="single" w:sz="6" w:space="0" w:color="auto"/>
                    <w:left w:val="single" w:sz="6" w:space="0" w:color="auto"/>
                    <w:bottom w:val="single" w:sz="6" w:space="0" w:color="auto"/>
                  </w:tcBorders>
                </w:tcPr>
                <w:p w14:paraId="6F094B08"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p>
              </w:tc>
              <w:tc>
                <w:tcPr>
                  <w:tcW w:w="1345" w:type="dxa"/>
                  <w:tcBorders>
                    <w:top w:val="single" w:sz="6" w:space="0" w:color="auto"/>
                    <w:left w:val="single" w:sz="6" w:space="0" w:color="auto"/>
                    <w:bottom w:val="single" w:sz="6" w:space="0" w:color="auto"/>
                  </w:tcBorders>
                </w:tcPr>
                <w:p w14:paraId="529052DD"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p>
              </w:tc>
              <w:tc>
                <w:tcPr>
                  <w:tcW w:w="1345" w:type="dxa"/>
                  <w:tcBorders>
                    <w:top w:val="single" w:sz="6" w:space="0" w:color="auto"/>
                    <w:left w:val="single" w:sz="6" w:space="0" w:color="auto"/>
                    <w:bottom w:val="single" w:sz="6" w:space="0" w:color="auto"/>
                  </w:tcBorders>
                </w:tcPr>
                <w:p w14:paraId="05C7C3ED"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p>
              </w:tc>
              <w:tc>
                <w:tcPr>
                  <w:tcW w:w="1428" w:type="dxa"/>
                  <w:tcBorders>
                    <w:top w:val="single" w:sz="6" w:space="0" w:color="auto"/>
                    <w:left w:val="single" w:sz="6" w:space="0" w:color="auto"/>
                    <w:bottom w:val="single" w:sz="6" w:space="0" w:color="auto"/>
                  </w:tcBorders>
                </w:tcPr>
                <w:p w14:paraId="5BB41431"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p>
              </w:tc>
              <w:tc>
                <w:tcPr>
                  <w:tcW w:w="3991" w:type="dxa"/>
                  <w:tcBorders>
                    <w:top w:val="single" w:sz="6" w:space="0" w:color="auto"/>
                    <w:left w:val="single" w:sz="6" w:space="0" w:color="auto"/>
                    <w:bottom w:val="single" w:sz="6" w:space="0" w:color="auto"/>
                  </w:tcBorders>
                </w:tcPr>
                <w:p w14:paraId="26778560"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p>
              </w:tc>
              <w:tc>
                <w:tcPr>
                  <w:tcW w:w="1809" w:type="dxa"/>
                  <w:tcBorders>
                    <w:top w:val="single" w:sz="4" w:space="0" w:color="auto"/>
                    <w:left w:val="single" w:sz="4" w:space="0" w:color="auto"/>
                    <w:bottom w:val="single" w:sz="4" w:space="0" w:color="auto"/>
                    <w:right w:val="double" w:sz="6" w:space="0" w:color="auto"/>
                  </w:tcBorders>
                </w:tcPr>
                <w:p w14:paraId="52448B17"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p>
              </w:tc>
            </w:tr>
            <w:tr w:rsidR="00304FB3" w:rsidRPr="00304FB3" w14:paraId="424C65B3" w14:textId="77777777" w:rsidTr="001716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1"/>
              </w:trPr>
              <w:tc>
                <w:tcPr>
                  <w:tcW w:w="12591" w:type="dxa"/>
                  <w:gridSpan w:val="9"/>
                  <w:tcBorders>
                    <w:top w:val="single" w:sz="6" w:space="0" w:color="auto"/>
                    <w:left w:val="double" w:sz="6" w:space="0" w:color="auto"/>
                    <w:bottom w:val="double" w:sz="6" w:space="0" w:color="auto"/>
                  </w:tcBorders>
                </w:tcPr>
                <w:p w14:paraId="45307262"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zCs w:val="24"/>
                    </w:rPr>
                    <w:t>Total Bid Price (total of Col.10)</w:t>
                  </w:r>
                </w:p>
                <w:p w14:paraId="6EA10113"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r w:rsidRPr="00304FB3">
                    <w:rPr>
                      <w:rFonts w:asciiTheme="majorBidi" w:hAnsiTheme="majorBidi" w:cstheme="majorBidi"/>
                      <w:szCs w:val="24"/>
                    </w:rPr>
                    <w:t>In figures and words</w:t>
                  </w:r>
                </w:p>
              </w:tc>
              <w:tc>
                <w:tcPr>
                  <w:tcW w:w="1809" w:type="dxa"/>
                  <w:tcBorders>
                    <w:top w:val="single" w:sz="4" w:space="0" w:color="auto"/>
                    <w:left w:val="single" w:sz="4" w:space="0" w:color="auto"/>
                    <w:bottom w:val="double" w:sz="6" w:space="0" w:color="auto"/>
                    <w:right w:val="double" w:sz="6" w:space="0" w:color="auto"/>
                  </w:tcBorders>
                </w:tcPr>
                <w:p w14:paraId="31B33030" w14:textId="77777777" w:rsidR="00304FB3" w:rsidRPr="00304FB3" w:rsidRDefault="00304FB3" w:rsidP="008C2700">
                  <w:pPr>
                    <w:framePr w:hSpace="180" w:wrap="around" w:vAnchor="page" w:hAnchor="margin" w:y="1461"/>
                    <w:suppressAutoHyphens/>
                    <w:spacing w:line="276" w:lineRule="auto"/>
                    <w:rPr>
                      <w:rFonts w:asciiTheme="majorBidi" w:hAnsiTheme="majorBidi" w:cstheme="majorBidi"/>
                      <w:szCs w:val="24"/>
                    </w:rPr>
                  </w:pPr>
                </w:p>
              </w:tc>
            </w:tr>
          </w:tbl>
          <w:p w14:paraId="07E649B7" w14:textId="77777777" w:rsidR="00304FB3" w:rsidRPr="00304FB3" w:rsidRDefault="00304FB3" w:rsidP="002F1F09">
            <w:pPr>
              <w:tabs>
                <w:tab w:val="left" w:pos="7920"/>
              </w:tabs>
              <w:suppressAutoHyphens/>
              <w:spacing w:line="276" w:lineRule="auto"/>
              <w:rPr>
                <w:rFonts w:ascii="Arial Narrow" w:hAnsi="Arial Narrow"/>
                <w:szCs w:val="24"/>
              </w:rPr>
            </w:pPr>
            <w:r w:rsidRPr="00304FB3">
              <w:rPr>
                <w:rFonts w:asciiTheme="majorBidi" w:hAnsiTheme="majorBidi" w:cstheme="majorBidi"/>
                <w:szCs w:val="24"/>
              </w:rPr>
              <w:t>Name of Bidder ______________________________ Signature of Bidder _____________________________________ Date ___</w:t>
            </w:r>
            <w:r w:rsidRPr="00304FB3">
              <w:rPr>
                <w:rFonts w:ascii="Arial Narrow" w:hAnsi="Arial Narrow"/>
                <w:szCs w:val="24"/>
              </w:rPr>
              <w:t>_____________________</w:t>
            </w:r>
          </w:p>
        </w:tc>
      </w:tr>
      <w:tr w:rsidR="00304FB3" w:rsidRPr="008A794C" w14:paraId="45CC3A64" w14:textId="77777777" w:rsidTr="002F1F09">
        <w:tc>
          <w:tcPr>
            <w:tcW w:w="15089" w:type="dxa"/>
          </w:tcPr>
          <w:p w14:paraId="1BA5E198" w14:textId="77777777" w:rsidR="00304FB3" w:rsidRPr="00304FB3" w:rsidRDefault="00304FB3" w:rsidP="002F1F09">
            <w:pPr>
              <w:bidi/>
              <w:spacing w:line="276" w:lineRule="auto"/>
              <w:ind w:left="360"/>
              <w:rPr>
                <w:rFonts w:ascii="Arial Narrow" w:hAnsi="Arial Narrow"/>
                <w:szCs w:val="24"/>
              </w:rPr>
            </w:pPr>
          </w:p>
        </w:tc>
      </w:tr>
    </w:tbl>
    <w:p w14:paraId="24ADF72D" w14:textId="77777777" w:rsidR="00304FB3" w:rsidRPr="005E65FB" w:rsidRDefault="00304FB3" w:rsidP="00147E7B">
      <w:pPr>
        <w:spacing w:line="276" w:lineRule="auto"/>
        <w:sectPr w:rsidR="00304FB3" w:rsidRPr="005E65FB" w:rsidSect="00B3461D">
          <w:footnotePr>
            <w:numRestart w:val="eachPage"/>
          </w:footnotePr>
          <w:type w:val="continuous"/>
          <w:pgSz w:w="16838" w:h="11906" w:orient="landscape"/>
          <w:pgMar w:top="680" w:right="680" w:bottom="680" w:left="680" w:header="709" w:footer="709" w:gutter="0"/>
          <w:cols w:space="708"/>
          <w:bidi/>
          <w:rtlGutter/>
          <w:docGrid w:linePitch="360"/>
        </w:sectPr>
      </w:pPr>
    </w:p>
    <w:tbl>
      <w:tblPr>
        <w:tblStyle w:val="TableGrid"/>
        <w:tblW w:w="5000" w:type="pct"/>
        <w:tblInd w:w="-5" w:type="dxa"/>
        <w:tblLook w:val="04A0" w:firstRow="1" w:lastRow="0" w:firstColumn="1" w:lastColumn="0" w:noHBand="0" w:noVBand="1"/>
      </w:tblPr>
      <w:tblGrid>
        <w:gridCol w:w="15468"/>
      </w:tblGrid>
      <w:tr w:rsidR="001F78AD" w:rsidRPr="00304FB3" w14:paraId="31C5C5DF" w14:textId="77777777" w:rsidTr="00304FB3">
        <w:tc>
          <w:tcPr>
            <w:tcW w:w="15468" w:type="dxa"/>
          </w:tcPr>
          <w:p w14:paraId="25639598" w14:textId="1C3674B3" w:rsidR="001F78AD" w:rsidRPr="00304FB3" w:rsidRDefault="001F78AD" w:rsidP="00147E7B">
            <w:pPr>
              <w:pStyle w:val="SectionVHeader"/>
              <w:shd w:val="clear" w:color="auto" w:fill="D9D9D9" w:themeFill="background1" w:themeFillShade="D9"/>
              <w:spacing w:line="276" w:lineRule="auto"/>
              <w:rPr>
                <w:rFonts w:asciiTheme="majorBidi" w:hAnsiTheme="majorBidi" w:cstheme="majorBidi"/>
                <w:sz w:val="24"/>
                <w:szCs w:val="24"/>
              </w:rPr>
            </w:pPr>
            <w:bookmarkStart w:id="0" w:name="_Toc89503899"/>
            <w:r w:rsidRPr="00304FB3">
              <w:rPr>
                <w:rFonts w:asciiTheme="majorBidi" w:hAnsiTheme="majorBidi" w:cstheme="majorBidi"/>
                <w:sz w:val="24"/>
                <w:szCs w:val="24"/>
              </w:rPr>
              <w:lastRenderedPageBreak/>
              <w:t>Price Schedule for Textbooks&amp; Reading materials  provided from inside Iraq, already imported</w:t>
            </w:r>
            <w:bookmarkEnd w:id="0"/>
          </w:p>
          <w:tbl>
            <w:tblPr>
              <w:tblW w:w="5000"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761"/>
              <w:gridCol w:w="1264"/>
              <w:gridCol w:w="931"/>
              <w:gridCol w:w="1531"/>
              <w:gridCol w:w="984"/>
              <w:gridCol w:w="1224"/>
              <w:gridCol w:w="1224"/>
              <w:gridCol w:w="1307"/>
              <w:gridCol w:w="1428"/>
              <w:gridCol w:w="1577"/>
              <w:gridCol w:w="1346"/>
              <w:gridCol w:w="1629"/>
            </w:tblGrid>
            <w:tr w:rsidR="001F78AD" w:rsidRPr="00304FB3" w14:paraId="3E77D9BA" w14:textId="77777777" w:rsidTr="00F75531">
              <w:trPr>
                <w:cantSplit/>
              </w:trPr>
              <w:tc>
                <w:tcPr>
                  <w:tcW w:w="296" w:type="pct"/>
                </w:tcPr>
                <w:p w14:paraId="786EAB93"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1</w:t>
                  </w:r>
                </w:p>
              </w:tc>
              <w:tc>
                <w:tcPr>
                  <w:tcW w:w="340" w:type="pct"/>
                </w:tcPr>
                <w:p w14:paraId="48B931EB"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2</w:t>
                  </w:r>
                </w:p>
              </w:tc>
              <w:tc>
                <w:tcPr>
                  <w:tcW w:w="276" w:type="pct"/>
                </w:tcPr>
                <w:p w14:paraId="03BCE69B"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3</w:t>
                  </w:r>
                </w:p>
              </w:tc>
              <w:tc>
                <w:tcPr>
                  <w:tcW w:w="302" w:type="pct"/>
                </w:tcPr>
                <w:p w14:paraId="00E780CF"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4</w:t>
                  </w:r>
                </w:p>
              </w:tc>
              <w:tc>
                <w:tcPr>
                  <w:tcW w:w="329" w:type="pct"/>
                </w:tcPr>
                <w:p w14:paraId="4C453707"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5</w:t>
                  </w:r>
                </w:p>
              </w:tc>
              <w:tc>
                <w:tcPr>
                  <w:tcW w:w="435" w:type="pct"/>
                </w:tcPr>
                <w:p w14:paraId="165CD95E"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6</w:t>
                  </w:r>
                </w:p>
              </w:tc>
              <w:tc>
                <w:tcPr>
                  <w:tcW w:w="488" w:type="pct"/>
                </w:tcPr>
                <w:p w14:paraId="030BB794"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7</w:t>
                  </w:r>
                </w:p>
              </w:tc>
              <w:tc>
                <w:tcPr>
                  <w:tcW w:w="488" w:type="pct"/>
                </w:tcPr>
                <w:p w14:paraId="738E66BA"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8</w:t>
                  </w:r>
                </w:p>
              </w:tc>
              <w:tc>
                <w:tcPr>
                  <w:tcW w:w="515" w:type="pct"/>
                </w:tcPr>
                <w:p w14:paraId="3907F618"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9</w:t>
                  </w:r>
                </w:p>
              </w:tc>
              <w:tc>
                <w:tcPr>
                  <w:tcW w:w="462" w:type="pct"/>
                </w:tcPr>
                <w:p w14:paraId="0178BF54"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10</w:t>
                  </w:r>
                </w:p>
              </w:tc>
              <w:tc>
                <w:tcPr>
                  <w:tcW w:w="488" w:type="pct"/>
                </w:tcPr>
                <w:p w14:paraId="1050AD5F"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11</w:t>
                  </w:r>
                </w:p>
                <w:p w14:paraId="0217BD4E" w14:textId="77777777" w:rsidR="001F78AD" w:rsidRPr="00304FB3" w:rsidRDefault="001F78AD" w:rsidP="00147E7B">
                  <w:pPr>
                    <w:suppressAutoHyphens/>
                    <w:spacing w:line="276" w:lineRule="auto"/>
                    <w:rPr>
                      <w:rFonts w:asciiTheme="majorBidi" w:hAnsiTheme="majorBidi" w:cstheme="majorBidi"/>
                      <w:szCs w:val="24"/>
                    </w:rPr>
                  </w:pPr>
                </w:p>
              </w:tc>
              <w:tc>
                <w:tcPr>
                  <w:tcW w:w="581" w:type="pct"/>
                </w:tcPr>
                <w:p w14:paraId="63C60342"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12</w:t>
                  </w:r>
                </w:p>
              </w:tc>
            </w:tr>
            <w:tr w:rsidR="001F78AD" w:rsidRPr="00304FB3" w14:paraId="5436AE48" w14:textId="77777777" w:rsidTr="00F75531">
              <w:trPr>
                <w:cantSplit/>
                <w:trHeight w:val="2367"/>
              </w:trPr>
              <w:tc>
                <w:tcPr>
                  <w:tcW w:w="296" w:type="pct"/>
                </w:tcPr>
                <w:p w14:paraId="16E88618"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Line Item</w:t>
                  </w:r>
                </w:p>
                <w:p w14:paraId="716D122B"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N</w:t>
                  </w:r>
                  <w:r w:rsidRPr="00304FB3">
                    <w:rPr>
                      <w:rFonts w:asciiTheme="majorBidi" w:hAnsiTheme="majorBidi" w:cstheme="majorBidi"/>
                      <w:szCs w:val="24"/>
                    </w:rPr>
                    <w:sym w:font="Symbol" w:char="F0B0"/>
                  </w:r>
                </w:p>
              </w:tc>
              <w:tc>
                <w:tcPr>
                  <w:tcW w:w="340" w:type="pct"/>
                </w:tcPr>
                <w:p w14:paraId="005EF875"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 xml:space="preserve">Description of Textbooks </w:t>
                  </w:r>
                </w:p>
              </w:tc>
              <w:tc>
                <w:tcPr>
                  <w:tcW w:w="276" w:type="pct"/>
                </w:tcPr>
                <w:p w14:paraId="566E454B"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Country of origin</w:t>
                  </w:r>
                </w:p>
              </w:tc>
              <w:tc>
                <w:tcPr>
                  <w:tcW w:w="302" w:type="pct"/>
                </w:tcPr>
                <w:p w14:paraId="5F652F34"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Delivery Date as defined by INCOTERMS</w:t>
                  </w:r>
                </w:p>
                <w:p w14:paraId="47D0C7C4" w14:textId="77777777" w:rsidR="001F78AD" w:rsidRPr="00304FB3" w:rsidRDefault="001F78AD" w:rsidP="00147E7B">
                  <w:pPr>
                    <w:suppressAutoHyphens/>
                    <w:spacing w:line="276" w:lineRule="auto"/>
                    <w:rPr>
                      <w:rFonts w:asciiTheme="majorBidi" w:hAnsiTheme="majorBidi" w:cstheme="majorBidi"/>
                      <w:szCs w:val="24"/>
                    </w:rPr>
                  </w:pPr>
                </w:p>
              </w:tc>
              <w:tc>
                <w:tcPr>
                  <w:tcW w:w="329" w:type="pct"/>
                </w:tcPr>
                <w:p w14:paraId="2F8C76EE"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Quantity and</w:t>
                  </w:r>
                </w:p>
                <w:p w14:paraId="3ABB624D"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 xml:space="preserve">physical unit </w:t>
                  </w:r>
                </w:p>
              </w:tc>
              <w:tc>
                <w:tcPr>
                  <w:tcW w:w="435" w:type="pct"/>
                </w:tcPr>
                <w:p w14:paraId="41B6F5A5"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unit price in figures and in words including Custom Duties</w:t>
                  </w:r>
                  <w:r w:rsidRPr="00304FB3">
                    <w:rPr>
                      <w:rFonts w:asciiTheme="majorBidi" w:hAnsiTheme="majorBidi" w:cstheme="majorBidi"/>
                      <w:szCs w:val="24"/>
                      <w:vertAlign w:val="superscript"/>
                    </w:rPr>
                    <w:t>1</w:t>
                  </w:r>
                  <w:r w:rsidRPr="00304FB3">
                    <w:rPr>
                      <w:rFonts w:asciiTheme="majorBidi" w:hAnsiTheme="majorBidi" w:cstheme="majorBidi"/>
                      <w:szCs w:val="24"/>
                    </w:rPr>
                    <w:t xml:space="preserve"> and Import Taxes paid and payable, in accordance with ITB 14.6(c)(i)</w:t>
                  </w:r>
                </w:p>
              </w:tc>
              <w:tc>
                <w:tcPr>
                  <w:tcW w:w="488" w:type="pct"/>
                </w:tcPr>
                <w:p w14:paraId="22FA9455"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Custom Duties</w:t>
                  </w:r>
                  <w:r w:rsidRPr="00304FB3">
                    <w:rPr>
                      <w:rFonts w:asciiTheme="majorBidi" w:hAnsiTheme="majorBidi" w:cstheme="majorBidi"/>
                      <w:szCs w:val="24"/>
                      <w:vertAlign w:val="superscript"/>
                    </w:rPr>
                    <w:t>1</w:t>
                  </w:r>
                  <w:r w:rsidRPr="00304FB3">
                    <w:rPr>
                      <w:rFonts w:asciiTheme="majorBidi" w:hAnsiTheme="majorBidi" w:cstheme="majorBidi"/>
                      <w:szCs w:val="24"/>
                    </w:rPr>
                    <w:t xml:space="preserve"> and Import Taxes paid per unit in accordance with ITB 14.6(c)(ii) , [to be supported by documents </w:t>
                  </w:r>
                </w:p>
                <w:p w14:paraId="02194F1C" w14:textId="77777777" w:rsidR="001F78AD" w:rsidRPr="00304FB3" w:rsidRDefault="001F78AD" w:rsidP="00147E7B">
                  <w:pPr>
                    <w:suppressAutoHyphens/>
                    <w:spacing w:line="276" w:lineRule="auto"/>
                    <w:rPr>
                      <w:rFonts w:asciiTheme="majorBidi" w:hAnsiTheme="majorBidi" w:cstheme="majorBidi"/>
                      <w:szCs w:val="24"/>
                    </w:rPr>
                  </w:pPr>
                </w:p>
                <w:p w14:paraId="1FFC8A90" w14:textId="77777777" w:rsidR="001F78AD" w:rsidRPr="00304FB3" w:rsidRDefault="001F78AD" w:rsidP="00147E7B">
                  <w:pPr>
                    <w:suppressAutoHyphens/>
                    <w:spacing w:line="276" w:lineRule="auto"/>
                    <w:rPr>
                      <w:rFonts w:asciiTheme="majorBidi" w:hAnsiTheme="majorBidi" w:cstheme="majorBidi"/>
                      <w:szCs w:val="24"/>
                    </w:rPr>
                  </w:pPr>
                </w:p>
                <w:p w14:paraId="365C824B" w14:textId="77777777" w:rsidR="001F78AD" w:rsidRPr="00304FB3" w:rsidRDefault="001F78AD" w:rsidP="00147E7B">
                  <w:pPr>
                    <w:suppressAutoHyphens/>
                    <w:spacing w:line="276" w:lineRule="auto"/>
                    <w:rPr>
                      <w:rFonts w:asciiTheme="majorBidi" w:hAnsiTheme="majorBidi" w:cstheme="majorBidi"/>
                      <w:szCs w:val="24"/>
                    </w:rPr>
                  </w:pPr>
                </w:p>
                <w:p w14:paraId="15FF48C5" w14:textId="77777777" w:rsidR="001F78AD" w:rsidRPr="00304FB3" w:rsidRDefault="001F78AD" w:rsidP="00147E7B">
                  <w:pPr>
                    <w:suppressAutoHyphens/>
                    <w:spacing w:line="276" w:lineRule="auto"/>
                    <w:rPr>
                      <w:rFonts w:asciiTheme="majorBidi" w:hAnsiTheme="majorBidi" w:cstheme="majorBidi"/>
                      <w:szCs w:val="24"/>
                    </w:rPr>
                  </w:pPr>
                </w:p>
                <w:p w14:paraId="7D977904" w14:textId="77777777" w:rsidR="001F78AD" w:rsidRPr="00304FB3" w:rsidRDefault="001F78AD" w:rsidP="00147E7B">
                  <w:pPr>
                    <w:suppressAutoHyphens/>
                    <w:spacing w:line="276" w:lineRule="auto"/>
                    <w:rPr>
                      <w:rFonts w:asciiTheme="majorBidi" w:hAnsiTheme="majorBidi" w:cstheme="majorBidi"/>
                      <w:szCs w:val="24"/>
                    </w:rPr>
                  </w:pPr>
                </w:p>
                <w:p w14:paraId="370A8B49" w14:textId="77777777" w:rsidR="001F78AD" w:rsidRPr="00304FB3" w:rsidRDefault="001F78AD" w:rsidP="00147E7B">
                  <w:pPr>
                    <w:suppressAutoHyphens/>
                    <w:spacing w:line="276" w:lineRule="auto"/>
                    <w:rPr>
                      <w:rFonts w:asciiTheme="majorBidi" w:hAnsiTheme="majorBidi" w:cstheme="majorBidi"/>
                      <w:szCs w:val="24"/>
                    </w:rPr>
                  </w:pPr>
                </w:p>
              </w:tc>
              <w:tc>
                <w:tcPr>
                  <w:tcW w:w="488" w:type="pct"/>
                </w:tcPr>
                <w:p w14:paraId="2A8E3AAD"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Unit Price in figures and in words (net of custom Duties</w:t>
                  </w:r>
                  <w:r w:rsidRPr="00304FB3">
                    <w:rPr>
                      <w:rFonts w:asciiTheme="majorBidi" w:hAnsiTheme="majorBidi" w:cstheme="majorBidi"/>
                      <w:szCs w:val="24"/>
                      <w:vertAlign w:val="superscript"/>
                    </w:rPr>
                    <w:t>1</w:t>
                  </w:r>
                  <w:r w:rsidRPr="00304FB3">
                    <w:rPr>
                      <w:rFonts w:asciiTheme="majorBidi" w:hAnsiTheme="majorBidi" w:cstheme="majorBidi"/>
                      <w:szCs w:val="24"/>
                    </w:rPr>
                    <w:t>and import taxes), in accordance with ITB 14.6 (c) (iii)</w:t>
                  </w:r>
                </w:p>
                <w:p w14:paraId="2D6DB971"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 xml:space="preserve"> (Col. 6 minus Col.7) </w:t>
                  </w:r>
                </w:p>
                <w:p w14:paraId="656FFF89" w14:textId="77777777" w:rsidR="001F78AD" w:rsidRPr="00304FB3" w:rsidRDefault="001F78AD" w:rsidP="00147E7B">
                  <w:pPr>
                    <w:suppressAutoHyphens/>
                    <w:spacing w:line="276" w:lineRule="auto"/>
                    <w:rPr>
                      <w:rFonts w:asciiTheme="majorBidi" w:hAnsiTheme="majorBidi" w:cstheme="majorBidi"/>
                      <w:szCs w:val="24"/>
                    </w:rPr>
                  </w:pPr>
                </w:p>
                <w:p w14:paraId="14AB22A8" w14:textId="77777777" w:rsidR="001F78AD" w:rsidRPr="00304FB3" w:rsidRDefault="001F78AD" w:rsidP="00147E7B">
                  <w:pPr>
                    <w:suppressAutoHyphens/>
                    <w:spacing w:line="276" w:lineRule="auto"/>
                    <w:rPr>
                      <w:rFonts w:asciiTheme="majorBidi" w:hAnsiTheme="majorBidi" w:cstheme="majorBidi"/>
                      <w:szCs w:val="24"/>
                    </w:rPr>
                  </w:pPr>
                </w:p>
              </w:tc>
              <w:tc>
                <w:tcPr>
                  <w:tcW w:w="515" w:type="pct"/>
                </w:tcPr>
                <w:p w14:paraId="045D527D"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Line item  price in figures and in words</w:t>
                  </w:r>
                </w:p>
                <w:p w14:paraId="0B323585"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net of custom Duties</w:t>
                  </w:r>
                  <w:r w:rsidRPr="00304FB3">
                    <w:rPr>
                      <w:rFonts w:asciiTheme="majorBidi" w:hAnsiTheme="majorBidi" w:cstheme="majorBidi"/>
                      <w:szCs w:val="24"/>
                      <w:vertAlign w:val="superscript"/>
                    </w:rPr>
                    <w:t>1</w:t>
                  </w:r>
                  <w:r w:rsidRPr="00304FB3">
                    <w:rPr>
                      <w:rFonts w:asciiTheme="majorBidi" w:hAnsiTheme="majorBidi" w:cstheme="majorBidi"/>
                      <w:szCs w:val="24"/>
                    </w:rPr>
                    <w:t xml:space="preserve"> and import taxes, in accordance with ITB 14.6 (c) (iii)</w:t>
                  </w:r>
                </w:p>
                <w:p w14:paraId="203BD3F5"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 xml:space="preserve"> (9=8x5)</w:t>
                  </w:r>
                </w:p>
              </w:tc>
              <w:tc>
                <w:tcPr>
                  <w:tcW w:w="462" w:type="pct"/>
                </w:tcPr>
                <w:p w14:paraId="323F3107"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Price for</w:t>
                  </w:r>
                </w:p>
                <w:p w14:paraId="3D4896E9"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inland transportation and other services required in the Contracting Entity’s country to convey the textbooks to their final destination</w:t>
                  </w:r>
                </w:p>
                <w:p w14:paraId="24D2396B"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ITB14.6(c)(v))</w:t>
                  </w:r>
                </w:p>
              </w:tc>
              <w:tc>
                <w:tcPr>
                  <w:tcW w:w="488" w:type="pct"/>
                </w:tcPr>
                <w:p w14:paraId="2FF1905E"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Total Price per item in figures and in words</w:t>
                  </w:r>
                </w:p>
                <w:p w14:paraId="613C3F76"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(col. 9+10)</w:t>
                  </w:r>
                </w:p>
              </w:tc>
              <w:tc>
                <w:tcPr>
                  <w:tcW w:w="581" w:type="pct"/>
                </w:tcPr>
                <w:p w14:paraId="5F5B7F7C"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Sales and other taxes payable per item if Contract is awarded</w:t>
                  </w:r>
                </w:p>
              </w:tc>
            </w:tr>
            <w:tr w:rsidR="001F78AD" w:rsidRPr="00304FB3" w14:paraId="75735BD7" w14:textId="77777777" w:rsidTr="00F75531">
              <w:trPr>
                <w:cantSplit/>
                <w:trHeight w:hRule="exact" w:val="522"/>
              </w:trPr>
              <w:tc>
                <w:tcPr>
                  <w:tcW w:w="296" w:type="pct"/>
                </w:tcPr>
                <w:p w14:paraId="50C8F21F" w14:textId="77777777" w:rsidR="001F78AD" w:rsidRPr="00304FB3" w:rsidRDefault="001F78AD" w:rsidP="00147E7B">
                  <w:pPr>
                    <w:suppressAutoHyphens/>
                    <w:spacing w:line="276" w:lineRule="auto"/>
                    <w:rPr>
                      <w:rFonts w:asciiTheme="majorBidi" w:hAnsiTheme="majorBidi" w:cstheme="majorBidi"/>
                      <w:szCs w:val="24"/>
                    </w:rPr>
                  </w:pPr>
                </w:p>
              </w:tc>
              <w:tc>
                <w:tcPr>
                  <w:tcW w:w="340" w:type="pct"/>
                </w:tcPr>
                <w:p w14:paraId="47FD73AA" w14:textId="77777777" w:rsidR="001F78AD" w:rsidRPr="00304FB3" w:rsidRDefault="001F78AD" w:rsidP="00147E7B">
                  <w:pPr>
                    <w:suppressAutoHyphens/>
                    <w:spacing w:line="276" w:lineRule="auto"/>
                    <w:rPr>
                      <w:rFonts w:asciiTheme="majorBidi" w:hAnsiTheme="majorBidi" w:cstheme="majorBidi"/>
                      <w:szCs w:val="24"/>
                    </w:rPr>
                  </w:pPr>
                </w:p>
              </w:tc>
              <w:tc>
                <w:tcPr>
                  <w:tcW w:w="276" w:type="pct"/>
                </w:tcPr>
                <w:p w14:paraId="614B29E1" w14:textId="77777777" w:rsidR="001F78AD" w:rsidRPr="00304FB3" w:rsidRDefault="001F78AD" w:rsidP="00147E7B">
                  <w:pPr>
                    <w:suppressAutoHyphens/>
                    <w:spacing w:line="276" w:lineRule="auto"/>
                    <w:rPr>
                      <w:rFonts w:asciiTheme="majorBidi" w:hAnsiTheme="majorBidi" w:cstheme="majorBidi"/>
                      <w:szCs w:val="24"/>
                    </w:rPr>
                  </w:pPr>
                </w:p>
              </w:tc>
              <w:tc>
                <w:tcPr>
                  <w:tcW w:w="302" w:type="pct"/>
                </w:tcPr>
                <w:p w14:paraId="1B9296E0" w14:textId="77777777" w:rsidR="001F78AD" w:rsidRPr="00304FB3" w:rsidRDefault="001F78AD" w:rsidP="00147E7B">
                  <w:pPr>
                    <w:suppressAutoHyphens/>
                    <w:spacing w:line="276" w:lineRule="auto"/>
                    <w:rPr>
                      <w:rFonts w:asciiTheme="majorBidi" w:hAnsiTheme="majorBidi" w:cstheme="majorBidi"/>
                      <w:szCs w:val="24"/>
                    </w:rPr>
                  </w:pPr>
                </w:p>
              </w:tc>
              <w:tc>
                <w:tcPr>
                  <w:tcW w:w="329" w:type="pct"/>
                </w:tcPr>
                <w:p w14:paraId="61B2C5B2" w14:textId="77777777" w:rsidR="001F78AD" w:rsidRPr="00304FB3" w:rsidRDefault="001F78AD" w:rsidP="00147E7B">
                  <w:pPr>
                    <w:suppressAutoHyphens/>
                    <w:spacing w:line="276" w:lineRule="auto"/>
                    <w:rPr>
                      <w:rFonts w:asciiTheme="majorBidi" w:hAnsiTheme="majorBidi" w:cstheme="majorBidi"/>
                      <w:szCs w:val="24"/>
                    </w:rPr>
                  </w:pPr>
                </w:p>
              </w:tc>
              <w:tc>
                <w:tcPr>
                  <w:tcW w:w="435" w:type="pct"/>
                </w:tcPr>
                <w:p w14:paraId="225731F4" w14:textId="77777777" w:rsidR="001F78AD" w:rsidRPr="00304FB3" w:rsidRDefault="001F78AD" w:rsidP="00147E7B">
                  <w:pPr>
                    <w:suppressAutoHyphens/>
                    <w:spacing w:line="276" w:lineRule="auto"/>
                    <w:rPr>
                      <w:rFonts w:asciiTheme="majorBidi" w:hAnsiTheme="majorBidi" w:cstheme="majorBidi"/>
                      <w:szCs w:val="24"/>
                    </w:rPr>
                  </w:pPr>
                </w:p>
              </w:tc>
              <w:tc>
                <w:tcPr>
                  <w:tcW w:w="488" w:type="pct"/>
                </w:tcPr>
                <w:p w14:paraId="062433E3" w14:textId="77777777" w:rsidR="001F78AD" w:rsidRPr="00304FB3" w:rsidRDefault="001F78AD" w:rsidP="00147E7B">
                  <w:pPr>
                    <w:suppressAutoHyphens/>
                    <w:spacing w:line="276" w:lineRule="auto"/>
                    <w:rPr>
                      <w:rFonts w:asciiTheme="majorBidi" w:hAnsiTheme="majorBidi" w:cstheme="majorBidi"/>
                      <w:szCs w:val="24"/>
                    </w:rPr>
                  </w:pPr>
                </w:p>
              </w:tc>
              <w:tc>
                <w:tcPr>
                  <w:tcW w:w="488" w:type="pct"/>
                </w:tcPr>
                <w:p w14:paraId="35E74190" w14:textId="77777777" w:rsidR="001F78AD" w:rsidRPr="00304FB3" w:rsidRDefault="001F78AD" w:rsidP="00147E7B">
                  <w:pPr>
                    <w:suppressAutoHyphens/>
                    <w:spacing w:line="276" w:lineRule="auto"/>
                    <w:rPr>
                      <w:rFonts w:asciiTheme="majorBidi" w:hAnsiTheme="majorBidi" w:cstheme="majorBidi"/>
                      <w:szCs w:val="24"/>
                    </w:rPr>
                  </w:pPr>
                </w:p>
              </w:tc>
              <w:tc>
                <w:tcPr>
                  <w:tcW w:w="515" w:type="pct"/>
                </w:tcPr>
                <w:p w14:paraId="03CB10B3" w14:textId="77777777" w:rsidR="001F78AD" w:rsidRPr="00304FB3" w:rsidRDefault="001F78AD" w:rsidP="00147E7B">
                  <w:pPr>
                    <w:suppressAutoHyphens/>
                    <w:spacing w:line="276" w:lineRule="auto"/>
                    <w:rPr>
                      <w:rFonts w:asciiTheme="majorBidi" w:hAnsiTheme="majorBidi" w:cstheme="majorBidi"/>
                      <w:szCs w:val="24"/>
                    </w:rPr>
                  </w:pPr>
                </w:p>
              </w:tc>
              <w:tc>
                <w:tcPr>
                  <w:tcW w:w="462" w:type="pct"/>
                </w:tcPr>
                <w:p w14:paraId="204C5F46" w14:textId="77777777" w:rsidR="001F78AD" w:rsidRPr="00304FB3" w:rsidRDefault="001F78AD" w:rsidP="00147E7B">
                  <w:pPr>
                    <w:suppressAutoHyphens/>
                    <w:spacing w:line="276" w:lineRule="auto"/>
                    <w:rPr>
                      <w:rFonts w:asciiTheme="majorBidi" w:hAnsiTheme="majorBidi" w:cstheme="majorBidi"/>
                      <w:szCs w:val="24"/>
                    </w:rPr>
                  </w:pPr>
                </w:p>
              </w:tc>
              <w:tc>
                <w:tcPr>
                  <w:tcW w:w="488" w:type="pct"/>
                </w:tcPr>
                <w:p w14:paraId="2CEFB568" w14:textId="77777777" w:rsidR="001F78AD" w:rsidRPr="00304FB3" w:rsidRDefault="001F78AD" w:rsidP="00147E7B">
                  <w:pPr>
                    <w:suppressAutoHyphens/>
                    <w:spacing w:line="276" w:lineRule="auto"/>
                    <w:rPr>
                      <w:rFonts w:asciiTheme="majorBidi" w:hAnsiTheme="majorBidi" w:cstheme="majorBidi"/>
                      <w:szCs w:val="24"/>
                    </w:rPr>
                  </w:pPr>
                </w:p>
              </w:tc>
              <w:tc>
                <w:tcPr>
                  <w:tcW w:w="581" w:type="pct"/>
                </w:tcPr>
                <w:p w14:paraId="030F1A5F" w14:textId="77777777" w:rsidR="001F78AD" w:rsidRPr="00304FB3" w:rsidRDefault="001F78AD" w:rsidP="00147E7B">
                  <w:pPr>
                    <w:suppressAutoHyphens/>
                    <w:spacing w:line="276" w:lineRule="auto"/>
                    <w:rPr>
                      <w:rFonts w:asciiTheme="majorBidi" w:hAnsiTheme="majorBidi" w:cstheme="majorBidi"/>
                      <w:szCs w:val="24"/>
                    </w:rPr>
                  </w:pPr>
                </w:p>
              </w:tc>
            </w:tr>
            <w:tr w:rsidR="001F78AD" w:rsidRPr="00304FB3" w14:paraId="732E4817" w14:textId="77777777" w:rsidTr="00F75531">
              <w:trPr>
                <w:cantSplit/>
                <w:trHeight w:hRule="exact" w:val="487"/>
              </w:trPr>
              <w:tc>
                <w:tcPr>
                  <w:tcW w:w="3931" w:type="pct"/>
                  <w:gridSpan w:val="10"/>
                </w:tcPr>
                <w:p w14:paraId="65974330"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b/>
                      <w:bCs/>
                      <w:szCs w:val="24"/>
                    </w:rPr>
                    <w:t>Total Bid Price</w:t>
                  </w:r>
                  <w:r w:rsidRPr="00304FB3">
                    <w:rPr>
                      <w:rFonts w:asciiTheme="majorBidi" w:hAnsiTheme="majorBidi" w:cstheme="majorBidi"/>
                      <w:szCs w:val="24"/>
                    </w:rPr>
                    <w:t xml:space="preserve"> (Total of Col.11)</w:t>
                  </w:r>
                </w:p>
                <w:p w14:paraId="76F9718F" w14:textId="77777777" w:rsidR="001F78AD" w:rsidRPr="00304FB3" w:rsidRDefault="001F78AD" w:rsidP="00147E7B">
                  <w:pPr>
                    <w:suppressAutoHyphens/>
                    <w:spacing w:line="276" w:lineRule="auto"/>
                    <w:rPr>
                      <w:rFonts w:asciiTheme="majorBidi" w:hAnsiTheme="majorBidi" w:cstheme="majorBidi"/>
                      <w:szCs w:val="24"/>
                    </w:rPr>
                  </w:pPr>
                  <w:r w:rsidRPr="00304FB3">
                    <w:rPr>
                      <w:rFonts w:asciiTheme="majorBidi" w:hAnsiTheme="majorBidi" w:cstheme="majorBidi"/>
                      <w:szCs w:val="24"/>
                    </w:rPr>
                    <w:t>In figures and words</w:t>
                  </w:r>
                </w:p>
              </w:tc>
              <w:tc>
                <w:tcPr>
                  <w:tcW w:w="488" w:type="pct"/>
                </w:tcPr>
                <w:p w14:paraId="5A867515" w14:textId="77777777" w:rsidR="001F78AD" w:rsidRPr="00304FB3" w:rsidRDefault="001F78AD" w:rsidP="00147E7B">
                  <w:pPr>
                    <w:suppressAutoHyphens/>
                    <w:spacing w:line="276" w:lineRule="auto"/>
                    <w:rPr>
                      <w:rFonts w:asciiTheme="majorBidi" w:hAnsiTheme="majorBidi" w:cstheme="majorBidi"/>
                      <w:szCs w:val="24"/>
                    </w:rPr>
                  </w:pPr>
                </w:p>
              </w:tc>
              <w:tc>
                <w:tcPr>
                  <w:tcW w:w="581" w:type="pct"/>
                </w:tcPr>
                <w:p w14:paraId="73468376" w14:textId="77777777" w:rsidR="001F78AD" w:rsidRPr="00304FB3" w:rsidRDefault="001F78AD" w:rsidP="00147E7B">
                  <w:pPr>
                    <w:suppressAutoHyphens/>
                    <w:spacing w:line="276" w:lineRule="auto"/>
                    <w:rPr>
                      <w:rFonts w:asciiTheme="majorBidi" w:hAnsiTheme="majorBidi" w:cstheme="majorBidi"/>
                      <w:szCs w:val="24"/>
                    </w:rPr>
                  </w:pPr>
                </w:p>
              </w:tc>
            </w:tr>
          </w:tbl>
          <w:p w14:paraId="51908EDE" w14:textId="77777777" w:rsidR="001F78AD" w:rsidRPr="00304FB3" w:rsidRDefault="001F78AD" w:rsidP="00147E7B">
            <w:pPr>
              <w:spacing w:line="276" w:lineRule="auto"/>
              <w:ind w:right="-1530"/>
              <w:rPr>
                <w:rFonts w:asciiTheme="majorBidi" w:hAnsiTheme="majorBidi" w:cstheme="majorBidi"/>
                <w:szCs w:val="24"/>
              </w:rPr>
            </w:pPr>
            <w:r w:rsidRPr="00304FB3">
              <w:rPr>
                <w:rFonts w:asciiTheme="majorBidi" w:hAnsiTheme="majorBidi" w:cstheme="majorBidi"/>
                <w:szCs w:val="24"/>
              </w:rPr>
              <w:t>Name of Bidder _____________________________Signature of Bidder _____________________________ Date ____________________</w:t>
            </w:r>
          </w:p>
        </w:tc>
      </w:tr>
    </w:tbl>
    <w:p w14:paraId="71923469" w14:textId="77777777" w:rsidR="005E65FB" w:rsidRPr="001F78AD" w:rsidRDefault="005E65FB" w:rsidP="00147E7B">
      <w:pPr>
        <w:spacing w:line="276" w:lineRule="auto"/>
        <w:sectPr w:rsidR="005E65FB" w:rsidRPr="001F78AD" w:rsidSect="00B3461D">
          <w:footnotePr>
            <w:numRestart w:val="eachPage"/>
          </w:footnotePr>
          <w:pgSz w:w="16838" w:h="11906" w:orient="landscape"/>
          <w:pgMar w:top="680" w:right="680" w:bottom="680" w:left="680" w:header="709" w:footer="709" w:gutter="0"/>
          <w:cols w:space="708"/>
          <w:bidi/>
          <w:rtlGutter/>
          <w:docGrid w:linePitch="360"/>
        </w:sectPr>
      </w:pPr>
    </w:p>
    <w:tbl>
      <w:tblPr>
        <w:tblStyle w:val="TableGrid"/>
        <w:tblW w:w="14670" w:type="dxa"/>
        <w:tblInd w:w="-5" w:type="dxa"/>
        <w:tblLook w:val="04A0" w:firstRow="1" w:lastRow="0" w:firstColumn="1" w:lastColumn="0" w:noHBand="0" w:noVBand="1"/>
      </w:tblPr>
      <w:tblGrid>
        <w:gridCol w:w="14670"/>
      </w:tblGrid>
      <w:tr w:rsidR="00631A3C" w:rsidRPr="008A794C" w14:paraId="4F8CD6AF" w14:textId="77777777" w:rsidTr="007C4540">
        <w:tc>
          <w:tcPr>
            <w:tcW w:w="14670" w:type="dxa"/>
          </w:tcPr>
          <w:p w14:paraId="7913700B" w14:textId="77777777" w:rsidR="00631A3C" w:rsidRPr="007C4540" w:rsidRDefault="00631A3C" w:rsidP="00147E7B">
            <w:pPr>
              <w:pStyle w:val="SectionVHeader"/>
              <w:shd w:val="clear" w:color="auto" w:fill="D9D9D9" w:themeFill="background1" w:themeFillShade="D9"/>
              <w:spacing w:line="276" w:lineRule="auto"/>
              <w:rPr>
                <w:rFonts w:asciiTheme="majorBidi" w:hAnsiTheme="majorBidi" w:cstheme="majorBidi"/>
                <w:sz w:val="24"/>
                <w:szCs w:val="24"/>
              </w:rPr>
            </w:pPr>
            <w:r w:rsidRPr="007C4540">
              <w:rPr>
                <w:rFonts w:asciiTheme="majorBidi" w:hAnsiTheme="majorBidi" w:cstheme="majorBidi"/>
                <w:sz w:val="24"/>
                <w:szCs w:val="24"/>
              </w:rPr>
              <w:lastRenderedPageBreak/>
              <w:t>Price Schedule for Textbooks and reading materials provided from inside Iraq</w:t>
            </w:r>
          </w:p>
          <w:p w14:paraId="79BE56B8" w14:textId="77777777" w:rsidR="00631A3C" w:rsidRPr="007C4540" w:rsidRDefault="00631A3C" w:rsidP="00147E7B">
            <w:pPr>
              <w:spacing w:line="276" w:lineRule="auto"/>
              <w:rPr>
                <w:rFonts w:asciiTheme="majorBidi" w:hAnsiTheme="majorBidi" w:cstheme="majorBidi"/>
                <w:szCs w:val="24"/>
              </w:rPr>
            </w:pPr>
            <w:r w:rsidRPr="007C4540">
              <w:rPr>
                <w:rFonts w:asciiTheme="majorBidi" w:hAnsiTheme="majorBidi" w:cstheme="majorBidi"/>
                <w:szCs w:val="24"/>
              </w:rPr>
              <w:t xml:space="preserve"> </w:t>
            </w:r>
            <w:r w:rsidRPr="007C4540">
              <w:rPr>
                <w:rFonts w:asciiTheme="majorBidi" w:hAnsiTheme="majorBidi" w:cstheme="majorBidi"/>
                <w:szCs w:val="24"/>
              </w:rPr>
              <w:tab/>
            </w:r>
            <w:r w:rsidRPr="007C4540">
              <w:rPr>
                <w:rFonts w:asciiTheme="majorBidi" w:hAnsiTheme="majorBidi" w:cstheme="majorBidi"/>
                <w:szCs w:val="24"/>
              </w:rPr>
              <w:tab/>
              <w:t>Date: _________________</w:t>
            </w:r>
          </w:p>
          <w:p w14:paraId="1611D372"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 xml:space="preserve">(Group A and B bids) </w:t>
            </w:r>
            <w:r w:rsidRPr="007C4540">
              <w:rPr>
                <w:rFonts w:asciiTheme="majorBidi" w:hAnsiTheme="majorBidi" w:cstheme="majorBidi"/>
                <w:szCs w:val="24"/>
              </w:rPr>
              <w:tab/>
            </w:r>
            <w:r w:rsidRPr="007C4540">
              <w:rPr>
                <w:rFonts w:asciiTheme="majorBidi" w:hAnsiTheme="majorBidi" w:cstheme="majorBidi"/>
                <w:szCs w:val="24"/>
              </w:rPr>
              <w:tab/>
            </w:r>
            <w:r w:rsidRPr="007C4540">
              <w:rPr>
                <w:rFonts w:asciiTheme="majorBidi" w:hAnsiTheme="majorBidi" w:cstheme="majorBidi"/>
                <w:szCs w:val="24"/>
              </w:rPr>
              <w:tab/>
            </w:r>
            <w:r w:rsidRPr="007C4540">
              <w:rPr>
                <w:rFonts w:asciiTheme="majorBidi" w:hAnsiTheme="majorBidi" w:cstheme="majorBidi"/>
                <w:szCs w:val="24"/>
              </w:rPr>
              <w:tab/>
            </w:r>
            <w:r w:rsidRPr="007C4540">
              <w:rPr>
                <w:rFonts w:asciiTheme="majorBidi" w:hAnsiTheme="majorBidi" w:cstheme="majorBidi"/>
                <w:szCs w:val="24"/>
              </w:rPr>
              <w:tab/>
            </w:r>
            <w:r w:rsidRPr="007C4540">
              <w:rPr>
                <w:rFonts w:asciiTheme="majorBidi" w:hAnsiTheme="majorBidi" w:cstheme="majorBidi"/>
                <w:szCs w:val="24"/>
              </w:rPr>
              <w:tab/>
              <w:t>Tender No: ____________</w:t>
            </w:r>
          </w:p>
          <w:p w14:paraId="44E986F8"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Currencies in accordance with ITB Sub-Clause 14.6(a)</w:t>
            </w:r>
          </w:p>
          <w:p w14:paraId="4DEBA7AB" w14:textId="77777777" w:rsidR="00631A3C" w:rsidRPr="007C4540" w:rsidRDefault="00631A3C" w:rsidP="00147E7B">
            <w:pPr>
              <w:tabs>
                <w:tab w:val="left" w:pos="4320"/>
              </w:tabs>
              <w:suppressAutoHyphens/>
              <w:spacing w:line="276" w:lineRule="auto"/>
              <w:rPr>
                <w:rFonts w:asciiTheme="majorBidi" w:hAnsiTheme="majorBidi" w:cstheme="majorBidi"/>
                <w:szCs w:val="24"/>
              </w:rPr>
            </w:pPr>
            <w:r w:rsidRPr="007C4540">
              <w:rPr>
                <w:rFonts w:asciiTheme="majorBidi" w:hAnsiTheme="majorBidi" w:cstheme="majorBidi"/>
                <w:szCs w:val="24"/>
              </w:rPr>
              <w:t>Page N</w:t>
            </w:r>
            <w:r w:rsidRPr="007C4540">
              <w:rPr>
                <w:rFonts w:asciiTheme="majorBidi" w:hAnsiTheme="majorBidi" w:cstheme="majorBidi"/>
                <w:szCs w:val="24"/>
              </w:rPr>
              <w:sym w:font="Symbol" w:char="F0B0"/>
            </w:r>
            <w:r w:rsidRPr="007C4540">
              <w:rPr>
                <w:rFonts w:asciiTheme="majorBidi" w:hAnsiTheme="majorBidi" w:cstheme="majorBidi"/>
                <w:szCs w:val="24"/>
              </w:rPr>
              <w:t xml:space="preserve"> ____ of _____</w:t>
            </w:r>
          </w:p>
          <w:tbl>
            <w:tblPr>
              <w:tblW w:w="13680" w:type="dxa"/>
              <w:tblInd w:w="7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624"/>
              <w:gridCol w:w="1264"/>
              <w:gridCol w:w="931"/>
              <w:gridCol w:w="1272"/>
              <w:gridCol w:w="1255"/>
              <w:gridCol w:w="1255"/>
              <w:gridCol w:w="2282"/>
              <w:gridCol w:w="1661"/>
              <w:gridCol w:w="1229"/>
              <w:gridCol w:w="1907"/>
            </w:tblGrid>
            <w:tr w:rsidR="00631A3C" w:rsidRPr="007C4540" w14:paraId="16ED17B9" w14:textId="77777777" w:rsidTr="00631A3C">
              <w:trPr>
                <w:cantSplit/>
              </w:trPr>
              <w:tc>
                <w:tcPr>
                  <w:tcW w:w="630" w:type="dxa"/>
                  <w:tcBorders>
                    <w:top w:val="double" w:sz="6" w:space="0" w:color="auto"/>
                    <w:bottom w:val="nil"/>
                    <w:right w:val="single" w:sz="6" w:space="0" w:color="auto"/>
                  </w:tcBorders>
                </w:tcPr>
                <w:p w14:paraId="648C2136"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1</w:t>
                  </w:r>
                </w:p>
              </w:tc>
              <w:tc>
                <w:tcPr>
                  <w:tcW w:w="900" w:type="dxa"/>
                  <w:tcBorders>
                    <w:top w:val="double" w:sz="6" w:space="0" w:color="auto"/>
                    <w:left w:val="single" w:sz="6" w:space="0" w:color="auto"/>
                    <w:bottom w:val="nil"/>
                    <w:right w:val="single" w:sz="6" w:space="0" w:color="auto"/>
                  </w:tcBorders>
                </w:tcPr>
                <w:p w14:paraId="6EE30981"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2</w:t>
                  </w:r>
                </w:p>
              </w:tc>
              <w:tc>
                <w:tcPr>
                  <w:tcW w:w="921" w:type="dxa"/>
                  <w:tcBorders>
                    <w:top w:val="double" w:sz="6" w:space="0" w:color="auto"/>
                    <w:left w:val="single" w:sz="6" w:space="0" w:color="auto"/>
                    <w:bottom w:val="nil"/>
                    <w:right w:val="single" w:sz="6" w:space="0" w:color="auto"/>
                  </w:tcBorders>
                </w:tcPr>
                <w:p w14:paraId="16F0817E"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3</w:t>
                  </w:r>
                </w:p>
              </w:tc>
              <w:tc>
                <w:tcPr>
                  <w:tcW w:w="1305" w:type="dxa"/>
                  <w:tcBorders>
                    <w:top w:val="double" w:sz="6" w:space="0" w:color="auto"/>
                    <w:left w:val="single" w:sz="6" w:space="0" w:color="auto"/>
                    <w:bottom w:val="nil"/>
                    <w:right w:val="single" w:sz="6" w:space="0" w:color="auto"/>
                  </w:tcBorders>
                </w:tcPr>
                <w:p w14:paraId="23A47A58"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4</w:t>
                  </w:r>
                </w:p>
              </w:tc>
              <w:tc>
                <w:tcPr>
                  <w:tcW w:w="1305" w:type="dxa"/>
                  <w:tcBorders>
                    <w:top w:val="double" w:sz="6" w:space="0" w:color="auto"/>
                    <w:left w:val="single" w:sz="6" w:space="0" w:color="auto"/>
                    <w:bottom w:val="nil"/>
                    <w:right w:val="single" w:sz="6" w:space="0" w:color="auto"/>
                  </w:tcBorders>
                </w:tcPr>
                <w:p w14:paraId="77F644F4"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5</w:t>
                  </w:r>
                </w:p>
              </w:tc>
              <w:tc>
                <w:tcPr>
                  <w:tcW w:w="1305" w:type="dxa"/>
                  <w:tcBorders>
                    <w:top w:val="double" w:sz="6" w:space="0" w:color="auto"/>
                    <w:left w:val="single" w:sz="6" w:space="0" w:color="auto"/>
                    <w:bottom w:val="nil"/>
                    <w:right w:val="single" w:sz="6" w:space="0" w:color="auto"/>
                  </w:tcBorders>
                </w:tcPr>
                <w:p w14:paraId="3DC02D51"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6</w:t>
                  </w:r>
                </w:p>
              </w:tc>
              <w:tc>
                <w:tcPr>
                  <w:tcW w:w="2353" w:type="dxa"/>
                  <w:tcBorders>
                    <w:top w:val="double" w:sz="6" w:space="0" w:color="auto"/>
                    <w:left w:val="single" w:sz="6" w:space="0" w:color="auto"/>
                    <w:bottom w:val="nil"/>
                    <w:right w:val="single" w:sz="6" w:space="0" w:color="auto"/>
                  </w:tcBorders>
                </w:tcPr>
                <w:p w14:paraId="10974CD4"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7</w:t>
                  </w:r>
                </w:p>
              </w:tc>
              <w:tc>
                <w:tcPr>
                  <w:tcW w:w="1701" w:type="dxa"/>
                  <w:tcBorders>
                    <w:top w:val="double" w:sz="6" w:space="0" w:color="auto"/>
                    <w:left w:val="single" w:sz="6" w:space="0" w:color="auto"/>
                    <w:bottom w:val="nil"/>
                    <w:right w:val="single" w:sz="6" w:space="0" w:color="auto"/>
                  </w:tcBorders>
                </w:tcPr>
                <w:p w14:paraId="176B10AC"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8</w:t>
                  </w:r>
                </w:p>
              </w:tc>
              <w:tc>
                <w:tcPr>
                  <w:tcW w:w="1276" w:type="dxa"/>
                  <w:tcBorders>
                    <w:top w:val="double" w:sz="6" w:space="0" w:color="auto"/>
                    <w:left w:val="single" w:sz="6" w:space="0" w:color="auto"/>
                    <w:bottom w:val="nil"/>
                    <w:right w:val="single" w:sz="6" w:space="0" w:color="auto"/>
                  </w:tcBorders>
                </w:tcPr>
                <w:p w14:paraId="016B5E0C"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9</w:t>
                  </w:r>
                </w:p>
              </w:tc>
              <w:tc>
                <w:tcPr>
                  <w:tcW w:w="1984" w:type="dxa"/>
                  <w:tcBorders>
                    <w:top w:val="double" w:sz="6" w:space="0" w:color="auto"/>
                    <w:left w:val="single" w:sz="6" w:space="0" w:color="auto"/>
                    <w:bottom w:val="double" w:sz="6" w:space="0" w:color="auto"/>
                    <w:right w:val="double" w:sz="6" w:space="0" w:color="auto"/>
                  </w:tcBorders>
                </w:tcPr>
                <w:p w14:paraId="0F039162"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10</w:t>
                  </w:r>
                </w:p>
              </w:tc>
            </w:tr>
            <w:tr w:rsidR="00631A3C" w:rsidRPr="007C4540" w14:paraId="5DD371D6" w14:textId="77777777" w:rsidTr="00631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double" w:sz="6" w:space="0" w:color="auto"/>
                    <w:left w:val="double" w:sz="6" w:space="0" w:color="auto"/>
                    <w:bottom w:val="double" w:sz="6" w:space="0" w:color="auto"/>
                    <w:right w:val="single" w:sz="6" w:space="0" w:color="auto"/>
                  </w:tcBorders>
                </w:tcPr>
                <w:p w14:paraId="20B3DF40"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Item</w:t>
                  </w:r>
                </w:p>
                <w:p w14:paraId="2F885D93"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N</w:t>
                  </w:r>
                  <w:r w:rsidRPr="007C4540">
                    <w:rPr>
                      <w:rFonts w:asciiTheme="majorBidi" w:hAnsiTheme="majorBidi" w:cstheme="majorBidi"/>
                      <w:szCs w:val="24"/>
                    </w:rPr>
                    <w:sym w:font="Symbol" w:char="F0B0"/>
                  </w:r>
                </w:p>
              </w:tc>
              <w:tc>
                <w:tcPr>
                  <w:tcW w:w="900" w:type="dxa"/>
                  <w:tcBorders>
                    <w:top w:val="double" w:sz="6" w:space="0" w:color="auto"/>
                    <w:left w:val="single" w:sz="6" w:space="0" w:color="auto"/>
                    <w:bottom w:val="double" w:sz="6" w:space="0" w:color="auto"/>
                    <w:right w:val="single" w:sz="6" w:space="0" w:color="auto"/>
                  </w:tcBorders>
                </w:tcPr>
                <w:p w14:paraId="1D7A9EE4"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 xml:space="preserve">Description of Textbooks </w:t>
                  </w:r>
                </w:p>
              </w:tc>
              <w:tc>
                <w:tcPr>
                  <w:tcW w:w="921" w:type="dxa"/>
                  <w:tcBorders>
                    <w:top w:val="double" w:sz="6" w:space="0" w:color="auto"/>
                    <w:left w:val="single" w:sz="6" w:space="0" w:color="auto"/>
                    <w:bottom w:val="double" w:sz="6" w:space="0" w:color="auto"/>
                    <w:right w:val="single" w:sz="6" w:space="0" w:color="auto"/>
                  </w:tcBorders>
                </w:tcPr>
                <w:p w14:paraId="042E61CB"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Country of origin</w:t>
                  </w:r>
                </w:p>
              </w:tc>
              <w:tc>
                <w:tcPr>
                  <w:tcW w:w="1305" w:type="dxa"/>
                  <w:tcBorders>
                    <w:top w:val="double" w:sz="6" w:space="0" w:color="auto"/>
                    <w:left w:val="single" w:sz="6" w:space="0" w:color="auto"/>
                    <w:bottom w:val="double" w:sz="6" w:space="0" w:color="auto"/>
                    <w:right w:val="single" w:sz="6" w:space="0" w:color="auto"/>
                  </w:tcBorders>
                </w:tcPr>
                <w:p w14:paraId="026A531F"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Quantity and</w:t>
                  </w:r>
                </w:p>
                <w:p w14:paraId="44038818"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physical unit</w:t>
                  </w:r>
                </w:p>
              </w:tc>
              <w:tc>
                <w:tcPr>
                  <w:tcW w:w="1305" w:type="dxa"/>
                  <w:tcBorders>
                    <w:top w:val="double" w:sz="6" w:space="0" w:color="auto"/>
                    <w:left w:val="single" w:sz="6" w:space="0" w:color="auto"/>
                    <w:bottom w:val="double" w:sz="6" w:space="0" w:color="auto"/>
                    <w:right w:val="single" w:sz="6" w:space="0" w:color="auto"/>
                  </w:tcBorders>
                </w:tcPr>
                <w:p w14:paraId="5688C8EA"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 xml:space="preserve">Unit price in </w:t>
                  </w:r>
                </w:p>
                <w:p w14:paraId="5890970B"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 xml:space="preserve"> EXW in figures and in words</w:t>
                  </w:r>
                </w:p>
              </w:tc>
              <w:tc>
                <w:tcPr>
                  <w:tcW w:w="1305" w:type="dxa"/>
                  <w:tcBorders>
                    <w:top w:val="double" w:sz="6" w:space="0" w:color="auto"/>
                    <w:left w:val="single" w:sz="6" w:space="0" w:color="auto"/>
                    <w:bottom w:val="double" w:sz="6" w:space="0" w:color="auto"/>
                    <w:right w:val="single" w:sz="6" w:space="0" w:color="auto"/>
                  </w:tcBorders>
                </w:tcPr>
                <w:p w14:paraId="3DFF5943"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Total EXW</w:t>
                  </w:r>
                  <w:r w:rsidRPr="007C4540">
                    <w:rPr>
                      <w:rFonts w:asciiTheme="majorBidi" w:hAnsiTheme="majorBidi" w:cstheme="majorBidi"/>
                      <w:smallCaps/>
                      <w:szCs w:val="24"/>
                    </w:rPr>
                    <w:t xml:space="preserve"> </w:t>
                  </w:r>
                  <w:r w:rsidRPr="007C4540">
                    <w:rPr>
                      <w:rFonts w:asciiTheme="majorBidi" w:hAnsiTheme="majorBidi" w:cstheme="majorBidi"/>
                      <w:szCs w:val="24"/>
                    </w:rPr>
                    <w:t>price in figures and in words</w:t>
                  </w:r>
                </w:p>
                <w:p w14:paraId="08103822"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per item</w:t>
                  </w:r>
                </w:p>
                <w:p w14:paraId="71462D31"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(col. 4</w:t>
                  </w:r>
                  <w:r w:rsidRPr="007C4540">
                    <w:rPr>
                      <w:rFonts w:asciiTheme="majorBidi" w:hAnsiTheme="majorBidi" w:cstheme="majorBidi"/>
                      <w:szCs w:val="24"/>
                    </w:rPr>
                    <w:sym w:font="Symbol" w:char="F0B4"/>
                  </w:r>
                  <w:r w:rsidRPr="007C4540">
                    <w:rPr>
                      <w:rFonts w:asciiTheme="majorBidi" w:hAnsiTheme="majorBidi" w:cstheme="majorBidi"/>
                      <w:szCs w:val="24"/>
                    </w:rPr>
                    <w:t>5)</w:t>
                  </w:r>
                </w:p>
              </w:tc>
              <w:tc>
                <w:tcPr>
                  <w:tcW w:w="2353" w:type="dxa"/>
                  <w:tcBorders>
                    <w:top w:val="double" w:sz="6" w:space="0" w:color="auto"/>
                    <w:left w:val="single" w:sz="6" w:space="0" w:color="auto"/>
                    <w:bottom w:val="double" w:sz="6" w:space="0" w:color="auto"/>
                    <w:right w:val="single" w:sz="6" w:space="0" w:color="auto"/>
                  </w:tcBorders>
                </w:tcPr>
                <w:p w14:paraId="2C409D86"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Price per item for inland transportation and other services required in the Contracting Entity’s country to convey the textbooks to their final destination</w:t>
                  </w:r>
                </w:p>
                <w:p w14:paraId="45E7E6BC"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 xml:space="preserve">(if required in </w:t>
                  </w:r>
                  <w:r w:rsidRPr="007C4540">
                    <w:rPr>
                      <w:rFonts w:asciiTheme="majorBidi" w:hAnsiTheme="majorBidi" w:cstheme="majorBidi"/>
                      <w:b/>
                      <w:szCs w:val="24"/>
                    </w:rPr>
                    <w:t>Data Sheet</w:t>
                  </w:r>
                  <w:r w:rsidRPr="007C4540">
                    <w:rPr>
                      <w:rFonts w:asciiTheme="majorBidi" w:hAnsiTheme="majorBidi" w:cstheme="majorBidi"/>
                      <w:szCs w:val="24"/>
                    </w:rPr>
                    <w:t>-ITB14.6(a)(iii))</w:t>
                  </w:r>
                </w:p>
              </w:tc>
              <w:tc>
                <w:tcPr>
                  <w:tcW w:w="1701" w:type="dxa"/>
                  <w:tcBorders>
                    <w:top w:val="double" w:sz="6" w:space="0" w:color="auto"/>
                    <w:left w:val="single" w:sz="6" w:space="0" w:color="auto"/>
                    <w:bottom w:val="double" w:sz="6" w:space="0" w:color="auto"/>
                    <w:right w:val="single" w:sz="6" w:space="0" w:color="auto"/>
                  </w:tcBorders>
                </w:tcPr>
                <w:p w14:paraId="6C8B97F4"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Cost of local labor, raw material and components from within Iraq</w:t>
                  </w:r>
                </w:p>
                <w:p w14:paraId="42516DCB"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 of col. 6</w:t>
                  </w:r>
                </w:p>
              </w:tc>
              <w:tc>
                <w:tcPr>
                  <w:tcW w:w="1276" w:type="dxa"/>
                  <w:tcBorders>
                    <w:top w:val="double" w:sz="6" w:space="0" w:color="auto"/>
                    <w:left w:val="single" w:sz="6" w:space="0" w:color="auto"/>
                    <w:bottom w:val="double" w:sz="6" w:space="0" w:color="auto"/>
                    <w:right w:val="single" w:sz="6" w:space="0" w:color="auto"/>
                  </w:tcBorders>
                </w:tcPr>
                <w:p w14:paraId="48EDCBDA"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Total price of item in figures and in words</w:t>
                  </w:r>
                </w:p>
                <w:p w14:paraId="65B2527E"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(col. 6+7)</w:t>
                  </w:r>
                </w:p>
              </w:tc>
              <w:tc>
                <w:tcPr>
                  <w:tcW w:w="1984" w:type="dxa"/>
                  <w:tcBorders>
                    <w:top w:val="double" w:sz="6" w:space="0" w:color="auto"/>
                    <w:left w:val="single" w:sz="6" w:space="0" w:color="auto"/>
                    <w:bottom w:val="double" w:sz="6" w:space="0" w:color="auto"/>
                    <w:right w:val="double" w:sz="6" w:space="0" w:color="auto"/>
                  </w:tcBorders>
                </w:tcPr>
                <w:p w14:paraId="0513A5FC" w14:textId="77777777" w:rsidR="00631A3C" w:rsidRPr="007C4540" w:rsidRDefault="00631A3C"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Sales and other taxes payable per item if Contract is awarded (in accordance with ITB 14.6(a)(ii)</w:t>
                  </w:r>
                </w:p>
              </w:tc>
            </w:tr>
            <w:tr w:rsidR="00631A3C" w:rsidRPr="007C4540" w14:paraId="46CE4AC8" w14:textId="77777777" w:rsidTr="00631A3C">
              <w:trPr>
                <w:cantSplit/>
                <w:trHeight w:hRule="exact" w:val="1422"/>
              </w:trPr>
              <w:tc>
                <w:tcPr>
                  <w:tcW w:w="630" w:type="dxa"/>
                  <w:tcBorders>
                    <w:top w:val="nil"/>
                    <w:bottom w:val="double" w:sz="6" w:space="0" w:color="auto"/>
                    <w:right w:val="single" w:sz="6" w:space="0" w:color="auto"/>
                  </w:tcBorders>
                </w:tcPr>
                <w:p w14:paraId="13C30EEA" w14:textId="77777777" w:rsidR="00631A3C" w:rsidRPr="007C4540" w:rsidRDefault="00631A3C" w:rsidP="00147E7B">
                  <w:pPr>
                    <w:suppressAutoHyphens/>
                    <w:spacing w:line="276" w:lineRule="auto"/>
                    <w:rPr>
                      <w:rFonts w:asciiTheme="majorBidi" w:hAnsiTheme="majorBidi" w:cstheme="majorBidi"/>
                      <w:szCs w:val="24"/>
                    </w:rPr>
                  </w:pPr>
                </w:p>
              </w:tc>
              <w:tc>
                <w:tcPr>
                  <w:tcW w:w="900" w:type="dxa"/>
                  <w:tcBorders>
                    <w:top w:val="nil"/>
                    <w:left w:val="single" w:sz="6" w:space="0" w:color="auto"/>
                    <w:bottom w:val="double" w:sz="6" w:space="0" w:color="auto"/>
                    <w:right w:val="single" w:sz="6" w:space="0" w:color="auto"/>
                  </w:tcBorders>
                </w:tcPr>
                <w:p w14:paraId="3D1FD743" w14:textId="77777777" w:rsidR="00631A3C" w:rsidRPr="007C4540" w:rsidRDefault="00631A3C" w:rsidP="00147E7B">
                  <w:pPr>
                    <w:suppressAutoHyphens/>
                    <w:spacing w:line="276" w:lineRule="auto"/>
                    <w:rPr>
                      <w:rFonts w:asciiTheme="majorBidi" w:hAnsiTheme="majorBidi" w:cstheme="majorBidi"/>
                      <w:szCs w:val="24"/>
                    </w:rPr>
                  </w:pPr>
                </w:p>
              </w:tc>
              <w:tc>
                <w:tcPr>
                  <w:tcW w:w="921" w:type="dxa"/>
                  <w:tcBorders>
                    <w:top w:val="nil"/>
                    <w:left w:val="single" w:sz="6" w:space="0" w:color="auto"/>
                    <w:bottom w:val="double" w:sz="6" w:space="0" w:color="auto"/>
                    <w:right w:val="single" w:sz="6" w:space="0" w:color="auto"/>
                  </w:tcBorders>
                </w:tcPr>
                <w:p w14:paraId="0991FE49" w14:textId="77777777" w:rsidR="00631A3C" w:rsidRPr="007C4540" w:rsidRDefault="00631A3C" w:rsidP="00147E7B">
                  <w:pPr>
                    <w:suppressAutoHyphens/>
                    <w:spacing w:line="276" w:lineRule="auto"/>
                    <w:rPr>
                      <w:rFonts w:asciiTheme="majorBidi" w:hAnsiTheme="majorBidi" w:cstheme="majorBidi"/>
                      <w:szCs w:val="24"/>
                    </w:rPr>
                  </w:pPr>
                </w:p>
              </w:tc>
              <w:tc>
                <w:tcPr>
                  <w:tcW w:w="1305" w:type="dxa"/>
                  <w:tcBorders>
                    <w:top w:val="nil"/>
                    <w:left w:val="single" w:sz="6" w:space="0" w:color="auto"/>
                    <w:bottom w:val="double" w:sz="6" w:space="0" w:color="auto"/>
                    <w:right w:val="single" w:sz="6" w:space="0" w:color="auto"/>
                  </w:tcBorders>
                </w:tcPr>
                <w:p w14:paraId="40D4DAEF" w14:textId="77777777" w:rsidR="00631A3C" w:rsidRPr="007C4540" w:rsidRDefault="00631A3C" w:rsidP="00147E7B">
                  <w:pPr>
                    <w:suppressAutoHyphens/>
                    <w:spacing w:line="276" w:lineRule="auto"/>
                    <w:rPr>
                      <w:rFonts w:asciiTheme="majorBidi" w:hAnsiTheme="majorBidi" w:cstheme="majorBidi"/>
                      <w:szCs w:val="24"/>
                    </w:rPr>
                  </w:pPr>
                </w:p>
              </w:tc>
              <w:tc>
                <w:tcPr>
                  <w:tcW w:w="1305" w:type="dxa"/>
                  <w:tcBorders>
                    <w:top w:val="nil"/>
                    <w:left w:val="single" w:sz="6" w:space="0" w:color="auto"/>
                    <w:bottom w:val="double" w:sz="6" w:space="0" w:color="auto"/>
                    <w:right w:val="single" w:sz="6" w:space="0" w:color="auto"/>
                  </w:tcBorders>
                </w:tcPr>
                <w:p w14:paraId="40DFE74E" w14:textId="77777777" w:rsidR="00631A3C" w:rsidRPr="007C4540" w:rsidRDefault="00631A3C" w:rsidP="00147E7B">
                  <w:pPr>
                    <w:suppressAutoHyphens/>
                    <w:spacing w:line="276" w:lineRule="auto"/>
                    <w:rPr>
                      <w:rFonts w:asciiTheme="majorBidi" w:hAnsiTheme="majorBidi" w:cstheme="majorBidi"/>
                      <w:szCs w:val="24"/>
                    </w:rPr>
                  </w:pPr>
                </w:p>
              </w:tc>
              <w:tc>
                <w:tcPr>
                  <w:tcW w:w="1305" w:type="dxa"/>
                  <w:tcBorders>
                    <w:top w:val="nil"/>
                    <w:left w:val="single" w:sz="6" w:space="0" w:color="auto"/>
                    <w:bottom w:val="double" w:sz="6" w:space="0" w:color="auto"/>
                    <w:right w:val="single" w:sz="6" w:space="0" w:color="auto"/>
                  </w:tcBorders>
                </w:tcPr>
                <w:p w14:paraId="68B96510" w14:textId="77777777" w:rsidR="00631A3C" w:rsidRPr="007C4540" w:rsidRDefault="00631A3C" w:rsidP="00147E7B">
                  <w:pPr>
                    <w:suppressAutoHyphens/>
                    <w:spacing w:line="276" w:lineRule="auto"/>
                    <w:rPr>
                      <w:rFonts w:asciiTheme="majorBidi" w:hAnsiTheme="majorBidi" w:cstheme="majorBidi"/>
                      <w:szCs w:val="24"/>
                    </w:rPr>
                  </w:pPr>
                </w:p>
              </w:tc>
              <w:tc>
                <w:tcPr>
                  <w:tcW w:w="2353" w:type="dxa"/>
                  <w:tcBorders>
                    <w:top w:val="nil"/>
                    <w:left w:val="single" w:sz="6" w:space="0" w:color="auto"/>
                    <w:bottom w:val="double" w:sz="6" w:space="0" w:color="auto"/>
                    <w:right w:val="single" w:sz="6" w:space="0" w:color="auto"/>
                  </w:tcBorders>
                </w:tcPr>
                <w:p w14:paraId="2B670CD3" w14:textId="77777777" w:rsidR="00631A3C" w:rsidRPr="007C4540" w:rsidRDefault="00631A3C" w:rsidP="00147E7B">
                  <w:pPr>
                    <w:suppressAutoHyphens/>
                    <w:spacing w:line="276" w:lineRule="auto"/>
                    <w:rPr>
                      <w:rFonts w:asciiTheme="majorBidi" w:hAnsiTheme="majorBidi" w:cstheme="majorBidi"/>
                      <w:szCs w:val="24"/>
                    </w:rPr>
                  </w:pPr>
                </w:p>
              </w:tc>
              <w:tc>
                <w:tcPr>
                  <w:tcW w:w="1701" w:type="dxa"/>
                  <w:tcBorders>
                    <w:top w:val="nil"/>
                    <w:left w:val="single" w:sz="6" w:space="0" w:color="auto"/>
                    <w:bottom w:val="double" w:sz="6" w:space="0" w:color="auto"/>
                    <w:right w:val="single" w:sz="6" w:space="0" w:color="auto"/>
                  </w:tcBorders>
                </w:tcPr>
                <w:p w14:paraId="2B63D7B7" w14:textId="77777777" w:rsidR="00631A3C" w:rsidRPr="007C4540" w:rsidRDefault="00631A3C" w:rsidP="00147E7B">
                  <w:pPr>
                    <w:suppressAutoHyphens/>
                    <w:spacing w:line="276" w:lineRule="auto"/>
                    <w:rPr>
                      <w:rFonts w:asciiTheme="majorBidi" w:hAnsiTheme="majorBidi" w:cstheme="majorBidi"/>
                      <w:szCs w:val="24"/>
                    </w:rPr>
                  </w:pPr>
                </w:p>
              </w:tc>
              <w:tc>
                <w:tcPr>
                  <w:tcW w:w="1276" w:type="dxa"/>
                  <w:tcBorders>
                    <w:top w:val="nil"/>
                    <w:left w:val="single" w:sz="6" w:space="0" w:color="auto"/>
                    <w:bottom w:val="double" w:sz="6" w:space="0" w:color="auto"/>
                    <w:right w:val="single" w:sz="6" w:space="0" w:color="auto"/>
                  </w:tcBorders>
                </w:tcPr>
                <w:p w14:paraId="305751E3" w14:textId="77777777" w:rsidR="00631A3C" w:rsidRPr="007C4540" w:rsidRDefault="00631A3C" w:rsidP="00147E7B">
                  <w:pPr>
                    <w:suppressAutoHyphens/>
                    <w:spacing w:line="276" w:lineRule="auto"/>
                    <w:rPr>
                      <w:rFonts w:asciiTheme="majorBidi" w:hAnsiTheme="majorBidi" w:cstheme="majorBidi"/>
                      <w:szCs w:val="24"/>
                    </w:rPr>
                  </w:pPr>
                </w:p>
              </w:tc>
              <w:tc>
                <w:tcPr>
                  <w:tcW w:w="1984" w:type="dxa"/>
                  <w:tcBorders>
                    <w:top w:val="double" w:sz="6" w:space="0" w:color="auto"/>
                    <w:left w:val="single" w:sz="6" w:space="0" w:color="auto"/>
                    <w:bottom w:val="double" w:sz="6" w:space="0" w:color="auto"/>
                    <w:right w:val="double" w:sz="6" w:space="0" w:color="auto"/>
                  </w:tcBorders>
                </w:tcPr>
                <w:p w14:paraId="20ED331B" w14:textId="77777777" w:rsidR="00631A3C" w:rsidRPr="007C4540" w:rsidRDefault="00631A3C" w:rsidP="00147E7B">
                  <w:pPr>
                    <w:suppressAutoHyphens/>
                    <w:spacing w:line="276" w:lineRule="auto"/>
                    <w:rPr>
                      <w:rFonts w:asciiTheme="majorBidi" w:hAnsiTheme="majorBidi" w:cstheme="majorBidi"/>
                      <w:szCs w:val="24"/>
                    </w:rPr>
                  </w:pPr>
                </w:p>
              </w:tc>
            </w:tr>
            <w:tr w:rsidR="00631A3C" w:rsidRPr="007C4540" w14:paraId="2972D89C" w14:textId="77777777" w:rsidTr="00631A3C">
              <w:trPr>
                <w:cantSplit/>
                <w:trHeight w:hRule="exact" w:val="375"/>
              </w:trPr>
              <w:tc>
                <w:tcPr>
                  <w:tcW w:w="10420" w:type="dxa"/>
                  <w:gridSpan w:val="8"/>
                  <w:tcBorders>
                    <w:top w:val="double" w:sz="6" w:space="0" w:color="auto"/>
                    <w:bottom w:val="double" w:sz="6" w:space="0" w:color="auto"/>
                    <w:right w:val="double" w:sz="6" w:space="0" w:color="auto"/>
                  </w:tcBorders>
                </w:tcPr>
                <w:p w14:paraId="7317A86E" w14:textId="77777777" w:rsidR="00631A3C" w:rsidRPr="007C4540" w:rsidRDefault="00631A3C" w:rsidP="00147E7B">
                  <w:pPr>
                    <w:spacing w:line="276" w:lineRule="auto"/>
                    <w:rPr>
                      <w:rFonts w:asciiTheme="majorBidi" w:hAnsiTheme="majorBidi" w:cstheme="majorBidi"/>
                      <w:b/>
                      <w:bCs/>
                      <w:szCs w:val="24"/>
                    </w:rPr>
                  </w:pPr>
                  <w:r w:rsidRPr="007C4540">
                    <w:rPr>
                      <w:rFonts w:asciiTheme="majorBidi" w:hAnsiTheme="majorBidi" w:cstheme="majorBidi"/>
                      <w:b/>
                      <w:bCs/>
                      <w:szCs w:val="24"/>
                    </w:rPr>
                    <w:t>Total Bid Price (Total of col.9) in figures and words</w:t>
                  </w:r>
                </w:p>
                <w:p w14:paraId="6DA572A1" w14:textId="77777777" w:rsidR="00631A3C" w:rsidRPr="007C4540" w:rsidRDefault="00631A3C" w:rsidP="00147E7B">
                  <w:pPr>
                    <w:spacing w:line="276" w:lineRule="auto"/>
                    <w:rPr>
                      <w:rFonts w:asciiTheme="majorBidi" w:hAnsiTheme="majorBidi" w:cstheme="majorBidi"/>
                      <w:b/>
                      <w:bCs/>
                      <w:szCs w:val="24"/>
                    </w:rPr>
                  </w:pPr>
                </w:p>
                <w:p w14:paraId="7F2B6F43" w14:textId="77777777" w:rsidR="00631A3C" w:rsidRPr="007C4540" w:rsidRDefault="00631A3C" w:rsidP="00147E7B">
                  <w:pPr>
                    <w:spacing w:line="276" w:lineRule="auto"/>
                    <w:rPr>
                      <w:rFonts w:asciiTheme="majorBidi" w:hAnsiTheme="majorBidi" w:cstheme="majorBidi"/>
                      <w:b/>
                      <w:bCs/>
                      <w:szCs w:val="24"/>
                    </w:rPr>
                  </w:pPr>
                </w:p>
              </w:tc>
              <w:tc>
                <w:tcPr>
                  <w:tcW w:w="1276" w:type="dxa"/>
                  <w:tcBorders>
                    <w:top w:val="double" w:sz="6" w:space="0" w:color="auto"/>
                    <w:bottom w:val="double" w:sz="6" w:space="0" w:color="auto"/>
                    <w:right w:val="double" w:sz="6" w:space="0" w:color="auto"/>
                  </w:tcBorders>
                </w:tcPr>
                <w:p w14:paraId="40586962" w14:textId="77777777" w:rsidR="00631A3C" w:rsidRPr="007C4540" w:rsidRDefault="00631A3C" w:rsidP="00147E7B">
                  <w:pPr>
                    <w:spacing w:line="276" w:lineRule="auto"/>
                    <w:ind w:left="372" w:hanging="372"/>
                    <w:rPr>
                      <w:rFonts w:asciiTheme="majorBidi" w:hAnsiTheme="majorBidi" w:cstheme="majorBidi"/>
                      <w:szCs w:val="24"/>
                    </w:rPr>
                  </w:pPr>
                </w:p>
              </w:tc>
              <w:tc>
                <w:tcPr>
                  <w:tcW w:w="1984" w:type="dxa"/>
                  <w:tcBorders>
                    <w:top w:val="double" w:sz="6" w:space="0" w:color="auto"/>
                    <w:left w:val="single" w:sz="4" w:space="0" w:color="auto"/>
                    <w:bottom w:val="double" w:sz="6" w:space="0" w:color="auto"/>
                    <w:right w:val="double" w:sz="6" w:space="0" w:color="auto"/>
                  </w:tcBorders>
                </w:tcPr>
                <w:p w14:paraId="1ACF9AD0" w14:textId="77777777" w:rsidR="00631A3C" w:rsidRPr="007C4540" w:rsidRDefault="00631A3C" w:rsidP="00147E7B">
                  <w:pPr>
                    <w:spacing w:line="276" w:lineRule="auto"/>
                    <w:rPr>
                      <w:rFonts w:asciiTheme="majorBidi" w:hAnsiTheme="majorBidi" w:cstheme="majorBidi"/>
                      <w:szCs w:val="24"/>
                    </w:rPr>
                  </w:pPr>
                </w:p>
              </w:tc>
            </w:tr>
          </w:tbl>
          <w:p w14:paraId="35EC913E" w14:textId="77777777" w:rsidR="00631A3C" w:rsidRPr="007C4540" w:rsidRDefault="00631A3C" w:rsidP="00147E7B">
            <w:pPr>
              <w:spacing w:line="276" w:lineRule="auto"/>
              <w:ind w:right="-1530"/>
              <w:rPr>
                <w:rFonts w:asciiTheme="majorBidi" w:hAnsiTheme="majorBidi" w:cstheme="majorBidi"/>
                <w:szCs w:val="24"/>
              </w:rPr>
            </w:pPr>
            <w:r w:rsidRPr="007C4540">
              <w:rPr>
                <w:rFonts w:asciiTheme="majorBidi" w:hAnsiTheme="majorBidi" w:cstheme="majorBidi"/>
                <w:szCs w:val="24"/>
              </w:rPr>
              <w:t>Name of Bidder _____________________________Signature of Bidder _____________________________ Date ____________________</w:t>
            </w:r>
          </w:p>
        </w:tc>
      </w:tr>
      <w:tr w:rsidR="00631A3C" w:rsidRPr="008A794C" w14:paraId="66C6276F" w14:textId="77777777" w:rsidTr="007C4540">
        <w:tc>
          <w:tcPr>
            <w:tcW w:w="14670" w:type="dxa"/>
          </w:tcPr>
          <w:p w14:paraId="69330EA8" w14:textId="6232335E" w:rsidR="00631A3C" w:rsidRPr="007C4540" w:rsidRDefault="00631A3C" w:rsidP="00147E7B">
            <w:pPr>
              <w:bidi/>
              <w:spacing w:line="276" w:lineRule="auto"/>
              <w:ind w:left="360"/>
              <w:rPr>
                <w:rFonts w:asciiTheme="majorBidi" w:hAnsiTheme="majorBidi" w:cstheme="majorBidi"/>
                <w:szCs w:val="24"/>
                <w:lang w:bidi="ar-LB"/>
              </w:rPr>
            </w:pPr>
          </w:p>
        </w:tc>
      </w:tr>
    </w:tbl>
    <w:p w14:paraId="5D00C35F" w14:textId="579D749E" w:rsidR="00631A3C" w:rsidRDefault="00631A3C" w:rsidP="00147E7B">
      <w:pPr>
        <w:tabs>
          <w:tab w:val="left" w:pos="1100"/>
        </w:tabs>
        <w:spacing w:line="276" w:lineRule="auto"/>
      </w:pPr>
    </w:p>
    <w:p w14:paraId="0DFEADFF" w14:textId="035936FA" w:rsidR="00752F16" w:rsidRDefault="00631A3C" w:rsidP="006312E1">
      <w:pPr>
        <w:tabs>
          <w:tab w:val="left" w:pos="1100"/>
        </w:tabs>
        <w:spacing w:line="276" w:lineRule="auto"/>
      </w:pPr>
      <w:r>
        <w:lastRenderedPageBreak/>
        <w:tab/>
      </w:r>
    </w:p>
    <w:p w14:paraId="33DF13CF" w14:textId="1007A9F2" w:rsidR="00752F16" w:rsidRDefault="00752F16" w:rsidP="00147E7B">
      <w:pPr>
        <w:spacing w:line="276" w:lineRule="auto"/>
      </w:pPr>
    </w:p>
    <w:p w14:paraId="3BBA3410" w14:textId="77777777" w:rsidR="00752F16" w:rsidRDefault="00752F16" w:rsidP="00147E7B">
      <w:pPr>
        <w:tabs>
          <w:tab w:val="left" w:pos="960"/>
        </w:tabs>
        <w:spacing w:line="276" w:lineRule="auto"/>
      </w:pPr>
      <w:r>
        <w:tab/>
      </w:r>
    </w:p>
    <w:tbl>
      <w:tblPr>
        <w:tblStyle w:val="TableGrid"/>
        <w:tblW w:w="14601" w:type="dxa"/>
        <w:tblInd w:w="-5" w:type="dxa"/>
        <w:tblLook w:val="04A0" w:firstRow="1" w:lastRow="0" w:firstColumn="1" w:lastColumn="0" w:noHBand="0" w:noVBand="1"/>
      </w:tblPr>
      <w:tblGrid>
        <w:gridCol w:w="14601"/>
      </w:tblGrid>
      <w:tr w:rsidR="00752F16" w:rsidRPr="007C4540" w14:paraId="7D0F324E" w14:textId="77777777" w:rsidTr="007C4540">
        <w:tc>
          <w:tcPr>
            <w:tcW w:w="14601" w:type="dxa"/>
          </w:tcPr>
          <w:p w14:paraId="716C2E07" w14:textId="77777777" w:rsidR="00752F16" w:rsidRPr="007C4540" w:rsidRDefault="00752F16" w:rsidP="00147E7B">
            <w:pPr>
              <w:pStyle w:val="SectionVHeader"/>
              <w:shd w:val="clear" w:color="auto" w:fill="D9D9D9" w:themeFill="background1" w:themeFillShade="D9"/>
              <w:spacing w:line="276" w:lineRule="auto"/>
              <w:rPr>
                <w:rFonts w:asciiTheme="majorBidi" w:hAnsiTheme="majorBidi" w:cstheme="majorBidi"/>
                <w:sz w:val="24"/>
                <w:szCs w:val="24"/>
              </w:rPr>
            </w:pPr>
            <w:r w:rsidRPr="007C4540">
              <w:rPr>
                <w:rFonts w:asciiTheme="majorBidi" w:hAnsiTheme="majorBidi" w:cstheme="majorBidi"/>
                <w:sz w:val="24"/>
                <w:szCs w:val="24"/>
              </w:rPr>
              <w:t>Delivery Completion Schedule for Related Services</w:t>
            </w:r>
          </w:p>
          <w:p w14:paraId="5E2EAD64" w14:textId="77777777" w:rsidR="00752F16" w:rsidRPr="007C4540" w:rsidRDefault="00752F16"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ab/>
            </w:r>
            <w:r w:rsidRPr="007C4540">
              <w:rPr>
                <w:rFonts w:asciiTheme="majorBidi" w:hAnsiTheme="majorBidi" w:cstheme="majorBidi"/>
                <w:szCs w:val="24"/>
              </w:rPr>
              <w:tab/>
              <w:t xml:space="preserve"> Date: _________________________</w:t>
            </w:r>
          </w:p>
          <w:p w14:paraId="3FBEB011" w14:textId="77777777" w:rsidR="00752F16" w:rsidRPr="007C4540" w:rsidRDefault="00752F16" w:rsidP="00147E7B">
            <w:pPr>
              <w:tabs>
                <w:tab w:val="right" w:pos="9000"/>
              </w:tabs>
              <w:spacing w:line="276" w:lineRule="auto"/>
              <w:ind w:left="4320" w:firstLine="720"/>
              <w:rPr>
                <w:rFonts w:asciiTheme="majorBidi" w:hAnsiTheme="majorBidi" w:cstheme="majorBidi"/>
                <w:szCs w:val="24"/>
              </w:rPr>
            </w:pPr>
            <w:r w:rsidRPr="007C4540">
              <w:rPr>
                <w:rFonts w:asciiTheme="majorBidi" w:hAnsiTheme="majorBidi" w:cstheme="majorBidi"/>
                <w:szCs w:val="24"/>
              </w:rPr>
              <w:tab/>
              <w:t xml:space="preserve">Tender No.: </w:t>
            </w:r>
            <w:r w:rsidRPr="007C4540">
              <w:rPr>
                <w:rFonts w:asciiTheme="majorBidi" w:hAnsiTheme="majorBidi" w:cstheme="majorBidi"/>
                <w:szCs w:val="24"/>
              </w:rPr>
              <w:tab/>
              <w:t>_________________</w:t>
            </w:r>
          </w:p>
          <w:p w14:paraId="117554BF" w14:textId="77777777" w:rsidR="00752F16" w:rsidRPr="007C4540" w:rsidRDefault="00752F16"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 xml:space="preserve">Currencies in accordance with ITB Clause 14.6(c)  </w:t>
            </w:r>
            <w:r w:rsidRPr="007C4540">
              <w:rPr>
                <w:rFonts w:asciiTheme="majorBidi" w:hAnsiTheme="majorBidi" w:cstheme="majorBidi"/>
                <w:szCs w:val="24"/>
              </w:rPr>
              <w:tab/>
            </w:r>
            <w:r w:rsidRPr="007C4540">
              <w:rPr>
                <w:rFonts w:asciiTheme="majorBidi" w:hAnsiTheme="majorBidi" w:cstheme="majorBidi"/>
                <w:szCs w:val="24"/>
              </w:rPr>
              <w:tab/>
            </w:r>
            <w:r w:rsidRPr="007C4540">
              <w:rPr>
                <w:rFonts w:asciiTheme="majorBidi" w:hAnsiTheme="majorBidi" w:cstheme="majorBidi"/>
                <w:szCs w:val="24"/>
              </w:rPr>
              <w:tab/>
              <w:t>Page N</w:t>
            </w:r>
            <w:r w:rsidRPr="007C4540">
              <w:rPr>
                <w:rFonts w:asciiTheme="majorBidi" w:hAnsiTheme="majorBidi" w:cstheme="majorBidi"/>
                <w:szCs w:val="24"/>
              </w:rPr>
              <w:sym w:font="Symbol" w:char="F0B0"/>
            </w:r>
            <w:r w:rsidRPr="007C4540">
              <w:rPr>
                <w:rFonts w:asciiTheme="majorBidi" w:hAnsiTheme="majorBidi" w:cstheme="majorBidi"/>
                <w:szCs w:val="24"/>
              </w:rPr>
              <w:t xml:space="preserve"> ____ of_____</w:t>
            </w:r>
          </w:p>
          <w:tbl>
            <w:tblPr>
              <w:tblW w:w="11430" w:type="dxa"/>
              <w:tblInd w:w="103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170"/>
              <w:gridCol w:w="4170"/>
              <w:gridCol w:w="2340"/>
              <w:gridCol w:w="1500"/>
              <w:gridCol w:w="2250"/>
            </w:tblGrid>
            <w:tr w:rsidR="00752F16" w:rsidRPr="007C4540" w14:paraId="69DEEC02" w14:textId="77777777" w:rsidTr="00752F16">
              <w:trPr>
                <w:cantSplit/>
                <w:trHeight w:val="300"/>
              </w:trPr>
              <w:tc>
                <w:tcPr>
                  <w:tcW w:w="1170" w:type="dxa"/>
                  <w:tcBorders>
                    <w:top w:val="double" w:sz="6" w:space="0" w:color="auto"/>
                    <w:bottom w:val="single" w:sz="6" w:space="0" w:color="auto"/>
                    <w:right w:val="single" w:sz="6" w:space="0" w:color="auto"/>
                  </w:tcBorders>
                </w:tcPr>
                <w:p w14:paraId="5D40CB52" w14:textId="77777777" w:rsidR="00752F16" w:rsidRPr="007C4540" w:rsidRDefault="00752F16"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1</w:t>
                  </w:r>
                </w:p>
              </w:tc>
              <w:tc>
                <w:tcPr>
                  <w:tcW w:w="4170" w:type="dxa"/>
                  <w:tcBorders>
                    <w:top w:val="double" w:sz="6" w:space="0" w:color="auto"/>
                    <w:left w:val="single" w:sz="6" w:space="0" w:color="auto"/>
                    <w:bottom w:val="single" w:sz="6" w:space="0" w:color="auto"/>
                    <w:right w:val="single" w:sz="6" w:space="0" w:color="auto"/>
                  </w:tcBorders>
                </w:tcPr>
                <w:p w14:paraId="19C501E0" w14:textId="77777777" w:rsidR="00752F16" w:rsidRPr="007C4540" w:rsidRDefault="00752F16"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2</w:t>
                  </w:r>
                </w:p>
              </w:tc>
              <w:tc>
                <w:tcPr>
                  <w:tcW w:w="2340" w:type="dxa"/>
                  <w:tcBorders>
                    <w:top w:val="double" w:sz="6" w:space="0" w:color="auto"/>
                    <w:left w:val="single" w:sz="6" w:space="0" w:color="auto"/>
                    <w:bottom w:val="nil"/>
                    <w:right w:val="single" w:sz="4" w:space="0" w:color="auto"/>
                  </w:tcBorders>
                </w:tcPr>
                <w:p w14:paraId="35E5B63B" w14:textId="77777777" w:rsidR="00752F16" w:rsidRPr="007C4540" w:rsidRDefault="00752F16"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3</w:t>
                  </w:r>
                </w:p>
              </w:tc>
              <w:tc>
                <w:tcPr>
                  <w:tcW w:w="1500" w:type="dxa"/>
                  <w:tcBorders>
                    <w:top w:val="double" w:sz="4" w:space="0" w:color="auto"/>
                    <w:left w:val="single" w:sz="4" w:space="0" w:color="auto"/>
                    <w:bottom w:val="single" w:sz="4" w:space="0" w:color="auto"/>
                    <w:right w:val="single" w:sz="4" w:space="0" w:color="auto"/>
                  </w:tcBorders>
                </w:tcPr>
                <w:p w14:paraId="488CD6B1" w14:textId="77777777" w:rsidR="00752F16" w:rsidRPr="007C4540" w:rsidRDefault="00752F16"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4</w:t>
                  </w:r>
                </w:p>
              </w:tc>
              <w:tc>
                <w:tcPr>
                  <w:tcW w:w="2250" w:type="dxa"/>
                  <w:tcBorders>
                    <w:top w:val="double" w:sz="4" w:space="0" w:color="auto"/>
                    <w:left w:val="single" w:sz="4" w:space="0" w:color="auto"/>
                    <w:bottom w:val="single" w:sz="4" w:space="0" w:color="auto"/>
                    <w:right w:val="double" w:sz="4" w:space="0" w:color="auto"/>
                  </w:tcBorders>
                </w:tcPr>
                <w:p w14:paraId="5E15154C" w14:textId="77777777" w:rsidR="00752F16" w:rsidRPr="007C4540" w:rsidRDefault="00752F16"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5</w:t>
                  </w:r>
                </w:p>
              </w:tc>
            </w:tr>
            <w:tr w:rsidR="00752F16" w:rsidRPr="007C4540" w14:paraId="52BF0D6F" w14:textId="77777777" w:rsidTr="00752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6" w:space="0" w:color="auto"/>
                    <w:left w:val="double" w:sz="6" w:space="0" w:color="auto"/>
                    <w:bottom w:val="double" w:sz="6" w:space="0" w:color="auto"/>
                    <w:right w:val="single" w:sz="6" w:space="0" w:color="auto"/>
                  </w:tcBorders>
                </w:tcPr>
                <w:p w14:paraId="2810FC0B" w14:textId="77777777" w:rsidR="00752F16" w:rsidRPr="007C4540" w:rsidRDefault="00752F16"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Item</w:t>
                  </w:r>
                </w:p>
              </w:tc>
              <w:tc>
                <w:tcPr>
                  <w:tcW w:w="4170" w:type="dxa"/>
                  <w:tcBorders>
                    <w:top w:val="single" w:sz="6" w:space="0" w:color="auto"/>
                    <w:left w:val="single" w:sz="6" w:space="0" w:color="auto"/>
                    <w:bottom w:val="double" w:sz="6" w:space="0" w:color="auto"/>
                    <w:right w:val="single" w:sz="6" w:space="0" w:color="auto"/>
                  </w:tcBorders>
                </w:tcPr>
                <w:p w14:paraId="2EA1FA61" w14:textId="77777777" w:rsidR="00752F16" w:rsidRPr="007C4540" w:rsidRDefault="00752F16"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 xml:space="preserve">Description of Services (excludes inland transportation and other services required in the Contracting Entity’s country to convey the textbooks to their final destination) </w:t>
                  </w:r>
                </w:p>
              </w:tc>
              <w:tc>
                <w:tcPr>
                  <w:tcW w:w="2340" w:type="dxa"/>
                  <w:tcBorders>
                    <w:top w:val="single" w:sz="4" w:space="0" w:color="auto"/>
                    <w:left w:val="single" w:sz="6" w:space="0" w:color="auto"/>
                    <w:bottom w:val="double" w:sz="6" w:space="0" w:color="auto"/>
                    <w:right w:val="single" w:sz="4" w:space="0" w:color="auto"/>
                  </w:tcBorders>
                </w:tcPr>
                <w:p w14:paraId="170F208D" w14:textId="77777777" w:rsidR="00752F16" w:rsidRPr="007C4540" w:rsidRDefault="00752F16"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Country of origin</w:t>
                  </w:r>
                </w:p>
              </w:tc>
              <w:tc>
                <w:tcPr>
                  <w:tcW w:w="1500" w:type="dxa"/>
                  <w:tcBorders>
                    <w:top w:val="single" w:sz="4" w:space="0" w:color="auto"/>
                    <w:left w:val="single" w:sz="4" w:space="0" w:color="auto"/>
                    <w:bottom w:val="double" w:sz="4" w:space="0" w:color="auto"/>
                    <w:right w:val="single" w:sz="4" w:space="0" w:color="auto"/>
                  </w:tcBorders>
                </w:tcPr>
                <w:p w14:paraId="3A607560" w14:textId="77777777" w:rsidR="00752F16" w:rsidRPr="007C4540" w:rsidRDefault="00752F16"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Delivery Date</w:t>
                  </w:r>
                </w:p>
              </w:tc>
              <w:tc>
                <w:tcPr>
                  <w:tcW w:w="2250" w:type="dxa"/>
                  <w:tcBorders>
                    <w:top w:val="single" w:sz="4" w:space="0" w:color="auto"/>
                    <w:left w:val="single" w:sz="4" w:space="0" w:color="auto"/>
                    <w:bottom w:val="double" w:sz="4" w:space="0" w:color="auto"/>
                    <w:right w:val="double" w:sz="4" w:space="0" w:color="auto"/>
                  </w:tcBorders>
                </w:tcPr>
                <w:p w14:paraId="2183A78A" w14:textId="77777777" w:rsidR="00752F16" w:rsidRPr="007C4540" w:rsidRDefault="00752F16" w:rsidP="00147E7B">
                  <w:pPr>
                    <w:suppressAutoHyphens/>
                    <w:spacing w:line="276" w:lineRule="auto"/>
                    <w:rPr>
                      <w:rFonts w:asciiTheme="majorBidi" w:hAnsiTheme="majorBidi" w:cstheme="majorBidi"/>
                      <w:szCs w:val="24"/>
                    </w:rPr>
                  </w:pPr>
                  <w:r w:rsidRPr="007C4540">
                    <w:rPr>
                      <w:rFonts w:asciiTheme="majorBidi" w:hAnsiTheme="majorBidi" w:cstheme="majorBidi"/>
                      <w:szCs w:val="24"/>
                    </w:rPr>
                    <w:t>Completion Date</w:t>
                  </w:r>
                </w:p>
              </w:tc>
            </w:tr>
            <w:tr w:rsidR="00752F16" w:rsidRPr="007C4540" w14:paraId="21AA452E" w14:textId="77777777" w:rsidTr="00752F16">
              <w:trPr>
                <w:cantSplit/>
                <w:trHeight w:val="531"/>
              </w:trPr>
              <w:tc>
                <w:tcPr>
                  <w:tcW w:w="1170" w:type="dxa"/>
                  <w:tcBorders>
                    <w:top w:val="nil"/>
                    <w:bottom w:val="double" w:sz="6" w:space="0" w:color="auto"/>
                    <w:right w:val="single" w:sz="6" w:space="0" w:color="auto"/>
                  </w:tcBorders>
                </w:tcPr>
                <w:p w14:paraId="06732CED" w14:textId="77777777" w:rsidR="00752F16" w:rsidRPr="007C4540" w:rsidRDefault="00752F16" w:rsidP="00147E7B">
                  <w:pPr>
                    <w:suppressAutoHyphens/>
                    <w:spacing w:line="276" w:lineRule="auto"/>
                    <w:rPr>
                      <w:rFonts w:asciiTheme="majorBidi" w:hAnsiTheme="majorBidi" w:cstheme="majorBidi"/>
                      <w:szCs w:val="24"/>
                    </w:rPr>
                  </w:pPr>
                </w:p>
              </w:tc>
              <w:tc>
                <w:tcPr>
                  <w:tcW w:w="4170" w:type="dxa"/>
                  <w:tcBorders>
                    <w:top w:val="nil"/>
                    <w:left w:val="single" w:sz="6" w:space="0" w:color="auto"/>
                    <w:bottom w:val="double" w:sz="6" w:space="0" w:color="auto"/>
                    <w:right w:val="single" w:sz="6" w:space="0" w:color="auto"/>
                  </w:tcBorders>
                </w:tcPr>
                <w:p w14:paraId="0B8F2C29" w14:textId="77777777" w:rsidR="00752F16" w:rsidRPr="007C4540" w:rsidRDefault="00752F16" w:rsidP="00147E7B">
                  <w:pPr>
                    <w:suppressAutoHyphens/>
                    <w:spacing w:line="276" w:lineRule="auto"/>
                    <w:rPr>
                      <w:rFonts w:asciiTheme="majorBidi" w:hAnsiTheme="majorBidi" w:cstheme="majorBidi"/>
                      <w:szCs w:val="24"/>
                    </w:rPr>
                  </w:pPr>
                </w:p>
              </w:tc>
              <w:tc>
                <w:tcPr>
                  <w:tcW w:w="2340" w:type="dxa"/>
                  <w:tcBorders>
                    <w:top w:val="nil"/>
                    <w:left w:val="single" w:sz="6" w:space="0" w:color="auto"/>
                    <w:bottom w:val="double" w:sz="6" w:space="0" w:color="auto"/>
                    <w:right w:val="single" w:sz="4" w:space="0" w:color="auto"/>
                  </w:tcBorders>
                </w:tcPr>
                <w:p w14:paraId="0E9DCCE1" w14:textId="77777777" w:rsidR="00752F16" w:rsidRPr="007C4540" w:rsidRDefault="00752F16" w:rsidP="00147E7B">
                  <w:pPr>
                    <w:suppressAutoHyphens/>
                    <w:spacing w:line="276" w:lineRule="auto"/>
                    <w:rPr>
                      <w:rFonts w:asciiTheme="majorBidi" w:hAnsiTheme="majorBidi" w:cstheme="majorBidi"/>
                      <w:szCs w:val="24"/>
                    </w:rPr>
                  </w:pPr>
                </w:p>
              </w:tc>
              <w:tc>
                <w:tcPr>
                  <w:tcW w:w="1500" w:type="dxa"/>
                  <w:tcBorders>
                    <w:top w:val="double" w:sz="4" w:space="0" w:color="auto"/>
                    <w:left w:val="single" w:sz="4" w:space="0" w:color="auto"/>
                    <w:bottom w:val="double" w:sz="4" w:space="0" w:color="auto"/>
                    <w:right w:val="single" w:sz="4" w:space="0" w:color="auto"/>
                  </w:tcBorders>
                </w:tcPr>
                <w:p w14:paraId="56C99F1D" w14:textId="77777777" w:rsidR="00752F16" w:rsidRPr="007C4540" w:rsidRDefault="00752F16" w:rsidP="00147E7B">
                  <w:pPr>
                    <w:suppressAutoHyphens/>
                    <w:spacing w:line="276" w:lineRule="auto"/>
                    <w:rPr>
                      <w:rFonts w:asciiTheme="majorBidi" w:hAnsiTheme="majorBidi" w:cstheme="majorBidi"/>
                      <w:szCs w:val="24"/>
                    </w:rPr>
                  </w:pPr>
                </w:p>
              </w:tc>
              <w:tc>
                <w:tcPr>
                  <w:tcW w:w="2250" w:type="dxa"/>
                  <w:tcBorders>
                    <w:top w:val="double" w:sz="4" w:space="0" w:color="auto"/>
                    <w:left w:val="single" w:sz="4" w:space="0" w:color="auto"/>
                    <w:bottom w:val="double" w:sz="4" w:space="0" w:color="auto"/>
                    <w:right w:val="double" w:sz="4" w:space="0" w:color="auto"/>
                  </w:tcBorders>
                </w:tcPr>
                <w:p w14:paraId="0FEA1167" w14:textId="77777777" w:rsidR="00752F16" w:rsidRPr="007C4540" w:rsidRDefault="00752F16" w:rsidP="00147E7B">
                  <w:pPr>
                    <w:suppressAutoHyphens/>
                    <w:spacing w:line="276" w:lineRule="auto"/>
                    <w:rPr>
                      <w:rFonts w:asciiTheme="majorBidi" w:hAnsiTheme="majorBidi" w:cstheme="majorBidi"/>
                      <w:szCs w:val="24"/>
                    </w:rPr>
                  </w:pPr>
                </w:p>
              </w:tc>
            </w:tr>
          </w:tbl>
          <w:p w14:paraId="1C2CC85C" w14:textId="77777777" w:rsidR="00752F16" w:rsidRPr="007C4540" w:rsidRDefault="00752F16" w:rsidP="00147E7B">
            <w:pPr>
              <w:spacing w:line="276" w:lineRule="auto"/>
              <w:rPr>
                <w:rFonts w:asciiTheme="majorBidi" w:hAnsiTheme="majorBidi" w:cstheme="majorBidi"/>
                <w:szCs w:val="24"/>
              </w:rPr>
            </w:pPr>
            <w:r w:rsidRPr="007C4540">
              <w:rPr>
                <w:rFonts w:asciiTheme="majorBidi" w:hAnsiTheme="majorBidi" w:cstheme="majorBidi"/>
                <w:szCs w:val="24"/>
              </w:rPr>
              <w:t>Name of Bidder _________________________ Signature of Bidder _____________________________________ Date ________________________</w:t>
            </w:r>
          </w:p>
        </w:tc>
      </w:tr>
    </w:tbl>
    <w:p w14:paraId="16806DC3" w14:textId="57FF877D" w:rsidR="00C62FE8" w:rsidRPr="007C4540" w:rsidRDefault="00752F16" w:rsidP="00147E7B">
      <w:pPr>
        <w:tabs>
          <w:tab w:val="left" w:pos="960"/>
        </w:tabs>
        <w:spacing w:line="276" w:lineRule="auto"/>
        <w:rPr>
          <w:rFonts w:asciiTheme="majorBidi" w:hAnsiTheme="majorBidi" w:cstheme="majorBidi"/>
          <w:sz w:val="36"/>
          <w:szCs w:val="28"/>
        </w:rPr>
        <w:sectPr w:rsidR="00C62FE8" w:rsidRPr="007C4540" w:rsidSect="00B3461D">
          <w:footnotePr>
            <w:numRestart w:val="eachPage"/>
          </w:footnotePr>
          <w:pgSz w:w="16838" w:h="11906" w:orient="landscape"/>
          <w:pgMar w:top="680" w:right="680" w:bottom="680" w:left="680" w:header="709" w:footer="709" w:gutter="0"/>
          <w:cols w:space="708"/>
          <w:bidi/>
          <w:rtlGutter/>
          <w:docGrid w:linePitch="360"/>
        </w:sectPr>
      </w:pPr>
      <w:r w:rsidRPr="007C4540">
        <w:rPr>
          <w:rFonts w:asciiTheme="majorBidi" w:hAnsiTheme="majorBidi" w:cstheme="majorBidi"/>
          <w:sz w:val="36"/>
          <w:szCs w:val="28"/>
        </w:rPr>
        <w:tab/>
      </w:r>
    </w:p>
    <w:tbl>
      <w:tblPr>
        <w:tblStyle w:val="TableGrid"/>
        <w:tblpPr w:leftFromText="180" w:rightFromText="180" w:horzAnchor="margin" w:tblpY="395"/>
        <w:tblW w:w="15559" w:type="dxa"/>
        <w:tblLook w:val="04A0" w:firstRow="1" w:lastRow="0" w:firstColumn="1" w:lastColumn="0" w:noHBand="0" w:noVBand="1"/>
      </w:tblPr>
      <w:tblGrid>
        <w:gridCol w:w="15559"/>
      </w:tblGrid>
      <w:tr w:rsidR="00E27A3E" w:rsidRPr="00F459E1" w14:paraId="2645BA46" w14:textId="77777777" w:rsidTr="00F459E1">
        <w:tc>
          <w:tcPr>
            <w:tcW w:w="15559" w:type="dxa"/>
          </w:tcPr>
          <w:p w14:paraId="3882AED7" w14:textId="77777777" w:rsidR="00E27A3E" w:rsidRPr="00F459E1" w:rsidRDefault="00E27A3E" w:rsidP="00147E7B">
            <w:pPr>
              <w:pStyle w:val="SectionVHeader"/>
              <w:shd w:val="clear" w:color="auto" w:fill="D9D9D9" w:themeFill="background1" w:themeFillShade="D9"/>
              <w:spacing w:line="276" w:lineRule="auto"/>
              <w:rPr>
                <w:rFonts w:asciiTheme="majorBidi" w:hAnsiTheme="majorBidi" w:cstheme="majorBidi"/>
                <w:sz w:val="24"/>
                <w:szCs w:val="24"/>
              </w:rPr>
            </w:pPr>
            <w:bookmarkStart w:id="1" w:name="_Toc89503902"/>
            <w:r w:rsidRPr="00F459E1">
              <w:rPr>
                <w:rFonts w:asciiTheme="majorBidi" w:hAnsiTheme="majorBidi" w:cstheme="majorBidi"/>
                <w:sz w:val="24"/>
                <w:szCs w:val="24"/>
              </w:rPr>
              <w:lastRenderedPageBreak/>
              <w:t>Price Schedule for Development and First Printing of New Textbooks &amp; Reprinting*</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3044"/>
              <w:gridCol w:w="2835"/>
              <w:gridCol w:w="2268"/>
              <w:gridCol w:w="1843"/>
              <w:gridCol w:w="2977"/>
            </w:tblGrid>
            <w:tr w:rsidR="00E27A3E" w:rsidRPr="00F459E1" w14:paraId="510E2650" w14:textId="77777777" w:rsidTr="00F75531">
              <w:trPr>
                <w:cantSplit/>
              </w:trPr>
              <w:tc>
                <w:tcPr>
                  <w:tcW w:w="15163" w:type="dxa"/>
                  <w:gridSpan w:val="6"/>
                </w:tcPr>
                <w:p w14:paraId="087A3750"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r w:rsidRPr="00F459E1">
                    <w:rPr>
                      <w:rFonts w:asciiTheme="majorBidi" w:hAnsiTheme="majorBidi" w:cstheme="majorBidi"/>
                      <w:szCs w:val="24"/>
                    </w:rPr>
                    <w:t>The total cost of the development and first printing of a new title is A + B + (C</w:t>
                  </w:r>
                  <w:r w:rsidRPr="00F459E1">
                    <w:rPr>
                      <w:rFonts w:asciiTheme="majorBidi" w:hAnsiTheme="majorBidi" w:cstheme="majorBidi"/>
                      <w:szCs w:val="24"/>
                    </w:rPr>
                    <w:sym w:font="Symbol" w:char="F0B4"/>
                  </w:r>
                  <w:r w:rsidRPr="00F459E1">
                    <w:rPr>
                      <w:rFonts w:asciiTheme="majorBidi" w:hAnsiTheme="majorBidi" w:cstheme="majorBidi"/>
                      <w:szCs w:val="24"/>
                    </w:rPr>
                    <w:t>S)</w:t>
                  </w:r>
                </w:p>
                <w:p w14:paraId="53A8BD4C"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p>
                <w:p w14:paraId="0B72E028"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r w:rsidRPr="00F459E1">
                    <w:rPr>
                      <w:rFonts w:asciiTheme="majorBidi" w:hAnsiTheme="majorBidi" w:cstheme="majorBidi"/>
                      <w:szCs w:val="24"/>
                    </w:rPr>
                    <w:t>The broken down costs of development and printing of a new title are required for both Single Bock Option (SBO) and Multiple Book Option (MBO). In the case of SBO, the cost elements will be used to calculate the unit price of a reprint. In the case of a MBO, the cost elements will be used to: (i) analyze the bids, (ii) calculate the unit price of the definitive print quantity (the contract value) and (iii) calculate the unit price of a reprint.</w:t>
                  </w:r>
                </w:p>
              </w:tc>
            </w:tr>
            <w:tr w:rsidR="00E27A3E" w:rsidRPr="00F459E1" w14:paraId="2041339B" w14:textId="77777777" w:rsidTr="00F75531">
              <w:trPr>
                <w:cantSplit/>
              </w:trPr>
              <w:tc>
                <w:tcPr>
                  <w:tcW w:w="2196" w:type="dxa"/>
                </w:tcPr>
                <w:p w14:paraId="26E0A55A" w14:textId="77777777" w:rsidR="00E27A3E" w:rsidRPr="00F459E1" w:rsidRDefault="00E27A3E" w:rsidP="008C2700">
                  <w:pPr>
                    <w:framePr w:hSpace="180" w:wrap="around" w:hAnchor="margin" w:y="395"/>
                    <w:suppressAutoHyphens/>
                    <w:spacing w:line="276" w:lineRule="auto"/>
                    <w:rPr>
                      <w:rFonts w:asciiTheme="majorBidi" w:hAnsiTheme="majorBidi" w:cstheme="majorBidi"/>
                      <w:b/>
                      <w:bCs/>
                      <w:szCs w:val="24"/>
                    </w:rPr>
                  </w:pPr>
                  <w:r w:rsidRPr="00F459E1">
                    <w:rPr>
                      <w:rFonts w:asciiTheme="majorBidi" w:hAnsiTheme="majorBidi" w:cstheme="majorBidi"/>
                      <w:b/>
                      <w:bCs/>
                      <w:szCs w:val="24"/>
                    </w:rPr>
                    <w:t>A</w:t>
                  </w:r>
                </w:p>
              </w:tc>
              <w:tc>
                <w:tcPr>
                  <w:tcW w:w="3044" w:type="dxa"/>
                </w:tcPr>
                <w:p w14:paraId="133442D1"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r w:rsidRPr="00F459E1">
                    <w:rPr>
                      <w:rFonts w:asciiTheme="majorBidi" w:hAnsiTheme="majorBidi" w:cstheme="majorBidi"/>
                      <w:szCs w:val="24"/>
                    </w:rPr>
                    <w:t>B</w:t>
                  </w:r>
                </w:p>
              </w:tc>
              <w:tc>
                <w:tcPr>
                  <w:tcW w:w="2835" w:type="dxa"/>
                </w:tcPr>
                <w:p w14:paraId="56F40C96"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r w:rsidRPr="00F459E1">
                    <w:rPr>
                      <w:rFonts w:asciiTheme="majorBidi" w:hAnsiTheme="majorBidi" w:cstheme="majorBidi"/>
                      <w:szCs w:val="24"/>
                    </w:rPr>
                    <w:t>C</w:t>
                  </w:r>
                </w:p>
              </w:tc>
              <w:tc>
                <w:tcPr>
                  <w:tcW w:w="2268" w:type="dxa"/>
                </w:tcPr>
                <w:p w14:paraId="6B93CD53"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r w:rsidRPr="00F459E1">
                    <w:rPr>
                      <w:rFonts w:asciiTheme="majorBidi" w:hAnsiTheme="majorBidi" w:cstheme="majorBidi"/>
                      <w:szCs w:val="24"/>
                    </w:rPr>
                    <w:t>S</w:t>
                  </w:r>
                </w:p>
              </w:tc>
              <w:tc>
                <w:tcPr>
                  <w:tcW w:w="1843" w:type="dxa"/>
                </w:tcPr>
                <w:p w14:paraId="2038EC81"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r w:rsidRPr="00F459E1">
                    <w:rPr>
                      <w:rFonts w:asciiTheme="majorBidi" w:hAnsiTheme="majorBidi" w:cstheme="majorBidi"/>
                      <w:szCs w:val="24"/>
                    </w:rPr>
                    <w:t>Unit price of a first print run in figures and in words</w:t>
                  </w:r>
                </w:p>
              </w:tc>
              <w:tc>
                <w:tcPr>
                  <w:tcW w:w="2977" w:type="dxa"/>
                </w:tcPr>
                <w:p w14:paraId="42D5D460"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r w:rsidRPr="00F459E1">
                    <w:rPr>
                      <w:rFonts w:asciiTheme="majorBidi" w:hAnsiTheme="majorBidi" w:cstheme="majorBidi"/>
                      <w:szCs w:val="24"/>
                    </w:rPr>
                    <w:t>Unit Price of a Reprint* in figures and in words</w:t>
                  </w:r>
                </w:p>
              </w:tc>
            </w:tr>
            <w:tr w:rsidR="00E27A3E" w:rsidRPr="00F459E1" w14:paraId="48F2D07A" w14:textId="77777777" w:rsidTr="00F75531">
              <w:trPr>
                <w:cantSplit/>
              </w:trPr>
              <w:tc>
                <w:tcPr>
                  <w:tcW w:w="2196" w:type="dxa"/>
                </w:tcPr>
                <w:p w14:paraId="006574CA"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r w:rsidRPr="00F459E1">
                    <w:rPr>
                      <w:rFonts w:asciiTheme="majorBidi" w:hAnsiTheme="majorBidi" w:cstheme="majorBidi"/>
                      <w:szCs w:val="24"/>
                    </w:rPr>
                    <w:t>First fixed cost in figures and in words Expenditures incurred in arriving at the point where a title is in final film, camera-ready copy or electronic media form</w:t>
                  </w:r>
                </w:p>
              </w:tc>
              <w:tc>
                <w:tcPr>
                  <w:tcW w:w="3044" w:type="dxa"/>
                </w:tcPr>
                <w:p w14:paraId="4F3E14B1"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r w:rsidRPr="00F459E1">
                    <w:rPr>
                      <w:rFonts w:asciiTheme="majorBidi" w:hAnsiTheme="majorBidi" w:cstheme="majorBidi"/>
                      <w:szCs w:val="24"/>
                    </w:rPr>
                    <w:t>Second fixed cost in figures and in words</w:t>
                  </w:r>
                </w:p>
                <w:p w14:paraId="1BACA3B2"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r w:rsidRPr="00F459E1">
                    <w:rPr>
                      <w:rFonts w:asciiTheme="majorBidi" w:hAnsiTheme="majorBidi" w:cstheme="majorBidi"/>
                      <w:szCs w:val="24"/>
                    </w:rPr>
                    <w:t xml:space="preserve">Cost of platemaking and making ready printing and binding machinery prior to the production of the first finished copy in a production run </w:t>
                  </w:r>
                </w:p>
              </w:tc>
              <w:tc>
                <w:tcPr>
                  <w:tcW w:w="2835" w:type="dxa"/>
                </w:tcPr>
                <w:p w14:paraId="491099E9"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r w:rsidRPr="00F459E1">
                    <w:rPr>
                      <w:rFonts w:asciiTheme="majorBidi" w:hAnsiTheme="majorBidi" w:cstheme="majorBidi"/>
                      <w:szCs w:val="24"/>
                    </w:rPr>
                    <w:t>Variable cost in figures and in words</w:t>
                  </w:r>
                </w:p>
                <w:p w14:paraId="1CED6CF8"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r w:rsidRPr="00F459E1">
                    <w:rPr>
                      <w:rFonts w:asciiTheme="majorBidi" w:hAnsiTheme="majorBidi" w:cstheme="majorBidi"/>
                      <w:szCs w:val="24"/>
                    </w:rPr>
                    <w:t>Cost for producing a single copy once B is completed (including shipment to the final destination)</w:t>
                  </w:r>
                </w:p>
              </w:tc>
              <w:tc>
                <w:tcPr>
                  <w:tcW w:w="2268" w:type="dxa"/>
                </w:tcPr>
                <w:p w14:paraId="5B7A1A18"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r w:rsidRPr="00F459E1">
                    <w:rPr>
                      <w:rFonts w:asciiTheme="majorBidi" w:hAnsiTheme="majorBidi" w:cstheme="majorBidi"/>
                      <w:szCs w:val="24"/>
                    </w:rPr>
                    <w:t>The number of copies in the first print run</w:t>
                  </w:r>
                </w:p>
              </w:tc>
              <w:tc>
                <w:tcPr>
                  <w:tcW w:w="1843" w:type="dxa"/>
                </w:tcPr>
                <w:p w14:paraId="7647E6CD"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r w:rsidRPr="00F459E1">
                    <w:rPr>
                      <w:rFonts w:asciiTheme="majorBidi" w:hAnsiTheme="majorBidi" w:cstheme="majorBidi"/>
                      <w:szCs w:val="24"/>
                    </w:rPr>
                    <w:t xml:space="preserve">A + B + (C </w:t>
                  </w:r>
                  <w:r w:rsidRPr="00F459E1">
                    <w:rPr>
                      <w:rFonts w:asciiTheme="majorBidi" w:hAnsiTheme="majorBidi" w:cstheme="majorBidi"/>
                      <w:szCs w:val="24"/>
                    </w:rPr>
                    <w:sym w:font="Symbol" w:char="F0B4"/>
                  </w:r>
                  <w:r w:rsidRPr="00F459E1">
                    <w:rPr>
                      <w:rFonts w:asciiTheme="majorBidi" w:hAnsiTheme="majorBidi" w:cstheme="majorBidi"/>
                      <w:szCs w:val="24"/>
                    </w:rPr>
                    <w:t xml:space="preserve"> S)</w:t>
                  </w:r>
                </w:p>
              </w:tc>
              <w:tc>
                <w:tcPr>
                  <w:tcW w:w="2977" w:type="dxa"/>
                </w:tcPr>
                <w:p w14:paraId="3F6E4FBE"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r w:rsidRPr="00F459E1">
                    <w:rPr>
                      <w:rFonts w:asciiTheme="majorBidi" w:hAnsiTheme="majorBidi" w:cstheme="majorBidi"/>
                      <w:szCs w:val="24"/>
                    </w:rPr>
                    <w:t xml:space="preserve">B + (C </w:t>
                  </w:r>
                  <w:r w:rsidRPr="00F459E1">
                    <w:rPr>
                      <w:rFonts w:asciiTheme="majorBidi" w:hAnsiTheme="majorBidi" w:cstheme="majorBidi"/>
                      <w:szCs w:val="24"/>
                    </w:rPr>
                    <w:sym w:font="Symbol" w:char="F0B4"/>
                  </w:r>
                  <w:r w:rsidRPr="00F459E1">
                    <w:rPr>
                      <w:rFonts w:asciiTheme="majorBidi" w:hAnsiTheme="majorBidi" w:cstheme="majorBidi"/>
                      <w:szCs w:val="24"/>
                    </w:rPr>
                    <w:t xml:space="preserve"> S</w:t>
                  </w:r>
                  <w:r w:rsidRPr="00F459E1">
                    <w:rPr>
                      <w:rFonts w:asciiTheme="majorBidi" w:hAnsiTheme="majorBidi" w:cstheme="majorBidi"/>
                      <w:szCs w:val="24"/>
                      <w:vertAlign w:val="subscript"/>
                    </w:rPr>
                    <w:t>1</w:t>
                  </w:r>
                  <w:r w:rsidRPr="00F459E1">
                    <w:rPr>
                      <w:rFonts w:asciiTheme="majorBidi" w:hAnsiTheme="majorBidi" w:cstheme="majorBidi"/>
                      <w:szCs w:val="24"/>
                    </w:rPr>
                    <w:t>)</w:t>
                  </w:r>
                </w:p>
                <w:p w14:paraId="05F5FCE0"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r w:rsidRPr="00F459E1">
                    <w:rPr>
                      <w:rFonts w:asciiTheme="majorBidi" w:hAnsiTheme="majorBidi" w:cstheme="majorBidi"/>
                      <w:szCs w:val="24"/>
                    </w:rPr>
                    <w:t>(S</w:t>
                  </w:r>
                  <w:r w:rsidRPr="00F459E1">
                    <w:rPr>
                      <w:rFonts w:asciiTheme="majorBidi" w:hAnsiTheme="majorBidi" w:cstheme="majorBidi"/>
                      <w:szCs w:val="24"/>
                      <w:vertAlign w:val="subscript"/>
                    </w:rPr>
                    <w:t>1</w:t>
                  </w:r>
                  <w:r w:rsidRPr="00F459E1">
                    <w:rPr>
                      <w:rFonts w:asciiTheme="majorBidi" w:hAnsiTheme="majorBidi" w:cstheme="majorBidi"/>
                      <w:szCs w:val="24"/>
                    </w:rPr>
                    <w:t xml:space="preserve"> = number of copies in reprint run)</w:t>
                  </w:r>
                </w:p>
              </w:tc>
            </w:tr>
            <w:tr w:rsidR="00E27A3E" w:rsidRPr="00F459E1" w14:paraId="240034AD" w14:textId="77777777" w:rsidTr="00F75531">
              <w:tc>
                <w:tcPr>
                  <w:tcW w:w="2196" w:type="dxa"/>
                </w:tcPr>
                <w:p w14:paraId="2634AD84"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p>
              </w:tc>
              <w:tc>
                <w:tcPr>
                  <w:tcW w:w="3044" w:type="dxa"/>
                </w:tcPr>
                <w:p w14:paraId="4DF16896" w14:textId="77777777" w:rsidR="00E27A3E" w:rsidRPr="00F459E1" w:rsidRDefault="00E27A3E" w:rsidP="008C2700">
                  <w:pPr>
                    <w:framePr w:hSpace="180" w:wrap="around" w:hAnchor="margin" w:y="395"/>
                    <w:suppressAutoHyphens/>
                    <w:spacing w:line="276" w:lineRule="auto"/>
                    <w:rPr>
                      <w:rFonts w:asciiTheme="majorBidi" w:hAnsiTheme="majorBidi" w:cstheme="majorBidi"/>
                      <w:b/>
                      <w:bCs/>
                      <w:szCs w:val="24"/>
                    </w:rPr>
                  </w:pPr>
                </w:p>
              </w:tc>
              <w:tc>
                <w:tcPr>
                  <w:tcW w:w="2835" w:type="dxa"/>
                </w:tcPr>
                <w:p w14:paraId="41460ED8"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p>
              </w:tc>
              <w:tc>
                <w:tcPr>
                  <w:tcW w:w="2268" w:type="dxa"/>
                </w:tcPr>
                <w:p w14:paraId="37B451D5" w14:textId="77777777" w:rsidR="00E27A3E" w:rsidRPr="00F459E1" w:rsidRDefault="00E27A3E" w:rsidP="008C2700">
                  <w:pPr>
                    <w:framePr w:hSpace="180" w:wrap="around" w:hAnchor="margin" w:y="395"/>
                    <w:suppressAutoHyphens/>
                    <w:spacing w:line="276" w:lineRule="auto"/>
                    <w:rPr>
                      <w:rFonts w:asciiTheme="majorBidi" w:hAnsiTheme="majorBidi" w:cstheme="majorBidi"/>
                      <w:szCs w:val="24"/>
                    </w:rPr>
                  </w:pPr>
                </w:p>
              </w:tc>
              <w:tc>
                <w:tcPr>
                  <w:tcW w:w="1843" w:type="dxa"/>
                </w:tcPr>
                <w:p w14:paraId="1BB4184C" w14:textId="77777777" w:rsidR="00E27A3E" w:rsidRPr="00F459E1" w:rsidRDefault="00E27A3E" w:rsidP="008C2700">
                  <w:pPr>
                    <w:framePr w:hSpace="180" w:wrap="around" w:hAnchor="margin" w:y="395"/>
                    <w:suppressAutoHyphens/>
                    <w:spacing w:line="276" w:lineRule="auto"/>
                    <w:rPr>
                      <w:rFonts w:asciiTheme="majorBidi" w:hAnsiTheme="majorBidi" w:cstheme="majorBidi"/>
                      <w:b/>
                      <w:bCs/>
                      <w:szCs w:val="24"/>
                    </w:rPr>
                  </w:pPr>
                </w:p>
              </w:tc>
              <w:tc>
                <w:tcPr>
                  <w:tcW w:w="2977" w:type="dxa"/>
                </w:tcPr>
                <w:p w14:paraId="6714CCC3" w14:textId="77777777" w:rsidR="00E27A3E" w:rsidRPr="00F459E1" w:rsidRDefault="00E27A3E" w:rsidP="008C2700">
                  <w:pPr>
                    <w:framePr w:hSpace="180" w:wrap="around" w:hAnchor="margin" w:y="395"/>
                    <w:suppressAutoHyphens/>
                    <w:spacing w:line="276" w:lineRule="auto"/>
                    <w:rPr>
                      <w:rFonts w:asciiTheme="majorBidi" w:hAnsiTheme="majorBidi" w:cstheme="majorBidi"/>
                      <w:b/>
                      <w:bCs/>
                      <w:szCs w:val="24"/>
                    </w:rPr>
                  </w:pPr>
                </w:p>
              </w:tc>
            </w:tr>
          </w:tbl>
          <w:p w14:paraId="36F1908A" w14:textId="77777777" w:rsidR="00E27A3E" w:rsidRPr="00F459E1" w:rsidRDefault="00E27A3E" w:rsidP="00147E7B">
            <w:pPr>
              <w:pStyle w:val="Outline"/>
              <w:suppressAutoHyphens/>
              <w:spacing w:before="0" w:line="276" w:lineRule="auto"/>
              <w:rPr>
                <w:rFonts w:asciiTheme="majorBidi" w:hAnsiTheme="majorBidi" w:cstheme="majorBidi"/>
                <w:kern w:val="0"/>
                <w:szCs w:val="24"/>
              </w:rPr>
            </w:pPr>
            <w:r w:rsidRPr="00F459E1">
              <w:rPr>
                <w:rFonts w:asciiTheme="majorBidi" w:hAnsiTheme="majorBidi" w:cstheme="majorBidi"/>
                <w:kern w:val="0"/>
                <w:szCs w:val="24"/>
              </w:rPr>
              <w:t>* Reprint formula will only be applicable when the contract scope includes a provision for reprint</w:t>
            </w:r>
          </w:p>
          <w:p w14:paraId="6C42C0BE" w14:textId="77777777" w:rsidR="00E27A3E" w:rsidRPr="00F459E1" w:rsidRDefault="00E27A3E" w:rsidP="00147E7B">
            <w:pPr>
              <w:suppressAutoHyphens/>
              <w:spacing w:line="276" w:lineRule="auto"/>
              <w:rPr>
                <w:rFonts w:asciiTheme="majorBidi" w:hAnsiTheme="majorBidi" w:cstheme="majorBidi"/>
                <w:szCs w:val="24"/>
              </w:rPr>
            </w:pPr>
          </w:p>
          <w:p w14:paraId="57E92538" w14:textId="77777777" w:rsidR="00E27A3E" w:rsidRPr="00F459E1" w:rsidRDefault="00E27A3E" w:rsidP="00147E7B">
            <w:pPr>
              <w:spacing w:line="276" w:lineRule="auto"/>
              <w:rPr>
                <w:rFonts w:asciiTheme="majorBidi" w:hAnsiTheme="majorBidi" w:cstheme="majorBidi"/>
                <w:szCs w:val="24"/>
              </w:rPr>
            </w:pPr>
            <w:r w:rsidRPr="00F459E1">
              <w:rPr>
                <w:rFonts w:asciiTheme="majorBidi" w:hAnsiTheme="majorBidi" w:cstheme="majorBidi"/>
                <w:szCs w:val="24"/>
              </w:rPr>
              <w:t>Name of Bidder ___________________ Signature of Bidder ______________________________________ Date _____________</w:t>
            </w:r>
          </w:p>
        </w:tc>
      </w:tr>
    </w:tbl>
    <w:p w14:paraId="7D9A0C76" w14:textId="77777777" w:rsidR="00E27A3E" w:rsidRDefault="00E27A3E" w:rsidP="00147E7B">
      <w:pPr>
        <w:spacing w:line="276" w:lineRule="auto"/>
        <w:rPr>
          <w:lang w:bidi="ar-IQ"/>
        </w:rPr>
        <w:sectPr w:rsidR="00E27A3E" w:rsidSect="00B3461D">
          <w:footnotePr>
            <w:numRestart w:val="eachPage"/>
          </w:footnotePr>
          <w:pgSz w:w="16838" w:h="11906" w:orient="landscape"/>
          <w:pgMar w:top="680" w:right="680" w:bottom="680" w:left="680" w:header="709" w:footer="709" w:gutter="0"/>
          <w:cols w:space="708"/>
          <w:bidi/>
          <w:rtlGutter/>
          <w:docGrid w:linePitch="360"/>
        </w:sectPr>
      </w:pPr>
    </w:p>
    <w:p w14:paraId="048A6B86" w14:textId="77777777" w:rsidR="001359C0" w:rsidRDefault="001359C0" w:rsidP="00147E7B">
      <w:pPr>
        <w:spacing w:line="276" w:lineRule="auto"/>
        <w:jc w:val="center"/>
        <w:rPr>
          <w:b/>
          <w:bCs/>
          <w:color w:val="FF0000"/>
          <w:sz w:val="28"/>
          <w:szCs w:val="28"/>
        </w:rPr>
      </w:pPr>
    </w:p>
    <w:p w14:paraId="7933896B" w14:textId="7103B328" w:rsidR="007D054D" w:rsidRPr="008C2700" w:rsidRDefault="007D054D" w:rsidP="00186876">
      <w:pPr>
        <w:spacing w:after="200" w:line="360" w:lineRule="auto"/>
        <w:jc w:val="center"/>
        <w:rPr>
          <w:color w:val="000000" w:themeColor="text1"/>
        </w:rPr>
      </w:pPr>
      <w:r w:rsidRPr="008C2700">
        <w:rPr>
          <w:b/>
          <w:bCs/>
          <w:color w:val="000000" w:themeColor="text1"/>
          <w:sz w:val="28"/>
          <w:szCs w:val="28"/>
        </w:rPr>
        <w:t>Bid Guarantee Form (letter of guarantee /Banking Guarantee)</w:t>
      </w:r>
    </w:p>
    <w:p w14:paraId="492BCC80" w14:textId="77777777" w:rsidR="007D054D" w:rsidRDefault="007D054D" w:rsidP="00186876">
      <w:pPr>
        <w:spacing w:after="200" w:line="360" w:lineRule="auto"/>
      </w:pPr>
    </w:p>
    <w:p w14:paraId="69732E68" w14:textId="77777777" w:rsidR="00B80003" w:rsidRPr="007D054D" w:rsidRDefault="00B80003" w:rsidP="00186876">
      <w:pPr>
        <w:spacing w:after="200" w:line="360" w:lineRule="auto"/>
        <w:jc w:val="both"/>
        <w:rPr>
          <w:szCs w:val="24"/>
        </w:rPr>
      </w:pPr>
      <w:r w:rsidRPr="007D054D">
        <w:rPr>
          <w:szCs w:val="24"/>
        </w:rPr>
        <w:t>[Bank’s Name, and Address of Issuing Branch or Office]</w:t>
      </w:r>
    </w:p>
    <w:p w14:paraId="02C84B9D" w14:textId="77777777" w:rsidR="00B80003" w:rsidRPr="007D054D" w:rsidRDefault="00B80003" w:rsidP="00186876">
      <w:pPr>
        <w:spacing w:after="200" w:line="360" w:lineRule="auto"/>
        <w:jc w:val="both"/>
        <w:rPr>
          <w:szCs w:val="24"/>
        </w:rPr>
      </w:pPr>
      <w:r w:rsidRPr="00772C6F">
        <w:rPr>
          <w:b/>
          <w:bCs/>
          <w:szCs w:val="24"/>
        </w:rPr>
        <w:t>Beneficiary</w:t>
      </w:r>
      <w:r w:rsidRPr="007D054D">
        <w:rPr>
          <w:szCs w:val="24"/>
        </w:rPr>
        <w:t>:</w:t>
      </w:r>
      <w:r w:rsidRPr="007D054D">
        <w:rPr>
          <w:szCs w:val="24"/>
        </w:rPr>
        <w:tab/>
        <w:t>___________________</w:t>
      </w:r>
    </w:p>
    <w:p w14:paraId="590974DD" w14:textId="77777777" w:rsidR="00B80003" w:rsidRPr="007D054D" w:rsidRDefault="00B80003" w:rsidP="00186876">
      <w:pPr>
        <w:spacing w:after="200" w:line="360" w:lineRule="auto"/>
        <w:jc w:val="both"/>
        <w:rPr>
          <w:szCs w:val="24"/>
        </w:rPr>
      </w:pPr>
      <w:r w:rsidRPr="00772C6F">
        <w:rPr>
          <w:b/>
          <w:bCs/>
          <w:szCs w:val="24"/>
        </w:rPr>
        <w:t>Date</w:t>
      </w:r>
      <w:r w:rsidRPr="007D054D">
        <w:rPr>
          <w:szCs w:val="24"/>
        </w:rPr>
        <w:t>:</w:t>
      </w:r>
      <w:r w:rsidRPr="007D054D">
        <w:rPr>
          <w:szCs w:val="24"/>
        </w:rPr>
        <w:tab/>
        <w:t>________________</w:t>
      </w:r>
    </w:p>
    <w:p w14:paraId="5AD53048" w14:textId="77777777" w:rsidR="00B80003" w:rsidRPr="00772C6F" w:rsidRDefault="00B80003" w:rsidP="00186876">
      <w:pPr>
        <w:spacing w:after="200" w:line="360" w:lineRule="auto"/>
        <w:jc w:val="both"/>
        <w:rPr>
          <w:b/>
          <w:bCs/>
          <w:szCs w:val="24"/>
        </w:rPr>
      </w:pPr>
      <w:r w:rsidRPr="00772C6F">
        <w:rPr>
          <w:b/>
          <w:bCs/>
          <w:szCs w:val="24"/>
        </w:rPr>
        <w:t>BID GUARANTEE No.:</w:t>
      </w:r>
      <w:r w:rsidRPr="00772C6F">
        <w:rPr>
          <w:b/>
          <w:bCs/>
          <w:szCs w:val="24"/>
        </w:rPr>
        <w:tab/>
        <w:t>_________________</w:t>
      </w:r>
    </w:p>
    <w:p w14:paraId="3FAA1D83" w14:textId="77777777" w:rsidR="00B80003" w:rsidRPr="007D054D" w:rsidRDefault="00B80003" w:rsidP="00186876">
      <w:pPr>
        <w:spacing w:after="200" w:line="360" w:lineRule="auto"/>
        <w:jc w:val="both"/>
        <w:rPr>
          <w:szCs w:val="24"/>
        </w:rPr>
      </w:pPr>
      <w:r w:rsidRPr="007D054D">
        <w:rPr>
          <w:szCs w:val="24"/>
        </w:rPr>
        <w:t xml:space="preserve">We have been informed that ____________ (hereinafter called "the Bidder") has submitted to you its bid dated _______________ (hereinafter called "the Bid") for the execution of ___________________ under Tender No. ___________ (“the Tender”) </w:t>
      </w:r>
    </w:p>
    <w:p w14:paraId="7C3AFEE1" w14:textId="77777777" w:rsidR="00B80003" w:rsidRPr="007D054D" w:rsidRDefault="00B80003" w:rsidP="00186876">
      <w:pPr>
        <w:spacing w:after="200" w:line="360" w:lineRule="auto"/>
        <w:jc w:val="both"/>
        <w:rPr>
          <w:szCs w:val="24"/>
        </w:rPr>
      </w:pPr>
      <w:r w:rsidRPr="007D054D">
        <w:rPr>
          <w:szCs w:val="24"/>
        </w:rPr>
        <w:t>Furthermore, we understand that, according to your conditions, bids shall be supported by a bid guarantee.</w:t>
      </w:r>
    </w:p>
    <w:p w14:paraId="7E510B33" w14:textId="77777777" w:rsidR="00B80003" w:rsidRPr="007D054D" w:rsidRDefault="00B80003" w:rsidP="00186876">
      <w:pPr>
        <w:spacing w:after="200" w:line="360" w:lineRule="auto"/>
        <w:jc w:val="both"/>
        <w:rPr>
          <w:szCs w:val="24"/>
        </w:rPr>
      </w:pPr>
      <w:r w:rsidRPr="007D054D">
        <w:rPr>
          <w:szCs w:val="24"/>
        </w:rPr>
        <w:t>At the request of the Bidder, we ______________ hereby irrevocably undertake to pay you any sum or sums not exceeding in total an amount of ______________, (__________) upon receipt by us of your first demand in writing accompanied by a written statement stating that the Bidder is in breach of its obligation(s) under the bid conditions, because the Bidder:</w:t>
      </w:r>
    </w:p>
    <w:p w14:paraId="0627A156" w14:textId="77777777" w:rsidR="00B80003" w:rsidRPr="007D054D" w:rsidRDefault="00B80003" w:rsidP="00186876">
      <w:pPr>
        <w:spacing w:after="200" w:line="360" w:lineRule="auto"/>
        <w:jc w:val="both"/>
        <w:rPr>
          <w:szCs w:val="24"/>
        </w:rPr>
      </w:pPr>
      <w:r w:rsidRPr="007D054D">
        <w:rPr>
          <w:szCs w:val="24"/>
        </w:rPr>
        <w:t xml:space="preserve">(a) </w:t>
      </w:r>
      <w:r w:rsidRPr="007D054D">
        <w:rPr>
          <w:szCs w:val="24"/>
        </w:rPr>
        <w:tab/>
        <w:t>Has withdrawn its Bid during the bid validity term specified by the Bidder in the Form of Bid; or</w:t>
      </w:r>
    </w:p>
    <w:p w14:paraId="396512D2" w14:textId="77777777" w:rsidR="00B80003" w:rsidRPr="007D054D" w:rsidRDefault="00B80003" w:rsidP="00186876">
      <w:pPr>
        <w:spacing w:after="200" w:line="360" w:lineRule="auto"/>
        <w:jc w:val="both"/>
        <w:rPr>
          <w:szCs w:val="24"/>
        </w:rPr>
      </w:pPr>
      <w:r w:rsidRPr="007D054D">
        <w:rPr>
          <w:szCs w:val="24"/>
        </w:rPr>
        <w:t xml:space="preserve">(b) </w:t>
      </w:r>
      <w:r w:rsidRPr="007D054D">
        <w:rPr>
          <w:szCs w:val="24"/>
        </w:rPr>
        <w:tab/>
        <w:t>having been notified of the acceptance of its Bid by the Contracting Entity during the bid validity term, (i) does not accept the correction of errors (ii) fails to Sign the Contract; or (iii) fails or refuses to Furnish a Good Performance Guarantee in accordance with Instructions to Bidders (ITB).</w:t>
      </w:r>
    </w:p>
    <w:p w14:paraId="758FCD11" w14:textId="77777777" w:rsidR="00B80003" w:rsidRPr="007D054D" w:rsidRDefault="00B80003" w:rsidP="00186876">
      <w:pPr>
        <w:spacing w:after="200" w:line="360" w:lineRule="auto"/>
        <w:jc w:val="both"/>
        <w:rPr>
          <w:szCs w:val="24"/>
        </w:rPr>
      </w:pPr>
      <w:r w:rsidRPr="007D054D">
        <w:rPr>
          <w:szCs w:val="24"/>
        </w:rPr>
        <w:t>(c)</w:t>
      </w:r>
      <w:r w:rsidRPr="007D054D">
        <w:rPr>
          <w:szCs w:val="24"/>
        </w:rPr>
        <w:tab/>
        <w:t>has filed a complaint or appeal as per ITB clause 43 and is found by the Administrative Court to have unjustifiably delayed the contract signing process causing damages.</w:t>
      </w:r>
    </w:p>
    <w:p w14:paraId="28BAE9A8" w14:textId="77777777" w:rsidR="00B80003" w:rsidRPr="007D054D" w:rsidRDefault="00B80003" w:rsidP="00186876">
      <w:pPr>
        <w:spacing w:after="200" w:line="360" w:lineRule="auto"/>
        <w:jc w:val="both"/>
        <w:rPr>
          <w:szCs w:val="24"/>
        </w:rPr>
      </w:pPr>
      <w:r w:rsidRPr="007D054D">
        <w:rPr>
          <w:szCs w:val="24"/>
        </w:rPr>
        <w:t>This guarantee will expire: (a) if the Bidder is the successful bidder, upon our receipt of copies of the contract signed by the Bidder and the Good Performance Guarantee issued to you upon the instruction of the Bidder; or (b) if the Bidder is not the successful bidder, upon the earlier of (1) our receipt of a copy of your notification to the Bidder of the name of the successful bidder; or (2) twenty-eight days after the expiration of the Bidder’s Bid.</w:t>
      </w:r>
    </w:p>
    <w:p w14:paraId="403A8239" w14:textId="0580A72F" w:rsidR="00C71ABD" w:rsidRDefault="00C71ABD" w:rsidP="00186876">
      <w:pPr>
        <w:spacing w:after="200" w:line="360" w:lineRule="auto"/>
        <w:rPr>
          <w:szCs w:val="24"/>
        </w:rPr>
      </w:pPr>
    </w:p>
    <w:p w14:paraId="77EA0388" w14:textId="77777777" w:rsidR="001359C0" w:rsidRDefault="001359C0" w:rsidP="00147E7B">
      <w:pPr>
        <w:spacing w:line="276" w:lineRule="auto"/>
        <w:jc w:val="both"/>
        <w:rPr>
          <w:szCs w:val="24"/>
        </w:rPr>
      </w:pPr>
    </w:p>
    <w:p w14:paraId="25A29BD6" w14:textId="7E20827A" w:rsidR="00B80003" w:rsidRPr="007D054D" w:rsidRDefault="00B80003" w:rsidP="009737B8">
      <w:pPr>
        <w:spacing w:after="200" w:line="360" w:lineRule="auto"/>
        <w:jc w:val="both"/>
        <w:rPr>
          <w:szCs w:val="24"/>
        </w:rPr>
      </w:pPr>
      <w:r w:rsidRPr="007D054D">
        <w:rPr>
          <w:szCs w:val="24"/>
        </w:rPr>
        <w:t>Consequently, any demand for payment under this guarantee shall be received by us at the office on or before that date.</w:t>
      </w:r>
    </w:p>
    <w:p w14:paraId="6A41375B" w14:textId="77777777" w:rsidR="00B80003" w:rsidRPr="007D054D" w:rsidRDefault="00B80003" w:rsidP="009737B8">
      <w:pPr>
        <w:spacing w:after="200" w:line="360" w:lineRule="auto"/>
        <w:jc w:val="both"/>
        <w:rPr>
          <w:szCs w:val="24"/>
        </w:rPr>
      </w:pPr>
      <w:r w:rsidRPr="007D054D">
        <w:rPr>
          <w:szCs w:val="24"/>
        </w:rPr>
        <w:t>This guarantee is subject to the Uniform Rules for Demand Guarantees issued in accordance with the Iraqi law.</w:t>
      </w:r>
    </w:p>
    <w:p w14:paraId="62F59D5C" w14:textId="77777777" w:rsidR="00B80003" w:rsidRPr="007D054D" w:rsidRDefault="00B80003" w:rsidP="009737B8">
      <w:pPr>
        <w:spacing w:after="200" w:line="360" w:lineRule="auto"/>
        <w:jc w:val="both"/>
        <w:rPr>
          <w:szCs w:val="24"/>
        </w:rPr>
      </w:pPr>
      <w:r w:rsidRPr="007D054D">
        <w:rPr>
          <w:szCs w:val="24"/>
        </w:rPr>
        <w:t>_____________________________</w:t>
      </w:r>
    </w:p>
    <w:p w14:paraId="03A2C391" w14:textId="77777777" w:rsidR="00B80003" w:rsidRPr="008C2700" w:rsidRDefault="00B80003" w:rsidP="009737B8">
      <w:pPr>
        <w:spacing w:after="200" w:line="360" w:lineRule="auto"/>
        <w:jc w:val="both"/>
        <w:rPr>
          <w:b/>
          <w:bCs/>
          <w:color w:val="000000" w:themeColor="text1"/>
          <w:szCs w:val="24"/>
        </w:rPr>
      </w:pPr>
      <w:r w:rsidRPr="008C2700">
        <w:rPr>
          <w:b/>
          <w:bCs/>
          <w:color w:val="000000" w:themeColor="text1"/>
          <w:szCs w:val="24"/>
        </w:rPr>
        <w:t>[signature(s)]</w:t>
      </w:r>
    </w:p>
    <w:p w14:paraId="6C2B3A20" w14:textId="5A9ABEE4" w:rsidR="00F00D52" w:rsidRDefault="00F00D52" w:rsidP="00147E7B">
      <w:pPr>
        <w:spacing w:line="276" w:lineRule="auto"/>
      </w:pPr>
    </w:p>
    <w:p w14:paraId="5161DD27" w14:textId="77777777" w:rsidR="00F00D52" w:rsidRDefault="00F00D52" w:rsidP="00147E7B">
      <w:pPr>
        <w:spacing w:line="276" w:lineRule="auto"/>
      </w:pPr>
    </w:p>
    <w:p w14:paraId="326E0101" w14:textId="77777777" w:rsidR="00F00D52" w:rsidRDefault="00F00D52" w:rsidP="00147E7B">
      <w:pPr>
        <w:spacing w:line="276" w:lineRule="auto"/>
      </w:pPr>
    </w:p>
    <w:p w14:paraId="4129430D" w14:textId="77777777" w:rsidR="00F00D52" w:rsidRDefault="00F00D52" w:rsidP="00147E7B">
      <w:pPr>
        <w:spacing w:line="276" w:lineRule="auto"/>
      </w:pPr>
    </w:p>
    <w:p w14:paraId="66FE32B2" w14:textId="77777777" w:rsidR="00F00D52" w:rsidRDefault="00F00D52" w:rsidP="00147E7B">
      <w:pPr>
        <w:spacing w:line="276" w:lineRule="auto"/>
      </w:pPr>
    </w:p>
    <w:p w14:paraId="2F9F56DA" w14:textId="1FA2A0F2" w:rsidR="00C71ABD" w:rsidRDefault="00C71ABD" w:rsidP="00147E7B">
      <w:pPr>
        <w:spacing w:line="276" w:lineRule="auto"/>
      </w:pPr>
      <w:r>
        <w:br w:type="page"/>
      </w:r>
    </w:p>
    <w:p w14:paraId="71B85C13" w14:textId="77777777" w:rsidR="001359C0" w:rsidRDefault="001359C0" w:rsidP="00147E7B">
      <w:pPr>
        <w:spacing w:line="276" w:lineRule="auto"/>
        <w:jc w:val="center"/>
        <w:rPr>
          <w:b/>
          <w:bCs/>
          <w:color w:val="FF0000"/>
          <w:sz w:val="28"/>
          <w:szCs w:val="28"/>
        </w:rPr>
      </w:pPr>
    </w:p>
    <w:p w14:paraId="3D052E65" w14:textId="77BAFABA" w:rsidR="00F00D52" w:rsidRPr="008C2700" w:rsidRDefault="0035357E" w:rsidP="009737B8">
      <w:pPr>
        <w:spacing w:after="200" w:line="360" w:lineRule="auto"/>
        <w:jc w:val="center"/>
        <w:rPr>
          <w:color w:val="000000" w:themeColor="text1"/>
        </w:rPr>
      </w:pPr>
      <w:r w:rsidRPr="008C2700">
        <w:rPr>
          <w:b/>
          <w:bCs/>
          <w:color w:val="000000" w:themeColor="text1"/>
          <w:sz w:val="28"/>
          <w:szCs w:val="28"/>
        </w:rPr>
        <w:t>Copyright Authorization</w:t>
      </w:r>
    </w:p>
    <w:p w14:paraId="0ED3B660" w14:textId="77777777" w:rsidR="00F00D52" w:rsidRDefault="00F00D52" w:rsidP="009737B8">
      <w:pPr>
        <w:spacing w:after="200" w:line="360" w:lineRule="auto"/>
      </w:pPr>
    </w:p>
    <w:p w14:paraId="236A70DD" w14:textId="77777777" w:rsidR="0035357E" w:rsidRPr="0035357E" w:rsidRDefault="0035357E" w:rsidP="009737B8">
      <w:pPr>
        <w:spacing w:after="200" w:line="360" w:lineRule="auto"/>
        <w:jc w:val="center"/>
        <w:rPr>
          <w:szCs w:val="24"/>
        </w:rPr>
      </w:pPr>
      <w:r w:rsidRPr="0035357E">
        <w:rPr>
          <w:szCs w:val="24"/>
        </w:rPr>
        <w:t>[See Clause 4.5 of the Instructions to Bidders]</w:t>
      </w:r>
    </w:p>
    <w:p w14:paraId="07D0835F" w14:textId="77777777" w:rsidR="0035357E" w:rsidRDefault="0035357E" w:rsidP="009737B8">
      <w:pPr>
        <w:spacing w:after="200" w:line="360" w:lineRule="auto"/>
        <w:jc w:val="both"/>
        <w:rPr>
          <w:szCs w:val="24"/>
        </w:rPr>
      </w:pPr>
    </w:p>
    <w:p w14:paraId="45788E46" w14:textId="77777777" w:rsidR="0035357E" w:rsidRPr="0035357E" w:rsidRDefault="0035357E" w:rsidP="009737B8">
      <w:pPr>
        <w:spacing w:after="200" w:line="360" w:lineRule="auto"/>
        <w:jc w:val="both"/>
        <w:rPr>
          <w:szCs w:val="24"/>
        </w:rPr>
      </w:pPr>
      <w:r w:rsidRPr="0035357E">
        <w:rPr>
          <w:szCs w:val="24"/>
        </w:rPr>
        <w:t>To: [name of the Contracting Entity]</w:t>
      </w:r>
    </w:p>
    <w:p w14:paraId="3CF6F1EA" w14:textId="77777777" w:rsidR="0035357E" w:rsidRPr="0035357E" w:rsidRDefault="0035357E" w:rsidP="009737B8">
      <w:pPr>
        <w:spacing w:after="200" w:line="360" w:lineRule="auto"/>
        <w:jc w:val="both"/>
        <w:rPr>
          <w:szCs w:val="24"/>
        </w:rPr>
      </w:pPr>
      <w:r w:rsidRPr="0035357E">
        <w:rPr>
          <w:color w:val="FF0000"/>
          <w:szCs w:val="24"/>
        </w:rPr>
        <w:t xml:space="preserve">WHEREAS </w:t>
      </w:r>
      <w:r w:rsidRPr="0035357E">
        <w:rPr>
          <w:szCs w:val="24"/>
        </w:rPr>
        <w:t xml:space="preserve">__________________ who is the copyright owner of the </w:t>
      </w:r>
      <w:r w:rsidRPr="0017163E">
        <w:rPr>
          <w:color w:val="FF0000"/>
          <w:szCs w:val="24"/>
        </w:rPr>
        <w:t xml:space="preserve">following </w:t>
      </w:r>
      <w:r w:rsidRPr="0017163E">
        <w:rPr>
          <w:szCs w:val="24"/>
        </w:rPr>
        <w:t xml:space="preserve">textbook(s): </w:t>
      </w:r>
      <w:r w:rsidRPr="0035357E">
        <w:rPr>
          <w:szCs w:val="24"/>
        </w:rPr>
        <w:t xml:space="preserve">____________________________________________________________ having office at ____________________ do hereby </w:t>
      </w:r>
      <w:r w:rsidRPr="0017163E">
        <w:rPr>
          <w:color w:val="FF0000"/>
          <w:szCs w:val="24"/>
        </w:rPr>
        <w:t xml:space="preserve">authorize </w:t>
      </w:r>
      <w:r w:rsidRPr="0035357E">
        <w:rPr>
          <w:szCs w:val="24"/>
        </w:rPr>
        <w:t xml:space="preserve">______________________ to submit a bid, and subsequently negotiate and sign the </w:t>
      </w:r>
      <w:r w:rsidRPr="0017163E">
        <w:rPr>
          <w:color w:val="FF0000"/>
          <w:szCs w:val="24"/>
        </w:rPr>
        <w:t xml:space="preserve">Contract </w:t>
      </w:r>
      <w:r w:rsidRPr="0035357E">
        <w:rPr>
          <w:szCs w:val="24"/>
        </w:rPr>
        <w:t>with you against Tender No. ___________ For the above textbooks and reading materials copyrighted by us.</w:t>
      </w:r>
    </w:p>
    <w:p w14:paraId="68AB79B8" w14:textId="77777777" w:rsidR="0035357E" w:rsidRDefault="0035357E" w:rsidP="009737B8">
      <w:pPr>
        <w:pBdr>
          <w:bottom w:val="single" w:sz="6" w:space="1" w:color="auto"/>
        </w:pBdr>
        <w:spacing w:after="200" w:line="360" w:lineRule="auto"/>
        <w:jc w:val="both"/>
        <w:rPr>
          <w:szCs w:val="24"/>
        </w:rPr>
      </w:pPr>
      <w:r w:rsidRPr="0017163E">
        <w:rPr>
          <w:color w:val="FF0000"/>
          <w:szCs w:val="24"/>
        </w:rPr>
        <w:t xml:space="preserve">We </w:t>
      </w:r>
      <w:r w:rsidRPr="0035357E">
        <w:rPr>
          <w:szCs w:val="24"/>
        </w:rPr>
        <w:t xml:space="preserve">shall indemnify and hold harmless the Contracting </w:t>
      </w:r>
      <w:r w:rsidRPr="0017163E">
        <w:rPr>
          <w:color w:val="FF0000"/>
          <w:szCs w:val="24"/>
        </w:rPr>
        <w:t xml:space="preserve">Entity </w:t>
      </w:r>
      <w:r w:rsidRPr="0035357E">
        <w:rPr>
          <w:szCs w:val="24"/>
        </w:rPr>
        <w:t>and its employees and officers against all third party claims for infringement of copyright arising from the use of the above textbook(s) or any part thereof in Iraq.</w:t>
      </w:r>
    </w:p>
    <w:p w14:paraId="23F50317" w14:textId="77777777" w:rsidR="0017163E" w:rsidRPr="0035357E" w:rsidRDefault="0017163E" w:rsidP="009737B8">
      <w:pPr>
        <w:pBdr>
          <w:bottom w:val="single" w:sz="6" w:space="1" w:color="auto"/>
        </w:pBdr>
        <w:spacing w:after="200" w:line="360" w:lineRule="auto"/>
        <w:jc w:val="both"/>
        <w:rPr>
          <w:szCs w:val="24"/>
        </w:rPr>
      </w:pPr>
    </w:p>
    <w:p w14:paraId="160551D0" w14:textId="77777777" w:rsidR="0017163E" w:rsidRDefault="0017163E" w:rsidP="009737B8">
      <w:pPr>
        <w:spacing w:after="200" w:line="360" w:lineRule="auto"/>
        <w:jc w:val="both"/>
        <w:rPr>
          <w:szCs w:val="24"/>
        </w:rPr>
      </w:pPr>
    </w:p>
    <w:p w14:paraId="15696E46" w14:textId="77777777" w:rsidR="0035357E" w:rsidRPr="0035357E" w:rsidRDefault="0035357E" w:rsidP="009737B8">
      <w:pPr>
        <w:spacing w:after="200" w:line="360" w:lineRule="auto"/>
        <w:jc w:val="both"/>
        <w:rPr>
          <w:szCs w:val="24"/>
        </w:rPr>
      </w:pPr>
      <w:r w:rsidRPr="0035357E">
        <w:rPr>
          <w:szCs w:val="24"/>
        </w:rPr>
        <w:t>(signature for and on behalf of Copyright Owner)</w:t>
      </w:r>
    </w:p>
    <w:p w14:paraId="08B83286" w14:textId="77777777" w:rsidR="0035357E" w:rsidRPr="0035357E" w:rsidRDefault="0035357E" w:rsidP="009737B8">
      <w:pPr>
        <w:spacing w:after="200" w:line="360" w:lineRule="auto"/>
        <w:jc w:val="both"/>
        <w:rPr>
          <w:szCs w:val="24"/>
        </w:rPr>
      </w:pPr>
      <w:r w:rsidRPr="0035357E">
        <w:rPr>
          <w:szCs w:val="24"/>
        </w:rPr>
        <w:t>Note: This letter of authority shall be on the letterhead of the Copyright Owner and shall be signed by a person competent and having the power of attorney to bind the Copyright Owner. It shall be included by the Bidder in its bid.</w:t>
      </w:r>
    </w:p>
    <w:p w14:paraId="6B0837CC" w14:textId="77777777" w:rsidR="00F00D52" w:rsidRDefault="00F00D52" w:rsidP="001359C0">
      <w:pPr>
        <w:spacing w:after="200" w:line="276" w:lineRule="auto"/>
      </w:pPr>
    </w:p>
    <w:p w14:paraId="35516C6B" w14:textId="77777777" w:rsidR="00F00D52" w:rsidRDefault="00F00D52" w:rsidP="00147E7B">
      <w:pPr>
        <w:spacing w:line="276" w:lineRule="auto"/>
      </w:pPr>
    </w:p>
    <w:p w14:paraId="0FB92083" w14:textId="77777777" w:rsidR="00F00D52" w:rsidRDefault="00F00D52" w:rsidP="00147E7B">
      <w:pPr>
        <w:spacing w:line="276" w:lineRule="auto"/>
      </w:pPr>
    </w:p>
    <w:p w14:paraId="3BE25231" w14:textId="77777777" w:rsidR="00C548A9" w:rsidRDefault="00C548A9" w:rsidP="00147E7B">
      <w:pPr>
        <w:spacing w:line="276" w:lineRule="auto"/>
      </w:pPr>
    </w:p>
    <w:p w14:paraId="7477F5B8" w14:textId="77777777" w:rsidR="00C548A9" w:rsidRDefault="00C548A9" w:rsidP="00147E7B">
      <w:pPr>
        <w:spacing w:line="276" w:lineRule="auto"/>
      </w:pPr>
    </w:p>
    <w:p w14:paraId="391A7E78" w14:textId="77777777" w:rsidR="00C548A9" w:rsidRDefault="00C548A9" w:rsidP="00147E7B">
      <w:pPr>
        <w:spacing w:line="276" w:lineRule="auto"/>
      </w:pPr>
    </w:p>
    <w:p w14:paraId="4872875A" w14:textId="77777777" w:rsidR="00C548A9" w:rsidRDefault="00C548A9" w:rsidP="00147E7B">
      <w:pPr>
        <w:spacing w:line="276" w:lineRule="auto"/>
      </w:pPr>
    </w:p>
    <w:p w14:paraId="6CBF65A7" w14:textId="77777777" w:rsidR="00C548A9" w:rsidRDefault="00C548A9" w:rsidP="00147E7B">
      <w:pPr>
        <w:spacing w:line="276" w:lineRule="auto"/>
      </w:pPr>
    </w:p>
    <w:p w14:paraId="05ABAF55" w14:textId="77777777" w:rsidR="00C548A9" w:rsidRDefault="00C548A9" w:rsidP="00147E7B">
      <w:pPr>
        <w:spacing w:line="276" w:lineRule="auto"/>
      </w:pPr>
    </w:p>
    <w:p w14:paraId="26720681" w14:textId="77777777" w:rsidR="00C548A9" w:rsidRDefault="00C548A9" w:rsidP="00147E7B">
      <w:pPr>
        <w:spacing w:line="276" w:lineRule="auto"/>
      </w:pPr>
    </w:p>
    <w:p w14:paraId="7F70464C" w14:textId="77777777" w:rsidR="00C548A9" w:rsidRDefault="00C548A9" w:rsidP="00147E7B">
      <w:pPr>
        <w:spacing w:line="276" w:lineRule="auto"/>
      </w:pPr>
    </w:p>
    <w:p w14:paraId="1145BDBC" w14:textId="77777777" w:rsidR="00C548A9" w:rsidRDefault="00C548A9" w:rsidP="00147E7B">
      <w:pPr>
        <w:spacing w:line="276" w:lineRule="auto"/>
      </w:pPr>
    </w:p>
    <w:p w14:paraId="3B8C8CF8" w14:textId="77777777" w:rsidR="00C548A9" w:rsidRDefault="00C548A9" w:rsidP="00147E7B">
      <w:pPr>
        <w:spacing w:line="276" w:lineRule="auto"/>
      </w:pPr>
    </w:p>
    <w:p w14:paraId="4806BF03" w14:textId="54234FE0" w:rsidR="00C548A9" w:rsidRPr="00772C6F" w:rsidRDefault="0017163E" w:rsidP="009737B8">
      <w:pPr>
        <w:spacing w:after="200" w:line="360" w:lineRule="auto"/>
        <w:jc w:val="center"/>
        <w:rPr>
          <w:sz w:val="36"/>
          <w:szCs w:val="28"/>
          <w:u w:val="single"/>
        </w:rPr>
      </w:pPr>
      <w:r w:rsidRPr="00772C6F">
        <w:rPr>
          <w:b/>
          <w:bCs/>
          <w:sz w:val="32"/>
          <w:szCs w:val="32"/>
          <w:u w:val="single"/>
        </w:rPr>
        <w:t>Section five. Eligible Countries</w:t>
      </w:r>
    </w:p>
    <w:p w14:paraId="45DA9F12" w14:textId="77777777" w:rsidR="00C548A9" w:rsidRDefault="00C548A9" w:rsidP="009737B8">
      <w:pPr>
        <w:spacing w:after="200" w:line="360" w:lineRule="auto"/>
      </w:pPr>
    </w:p>
    <w:p w14:paraId="5B48F01A" w14:textId="77777777" w:rsidR="0017163E" w:rsidRPr="0017163E" w:rsidRDefault="0017163E" w:rsidP="009737B8">
      <w:pPr>
        <w:spacing w:after="200" w:line="360" w:lineRule="auto"/>
        <w:jc w:val="both"/>
        <w:rPr>
          <w:szCs w:val="24"/>
        </w:rPr>
      </w:pPr>
      <w:r w:rsidRPr="0017163E">
        <w:rPr>
          <w:szCs w:val="24"/>
        </w:rPr>
        <w:t>Regarding the eligibility for the provision of Goods, Works and Services in Public Contracts financed by the purchaser, the following shall be adopted:</w:t>
      </w:r>
    </w:p>
    <w:p w14:paraId="183005B1" w14:textId="77777777" w:rsidR="0017163E" w:rsidRPr="0017163E" w:rsidRDefault="0017163E" w:rsidP="009737B8">
      <w:pPr>
        <w:spacing w:after="200" w:line="360" w:lineRule="auto"/>
        <w:ind w:left="426" w:hanging="426"/>
        <w:jc w:val="both"/>
        <w:rPr>
          <w:szCs w:val="24"/>
        </w:rPr>
      </w:pPr>
      <w:r w:rsidRPr="0017163E">
        <w:rPr>
          <w:szCs w:val="24"/>
        </w:rPr>
        <w:t>1. The Contracting Entity permits firms and individuals from all countries to offer goods, works and services for projects financed by the Government of Iraq. As an exception, firms of a Country or goods manufactured in a Country may be excluded if:</w:t>
      </w:r>
    </w:p>
    <w:p w14:paraId="05570E87" w14:textId="77777777" w:rsidR="0017163E" w:rsidRPr="0017163E" w:rsidRDefault="0017163E" w:rsidP="009737B8">
      <w:pPr>
        <w:spacing w:after="200" w:line="360" w:lineRule="auto"/>
        <w:ind w:left="426"/>
        <w:jc w:val="both"/>
        <w:rPr>
          <w:szCs w:val="24"/>
        </w:rPr>
      </w:pPr>
      <w:r w:rsidRPr="0017163E">
        <w:rPr>
          <w:szCs w:val="24"/>
        </w:rPr>
        <w:t>(a) the law or official regulation in force prohibit the Bidder's country from Proving commercial relations with the purchaser’s country, provided that the purchaser is satisfied that such prohibition will not prevent the fruitful competition for the supply of Goods or the execution of works.</w:t>
      </w:r>
    </w:p>
    <w:p w14:paraId="77D4FF7F" w14:textId="77777777" w:rsidR="0017163E" w:rsidRPr="0017163E" w:rsidRDefault="0017163E" w:rsidP="009737B8">
      <w:pPr>
        <w:spacing w:after="200" w:line="360" w:lineRule="auto"/>
        <w:ind w:left="426"/>
        <w:jc w:val="both"/>
        <w:rPr>
          <w:szCs w:val="24"/>
        </w:rPr>
      </w:pPr>
      <w:r w:rsidRPr="0017163E">
        <w:rPr>
          <w:szCs w:val="24"/>
        </w:rPr>
        <w:t>(b)</w:t>
      </w:r>
      <w:r w:rsidRPr="0017163E">
        <w:rPr>
          <w:szCs w:val="24"/>
        </w:rPr>
        <w:tab/>
        <w:t>by an Act of Compliance with a Decision of the United Nations Security Council taken under Chapter VII of the Charter of the United Nations, the Contracting Entity's Country prohibits any import of goods, or execution of works or provide services, from that Country or any payments to persons or entities in that Country.</w:t>
      </w:r>
    </w:p>
    <w:p w14:paraId="415A9CA7" w14:textId="77777777" w:rsidR="0017163E" w:rsidRPr="0017163E" w:rsidRDefault="0017163E" w:rsidP="009737B8">
      <w:pPr>
        <w:spacing w:after="200" w:line="360" w:lineRule="auto"/>
        <w:ind w:left="426" w:hanging="426"/>
        <w:jc w:val="both"/>
        <w:rPr>
          <w:szCs w:val="24"/>
        </w:rPr>
      </w:pPr>
      <w:r w:rsidRPr="0017163E">
        <w:rPr>
          <w:szCs w:val="24"/>
        </w:rPr>
        <w:t>2. For the information of bidders, at the present time firms, goods and services from the following countries are excluded from this bidding:</w:t>
      </w:r>
    </w:p>
    <w:p w14:paraId="4C3893B3" w14:textId="13F3E0FB" w:rsidR="0017163E" w:rsidRPr="0017163E" w:rsidRDefault="0017163E" w:rsidP="009737B8">
      <w:pPr>
        <w:spacing w:after="200" w:line="360" w:lineRule="auto"/>
        <w:jc w:val="both"/>
        <w:rPr>
          <w:szCs w:val="24"/>
        </w:rPr>
      </w:pPr>
      <w:r w:rsidRPr="0017163E">
        <w:rPr>
          <w:szCs w:val="24"/>
        </w:rPr>
        <w:t xml:space="preserve">(a) </w:t>
      </w:r>
      <w:r w:rsidR="009338CE">
        <w:rPr>
          <w:szCs w:val="24"/>
        </w:rPr>
        <w:t xml:space="preserve"> </w:t>
      </w:r>
      <w:r w:rsidRPr="0017163E">
        <w:rPr>
          <w:szCs w:val="24"/>
        </w:rPr>
        <w:t>With reference to paragraph: 1-a</w:t>
      </w:r>
    </w:p>
    <w:p w14:paraId="31871C7C" w14:textId="77777777" w:rsidR="0017163E" w:rsidRPr="0017163E" w:rsidRDefault="0017163E" w:rsidP="009737B8">
      <w:pPr>
        <w:spacing w:after="200" w:line="360" w:lineRule="auto"/>
        <w:jc w:val="both"/>
        <w:rPr>
          <w:szCs w:val="24"/>
        </w:rPr>
      </w:pPr>
      <w:r w:rsidRPr="0017163E">
        <w:rPr>
          <w:szCs w:val="24"/>
        </w:rPr>
        <w:t>_________________________</w:t>
      </w:r>
    </w:p>
    <w:p w14:paraId="275C8E73" w14:textId="77777777" w:rsidR="0017163E" w:rsidRPr="0017163E" w:rsidRDefault="0017163E" w:rsidP="009737B8">
      <w:pPr>
        <w:spacing w:after="200" w:line="360" w:lineRule="auto"/>
        <w:jc w:val="both"/>
        <w:rPr>
          <w:szCs w:val="24"/>
        </w:rPr>
      </w:pPr>
      <w:r w:rsidRPr="0017163E">
        <w:rPr>
          <w:szCs w:val="24"/>
        </w:rPr>
        <w:t>_________________________</w:t>
      </w:r>
    </w:p>
    <w:p w14:paraId="24D19D9B" w14:textId="77777777" w:rsidR="0017163E" w:rsidRPr="0017163E" w:rsidRDefault="0017163E" w:rsidP="009737B8">
      <w:pPr>
        <w:spacing w:after="200" w:line="360" w:lineRule="auto"/>
        <w:jc w:val="both"/>
        <w:rPr>
          <w:szCs w:val="24"/>
        </w:rPr>
      </w:pPr>
      <w:r w:rsidRPr="0017163E">
        <w:rPr>
          <w:szCs w:val="24"/>
        </w:rPr>
        <w:t>(b)     With reference to paragraph:  1-b</w:t>
      </w:r>
    </w:p>
    <w:p w14:paraId="18981642" w14:textId="77777777" w:rsidR="0017163E" w:rsidRPr="0017163E" w:rsidRDefault="0017163E" w:rsidP="009737B8">
      <w:pPr>
        <w:spacing w:after="200" w:line="360" w:lineRule="auto"/>
        <w:jc w:val="both"/>
        <w:rPr>
          <w:szCs w:val="24"/>
        </w:rPr>
      </w:pPr>
      <w:r w:rsidRPr="0017163E">
        <w:rPr>
          <w:szCs w:val="24"/>
        </w:rPr>
        <w:t>_________________________</w:t>
      </w:r>
    </w:p>
    <w:p w14:paraId="1D9A9860" w14:textId="77777777" w:rsidR="0017163E" w:rsidRPr="0017163E" w:rsidRDefault="0017163E" w:rsidP="009737B8">
      <w:pPr>
        <w:spacing w:after="200" w:line="360" w:lineRule="auto"/>
        <w:jc w:val="both"/>
        <w:rPr>
          <w:szCs w:val="24"/>
        </w:rPr>
      </w:pPr>
      <w:r w:rsidRPr="0017163E">
        <w:rPr>
          <w:szCs w:val="24"/>
        </w:rPr>
        <w:t>_________________________</w:t>
      </w:r>
    </w:p>
    <w:p w14:paraId="5B77DE7A" w14:textId="77777777" w:rsidR="00C548A9" w:rsidRDefault="00C548A9" w:rsidP="009737B8">
      <w:pPr>
        <w:spacing w:line="360" w:lineRule="auto"/>
        <w:rPr>
          <w:rtl/>
        </w:rPr>
      </w:pPr>
    </w:p>
    <w:p w14:paraId="0522C1B4" w14:textId="77777777" w:rsidR="00C548A9" w:rsidRDefault="00C548A9" w:rsidP="009737B8">
      <w:pPr>
        <w:spacing w:line="360" w:lineRule="auto"/>
        <w:rPr>
          <w:rtl/>
        </w:rPr>
      </w:pPr>
    </w:p>
    <w:p w14:paraId="216DD69B" w14:textId="77777777" w:rsidR="00C548A9" w:rsidRDefault="00C548A9" w:rsidP="009737B8">
      <w:pPr>
        <w:spacing w:line="360" w:lineRule="auto"/>
        <w:rPr>
          <w:rtl/>
        </w:rPr>
      </w:pPr>
    </w:p>
    <w:p w14:paraId="0DCEC557" w14:textId="77777777" w:rsidR="00C548A9" w:rsidRDefault="00C548A9" w:rsidP="00147E7B">
      <w:pPr>
        <w:spacing w:line="276" w:lineRule="auto"/>
        <w:rPr>
          <w:rtl/>
        </w:rPr>
      </w:pPr>
    </w:p>
    <w:p w14:paraId="50754397" w14:textId="77777777" w:rsidR="00C548A9" w:rsidRDefault="00C548A9" w:rsidP="00147E7B">
      <w:pPr>
        <w:spacing w:line="276" w:lineRule="auto"/>
        <w:rPr>
          <w:rtl/>
        </w:rPr>
      </w:pPr>
    </w:p>
    <w:p w14:paraId="3DAEDF68" w14:textId="77777777" w:rsidR="00C548A9" w:rsidRDefault="00C548A9" w:rsidP="00147E7B">
      <w:pPr>
        <w:spacing w:line="276" w:lineRule="auto"/>
        <w:rPr>
          <w:rtl/>
        </w:rPr>
      </w:pPr>
    </w:p>
    <w:p w14:paraId="78BD73AB" w14:textId="77777777" w:rsidR="00C548A9" w:rsidRDefault="00C548A9" w:rsidP="00147E7B">
      <w:pPr>
        <w:spacing w:line="276" w:lineRule="auto"/>
        <w:rPr>
          <w:rtl/>
        </w:rPr>
      </w:pPr>
    </w:p>
    <w:p w14:paraId="170B4DA0" w14:textId="77777777" w:rsidR="00C548A9" w:rsidRDefault="00C548A9" w:rsidP="00147E7B">
      <w:pPr>
        <w:spacing w:line="276" w:lineRule="auto"/>
        <w:rPr>
          <w:rtl/>
        </w:rPr>
      </w:pPr>
    </w:p>
    <w:p w14:paraId="27ADB92F" w14:textId="77777777" w:rsidR="00C548A9" w:rsidRDefault="00C548A9" w:rsidP="00147E7B">
      <w:pPr>
        <w:spacing w:line="276" w:lineRule="auto"/>
        <w:rPr>
          <w:rtl/>
        </w:rPr>
      </w:pPr>
    </w:p>
    <w:p w14:paraId="4EA6138B" w14:textId="77777777" w:rsidR="00C548A9" w:rsidRDefault="00C548A9" w:rsidP="00147E7B">
      <w:pPr>
        <w:spacing w:line="276" w:lineRule="auto"/>
        <w:rPr>
          <w:rtl/>
        </w:rPr>
      </w:pPr>
    </w:p>
    <w:p w14:paraId="5448A2AC" w14:textId="77777777" w:rsidR="00C548A9" w:rsidRDefault="00C548A9" w:rsidP="00147E7B">
      <w:pPr>
        <w:spacing w:line="276" w:lineRule="auto"/>
        <w:rPr>
          <w:rtl/>
        </w:rPr>
      </w:pPr>
    </w:p>
    <w:p w14:paraId="01957EE6" w14:textId="77777777" w:rsidR="00C548A9" w:rsidRDefault="00C548A9" w:rsidP="00147E7B">
      <w:pPr>
        <w:spacing w:line="276" w:lineRule="auto"/>
        <w:rPr>
          <w:rtl/>
        </w:rPr>
      </w:pPr>
    </w:p>
    <w:p w14:paraId="5F31EBEF" w14:textId="77777777" w:rsidR="00C548A9" w:rsidRDefault="00C548A9" w:rsidP="00147E7B">
      <w:pPr>
        <w:spacing w:line="276" w:lineRule="auto"/>
        <w:rPr>
          <w:rtl/>
        </w:rPr>
      </w:pPr>
    </w:p>
    <w:p w14:paraId="19351A60" w14:textId="77777777" w:rsidR="00C548A9" w:rsidRDefault="00C548A9" w:rsidP="00147E7B">
      <w:pPr>
        <w:spacing w:line="276" w:lineRule="auto"/>
        <w:rPr>
          <w:rtl/>
        </w:rPr>
      </w:pPr>
    </w:p>
    <w:p w14:paraId="25419F0E" w14:textId="77777777" w:rsidR="00C548A9" w:rsidRDefault="00C548A9" w:rsidP="00147E7B">
      <w:pPr>
        <w:spacing w:line="276" w:lineRule="auto"/>
        <w:rPr>
          <w:rtl/>
        </w:rPr>
      </w:pPr>
    </w:p>
    <w:p w14:paraId="512C4923" w14:textId="77777777" w:rsidR="00C548A9" w:rsidRDefault="00C548A9" w:rsidP="00147E7B">
      <w:pPr>
        <w:spacing w:line="276" w:lineRule="auto"/>
        <w:rPr>
          <w:rtl/>
        </w:rPr>
      </w:pPr>
    </w:p>
    <w:p w14:paraId="2AFE9F94" w14:textId="77777777" w:rsidR="00C548A9" w:rsidRDefault="00C548A9" w:rsidP="00147E7B">
      <w:pPr>
        <w:spacing w:line="276" w:lineRule="auto"/>
        <w:rPr>
          <w:rtl/>
        </w:rPr>
      </w:pPr>
    </w:p>
    <w:p w14:paraId="053CBEC5" w14:textId="77777777" w:rsidR="00C548A9" w:rsidRDefault="00C548A9" w:rsidP="00147E7B">
      <w:pPr>
        <w:spacing w:line="276" w:lineRule="auto"/>
        <w:rPr>
          <w:rtl/>
        </w:rPr>
      </w:pPr>
    </w:p>
    <w:p w14:paraId="066F426B" w14:textId="77777777" w:rsidR="00C548A9" w:rsidRDefault="00C548A9" w:rsidP="00147E7B">
      <w:pPr>
        <w:spacing w:line="276" w:lineRule="auto"/>
        <w:rPr>
          <w:rtl/>
        </w:rPr>
      </w:pPr>
    </w:p>
    <w:p w14:paraId="7553B4D8" w14:textId="77777777" w:rsidR="00C548A9" w:rsidRDefault="00C548A9" w:rsidP="00147E7B">
      <w:pPr>
        <w:spacing w:line="276" w:lineRule="auto"/>
        <w:rPr>
          <w:rtl/>
        </w:rPr>
      </w:pPr>
    </w:p>
    <w:p w14:paraId="5B61BB90" w14:textId="77777777" w:rsidR="009338CE" w:rsidRDefault="009338CE" w:rsidP="00147E7B">
      <w:pPr>
        <w:spacing w:line="276" w:lineRule="auto"/>
        <w:jc w:val="center"/>
        <w:rPr>
          <w:b/>
          <w:bCs/>
          <w:color w:val="FF0000"/>
          <w:sz w:val="52"/>
          <w:szCs w:val="52"/>
        </w:rPr>
      </w:pPr>
    </w:p>
    <w:p w14:paraId="4F655881" w14:textId="77777777" w:rsidR="009338CE" w:rsidRDefault="009338CE" w:rsidP="00147E7B">
      <w:pPr>
        <w:spacing w:line="276" w:lineRule="auto"/>
        <w:jc w:val="center"/>
        <w:rPr>
          <w:b/>
          <w:bCs/>
          <w:color w:val="FF0000"/>
          <w:sz w:val="52"/>
          <w:szCs w:val="52"/>
        </w:rPr>
      </w:pPr>
    </w:p>
    <w:p w14:paraId="0F9D1941" w14:textId="77777777" w:rsidR="009338CE" w:rsidRPr="008C2700" w:rsidRDefault="009338CE" w:rsidP="001359C0">
      <w:pPr>
        <w:spacing w:after="200" w:line="480" w:lineRule="auto"/>
        <w:jc w:val="center"/>
        <w:rPr>
          <w:b/>
          <w:bCs/>
          <w:color w:val="000000" w:themeColor="text1"/>
          <w:sz w:val="52"/>
          <w:szCs w:val="52"/>
        </w:rPr>
      </w:pPr>
      <w:r w:rsidRPr="008C2700">
        <w:rPr>
          <w:b/>
          <w:bCs/>
          <w:color w:val="000000" w:themeColor="text1"/>
          <w:sz w:val="52"/>
          <w:szCs w:val="52"/>
        </w:rPr>
        <w:t>PART 2</w:t>
      </w:r>
    </w:p>
    <w:p w14:paraId="18DE7C93" w14:textId="77777777" w:rsidR="009338CE" w:rsidRPr="008C2700" w:rsidRDefault="009338CE" w:rsidP="001359C0">
      <w:pPr>
        <w:spacing w:after="200" w:line="480" w:lineRule="auto"/>
        <w:jc w:val="center"/>
        <w:rPr>
          <w:b/>
          <w:bCs/>
          <w:color w:val="000000" w:themeColor="text1"/>
          <w:sz w:val="52"/>
          <w:szCs w:val="52"/>
        </w:rPr>
      </w:pPr>
      <w:r w:rsidRPr="008C2700">
        <w:rPr>
          <w:b/>
          <w:bCs/>
          <w:color w:val="000000" w:themeColor="text1"/>
          <w:sz w:val="52"/>
          <w:szCs w:val="52"/>
        </w:rPr>
        <w:t>Contracting Requirements</w:t>
      </w:r>
    </w:p>
    <w:p w14:paraId="274DC898" w14:textId="382601CF" w:rsidR="00C548A9" w:rsidRDefault="00C548A9" w:rsidP="001359C0">
      <w:pPr>
        <w:spacing w:after="200" w:line="480" w:lineRule="auto"/>
      </w:pPr>
    </w:p>
    <w:p w14:paraId="252037D8" w14:textId="77777777" w:rsidR="00C548A9" w:rsidRDefault="00C548A9" w:rsidP="001359C0">
      <w:pPr>
        <w:spacing w:after="200" w:line="480" w:lineRule="auto"/>
      </w:pPr>
      <w:r>
        <w:br w:type="page"/>
      </w:r>
    </w:p>
    <w:p w14:paraId="03219D7A" w14:textId="77777777" w:rsidR="001359C0" w:rsidRDefault="001359C0" w:rsidP="00147E7B">
      <w:pPr>
        <w:spacing w:line="276" w:lineRule="auto"/>
        <w:jc w:val="center"/>
        <w:rPr>
          <w:b/>
          <w:bCs/>
          <w:color w:val="FF0000"/>
          <w:sz w:val="28"/>
          <w:szCs w:val="28"/>
        </w:rPr>
      </w:pPr>
    </w:p>
    <w:p w14:paraId="09553B42" w14:textId="3B88875F" w:rsidR="004A64B3" w:rsidRPr="008C2700" w:rsidRDefault="004A64B3" w:rsidP="001359C0">
      <w:pPr>
        <w:spacing w:after="200" w:line="276" w:lineRule="auto"/>
        <w:jc w:val="center"/>
        <w:rPr>
          <w:b/>
          <w:bCs/>
          <w:color w:val="000000" w:themeColor="text1"/>
          <w:sz w:val="28"/>
          <w:szCs w:val="28"/>
        </w:rPr>
      </w:pPr>
      <w:bookmarkStart w:id="2" w:name="_GoBack"/>
      <w:r w:rsidRPr="008C2700">
        <w:rPr>
          <w:b/>
          <w:bCs/>
          <w:color w:val="000000" w:themeColor="text1"/>
          <w:sz w:val="28"/>
          <w:szCs w:val="28"/>
        </w:rPr>
        <w:t>Section six. Schedule of Requirements</w:t>
      </w:r>
    </w:p>
    <w:bookmarkEnd w:id="2"/>
    <w:p w14:paraId="6D170EC8" w14:textId="77777777" w:rsidR="00454638" w:rsidRDefault="00454638" w:rsidP="001359C0">
      <w:pPr>
        <w:spacing w:after="200" w:line="276" w:lineRule="auto"/>
        <w:jc w:val="center"/>
        <w:rPr>
          <w:b/>
          <w:bCs/>
          <w:color w:val="FF0000"/>
          <w:sz w:val="28"/>
          <w:szCs w:val="28"/>
        </w:rPr>
      </w:pPr>
    </w:p>
    <w:p w14:paraId="289EF10A" w14:textId="6D1A19FB" w:rsidR="00454638" w:rsidRDefault="00454638" w:rsidP="001359C0">
      <w:pPr>
        <w:spacing w:after="200" w:line="276" w:lineRule="auto"/>
        <w:jc w:val="center"/>
      </w:pPr>
      <w:r w:rsidRPr="002E3CFB">
        <w:rPr>
          <w:sz w:val="32"/>
          <w:szCs w:val="32"/>
        </w:rPr>
        <w:t>Contents</w:t>
      </w:r>
    </w:p>
    <w:p w14:paraId="25CF0A5A" w14:textId="77777777" w:rsidR="004A64B3" w:rsidRDefault="004A64B3" w:rsidP="001359C0">
      <w:pPr>
        <w:spacing w:after="200" w:line="276" w:lineRule="auto"/>
      </w:pPr>
    </w:p>
    <w:tbl>
      <w:tblPr>
        <w:tblStyle w:val="TableGrid"/>
        <w:tblW w:w="0" w:type="auto"/>
        <w:tblLook w:val="04A0" w:firstRow="1" w:lastRow="0" w:firstColumn="1" w:lastColumn="0" w:noHBand="0" w:noVBand="1"/>
      </w:tblPr>
      <w:tblGrid>
        <w:gridCol w:w="1003"/>
        <w:gridCol w:w="7494"/>
        <w:gridCol w:w="1029"/>
      </w:tblGrid>
      <w:tr w:rsidR="004A64B3" w:rsidRPr="009737B8" w14:paraId="42B598CD" w14:textId="77777777" w:rsidTr="00454638">
        <w:trPr>
          <w:trHeight w:val="699"/>
        </w:trPr>
        <w:tc>
          <w:tcPr>
            <w:tcW w:w="1003" w:type="dxa"/>
          </w:tcPr>
          <w:p w14:paraId="5060812D" w14:textId="6FC5DC39" w:rsidR="004A64B3" w:rsidRPr="009737B8" w:rsidRDefault="004A64B3" w:rsidP="001359C0">
            <w:pPr>
              <w:spacing w:after="200" w:line="276" w:lineRule="auto"/>
              <w:rPr>
                <w:szCs w:val="24"/>
              </w:rPr>
            </w:pPr>
            <w:r w:rsidRPr="009737B8">
              <w:rPr>
                <w:szCs w:val="24"/>
              </w:rPr>
              <w:t>1</w:t>
            </w:r>
          </w:p>
        </w:tc>
        <w:tc>
          <w:tcPr>
            <w:tcW w:w="7494" w:type="dxa"/>
          </w:tcPr>
          <w:p w14:paraId="21488320" w14:textId="79DB2015" w:rsidR="004A64B3" w:rsidRPr="009737B8" w:rsidRDefault="004A64B3" w:rsidP="001359C0">
            <w:pPr>
              <w:spacing w:after="200" w:line="276" w:lineRule="auto"/>
              <w:rPr>
                <w:szCs w:val="24"/>
              </w:rPr>
            </w:pPr>
            <w:r w:rsidRPr="009737B8">
              <w:rPr>
                <w:szCs w:val="24"/>
              </w:rPr>
              <w:t>List of Textbooks and Schedule of Delivery</w:t>
            </w:r>
          </w:p>
        </w:tc>
        <w:tc>
          <w:tcPr>
            <w:tcW w:w="1029" w:type="dxa"/>
          </w:tcPr>
          <w:p w14:paraId="75DB2C0D" w14:textId="1DB0A084" w:rsidR="004A64B3" w:rsidRPr="009737B8" w:rsidRDefault="00772C6F" w:rsidP="00E419F4">
            <w:pPr>
              <w:spacing w:after="200" w:line="276" w:lineRule="auto"/>
              <w:jc w:val="center"/>
              <w:rPr>
                <w:szCs w:val="24"/>
              </w:rPr>
            </w:pPr>
            <w:r>
              <w:rPr>
                <w:szCs w:val="24"/>
              </w:rPr>
              <w:t>66</w:t>
            </w:r>
          </w:p>
        </w:tc>
      </w:tr>
      <w:tr w:rsidR="004A64B3" w:rsidRPr="009737B8" w14:paraId="2BED939F" w14:textId="77777777" w:rsidTr="00454638">
        <w:trPr>
          <w:trHeight w:val="337"/>
        </w:trPr>
        <w:tc>
          <w:tcPr>
            <w:tcW w:w="1003" w:type="dxa"/>
          </w:tcPr>
          <w:p w14:paraId="4BB3D0C2" w14:textId="149E75DD" w:rsidR="004A64B3" w:rsidRPr="009737B8" w:rsidRDefault="004A64B3" w:rsidP="001359C0">
            <w:pPr>
              <w:spacing w:after="200" w:line="276" w:lineRule="auto"/>
              <w:rPr>
                <w:szCs w:val="24"/>
              </w:rPr>
            </w:pPr>
            <w:r w:rsidRPr="009737B8">
              <w:rPr>
                <w:szCs w:val="24"/>
              </w:rPr>
              <w:t>2</w:t>
            </w:r>
          </w:p>
        </w:tc>
        <w:tc>
          <w:tcPr>
            <w:tcW w:w="7494" w:type="dxa"/>
          </w:tcPr>
          <w:p w14:paraId="4C5C7C9D" w14:textId="37FE904D" w:rsidR="004A64B3" w:rsidRPr="009737B8" w:rsidRDefault="004A64B3" w:rsidP="001359C0">
            <w:pPr>
              <w:spacing w:after="200" w:line="276" w:lineRule="auto"/>
              <w:rPr>
                <w:szCs w:val="24"/>
              </w:rPr>
            </w:pPr>
            <w:r w:rsidRPr="009737B8">
              <w:rPr>
                <w:szCs w:val="24"/>
              </w:rPr>
              <w:t>Delivery Curriculm</w:t>
            </w:r>
          </w:p>
        </w:tc>
        <w:tc>
          <w:tcPr>
            <w:tcW w:w="1029" w:type="dxa"/>
          </w:tcPr>
          <w:p w14:paraId="13258095" w14:textId="2B501C20" w:rsidR="004A64B3" w:rsidRPr="009737B8" w:rsidRDefault="00772C6F" w:rsidP="00E419F4">
            <w:pPr>
              <w:spacing w:after="200" w:line="276" w:lineRule="auto"/>
              <w:jc w:val="center"/>
              <w:rPr>
                <w:szCs w:val="24"/>
              </w:rPr>
            </w:pPr>
            <w:r>
              <w:rPr>
                <w:szCs w:val="24"/>
              </w:rPr>
              <w:t>67</w:t>
            </w:r>
          </w:p>
        </w:tc>
      </w:tr>
      <w:tr w:rsidR="004A64B3" w:rsidRPr="009737B8" w14:paraId="12D6CA60" w14:textId="77777777" w:rsidTr="00454638">
        <w:trPr>
          <w:trHeight w:val="723"/>
        </w:trPr>
        <w:tc>
          <w:tcPr>
            <w:tcW w:w="1003" w:type="dxa"/>
          </w:tcPr>
          <w:p w14:paraId="5444FCC6" w14:textId="1E1C5C34" w:rsidR="004A64B3" w:rsidRPr="009737B8" w:rsidRDefault="004A64B3" w:rsidP="001359C0">
            <w:pPr>
              <w:spacing w:after="200" w:line="276" w:lineRule="auto"/>
              <w:rPr>
                <w:szCs w:val="24"/>
              </w:rPr>
            </w:pPr>
            <w:r w:rsidRPr="009737B8">
              <w:rPr>
                <w:szCs w:val="24"/>
              </w:rPr>
              <w:t>3</w:t>
            </w:r>
          </w:p>
        </w:tc>
        <w:tc>
          <w:tcPr>
            <w:tcW w:w="7494" w:type="dxa"/>
          </w:tcPr>
          <w:p w14:paraId="75A212BD" w14:textId="72834AB3" w:rsidR="004A64B3" w:rsidRPr="009737B8" w:rsidRDefault="004A64B3" w:rsidP="001359C0">
            <w:pPr>
              <w:spacing w:after="200" w:line="276" w:lineRule="auto"/>
              <w:rPr>
                <w:szCs w:val="24"/>
              </w:rPr>
            </w:pPr>
            <w:r w:rsidRPr="009737B8">
              <w:rPr>
                <w:szCs w:val="24"/>
              </w:rPr>
              <w:t>List of Related Services and Completion Curriculm</w:t>
            </w:r>
          </w:p>
        </w:tc>
        <w:tc>
          <w:tcPr>
            <w:tcW w:w="1029" w:type="dxa"/>
          </w:tcPr>
          <w:p w14:paraId="65B5E28E" w14:textId="0C586C37" w:rsidR="004A64B3" w:rsidRPr="009737B8" w:rsidRDefault="00772C6F" w:rsidP="00E419F4">
            <w:pPr>
              <w:spacing w:after="200" w:line="276" w:lineRule="auto"/>
              <w:jc w:val="center"/>
              <w:rPr>
                <w:szCs w:val="24"/>
              </w:rPr>
            </w:pPr>
            <w:r>
              <w:rPr>
                <w:szCs w:val="24"/>
              </w:rPr>
              <w:t>68</w:t>
            </w:r>
          </w:p>
        </w:tc>
      </w:tr>
      <w:tr w:rsidR="004A64B3" w:rsidRPr="009737B8" w14:paraId="2CFED36A" w14:textId="77777777" w:rsidTr="00454638">
        <w:trPr>
          <w:trHeight w:val="337"/>
        </w:trPr>
        <w:tc>
          <w:tcPr>
            <w:tcW w:w="1003" w:type="dxa"/>
          </w:tcPr>
          <w:p w14:paraId="551E6DDC" w14:textId="410A0438" w:rsidR="004A64B3" w:rsidRPr="009737B8" w:rsidRDefault="004A64B3" w:rsidP="001359C0">
            <w:pPr>
              <w:spacing w:after="200" w:line="276" w:lineRule="auto"/>
              <w:rPr>
                <w:szCs w:val="24"/>
              </w:rPr>
            </w:pPr>
            <w:r w:rsidRPr="009737B8">
              <w:rPr>
                <w:szCs w:val="24"/>
              </w:rPr>
              <w:t>4</w:t>
            </w:r>
          </w:p>
        </w:tc>
        <w:tc>
          <w:tcPr>
            <w:tcW w:w="7494" w:type="dxa"/>
          </w:tcPr>
          <w:p w14:paraId="0B69787A" w14:textId="403F700B" w:rsidR="004A64B3" w:rsidRPr="009737B8" w:rsidRDefault="004A64B3" w:rsidP="001359C0">
            <w:pPr>
              <w:spacing w:after="200" w:line="276" w:lineRule="auto"/>
              <w:rPr>
                <w:szCs w:val="24"/>
              </w:rPr>
            </w:pPr>
            <w:r w:rsidRPr="009737B8">
              <w:rPr>
                <w:szCs w:val="24"/>
              </w:rPr>
              <w:t>Technical Specifications</w:t>
            </w:r>
          </w:p>
        </w:tc>
        <w:tc>
          <w:tcPr>
            <w:tcW w:w="1029" w:type="dxa"/>
          </w:tcPr>
          <w:p w14:paraId="683F94D8" w14:textId="60358C52" w:rsidR="004A64B3" w:rsidRPr="009737B8" w:rsidRDefault="00772C6F" w:rsidP="00E419F4">
            <w:pPr>
              <w:spacing w:after="200" w:line="276" w:lineRule="auto"/>
              <w:jc w:val="center"/>
              <w:rPr>
                <w:szCs w:val="24"/>
              </w:rPr>
            </w:pPr>
            <w:r>
              <w:rPr>
                <w:szCs w:val="24"/>
              </w:rPr>
              <w:t>69</w:t>
            </w:r>
          </w:p>
        </w:tc>
      </w:tr>
      <w:tr w:rsidR="004A64B3" w:rsidRPr="009737B8" w14:paraId="6F5C8646" w14:textId="77777777" w:rsidTr="00454638">
        <w:trPr>
          <w:trHeight w:val="301"/>
        </w:trPr>
        <w:tc>
          <w:tcPr>
            <w:tcW w:w="9526" w:type="dxa"/>
            <w:gridSpan w:val="3"/>
          </w:tcPr>
          <w:p w14:paraId="329EB611" w14:textId="5AAA9769" w:rsidR="004A64B3" w:rsidRPr="009737B8" w:rsidRDefault="004A64B3" w:rsidP="001359C0">
            <w:pPr>
              <w:spacing w:after="200" w:line="276" w:lineRule="auto"/>
              <w:jc w:val="both"/>
              <w:rPr>
                <w:szCs w:val="24"/>
              </w:rPr>
            </w:pPr>
          </w:p>
        </w:tc>
      </w:tr>
    </w:tbl>
    <w:p w14:paraId="613B39D1" w14:textId="18F3D677" w:rsidR="002E3CFB" w:rsidRDefault="002E3CFB" w:rsidP="001359C0">
      <w:pPr>
        <w:spacing w:after="200" w:line="276" w:lineRule="auto"/>
      </w:pPr>
    </w:p>
    <w:p w14:paraId="32AE60E5" w14:textId="77777777" w:rsidR="00454638" w:rsidRDefault="00454638" w:rsidP="001359C0">
      <w:pPr>
        <w:spacing w:after="200" w:line="276" w:lineRule="auto"/>
        <w:rPr>
          <w:b/>
          <w:bCs/>
          <w:szCs w:val="24"/>
          <w:u w:val="single"/>
        </w:rPr>
      </w:pPr>
    </w:p>
    <w:p w14:paraId="66C7F36D" w14:textId="77777777" w:rsidR="00454638" w:rsidRDefault="00454638" w:rsidP="001359C0">
      <w:pPr>
        <w:spacing w:after="200" w:line="276" w:lineRule="auto"/>
        <w:rPr>
          <w:b/>
          <w:bCs/>
          <w:szCs w:val="24"/>
          <w:u w:val="single"/>
        </w:rPr>
      </w:pPr>
    </w:p>
    <w:p w14:paraId="1FD297D2" w14:textId="77777777" w:rsidR="00454638" w:rsidRDefault="00454638" w:rsidP="001359C0">
      <w:pPr>
        <w:spacing w:after="200" w:line="276" w:lineRule="auto"/>
        <w:rPr>
          <w:b/>
          <w:bCs/>
          <w:szCs w:val="24"/>
          <w:u w:val="single"/>
        </w:rPr>
      </w:pPr>
    </w:p>
    <w:p w14:paraId="5D775BD6" w14:textId="00BB761A" w:rsidR="002E3CFB" w:rsidRPr="00454638" w:rsidRDefault="00454638" w:rsidP="001359C0">
      <w:pPr>
        <w:spacing w:after="200" w:line="276" w:lineRule="auto"/>
        <w:rPr>
          <w:b/>
          <w:bCs/>
          <w:u w:val="single"/>
        </w:rPr>
      </w:pPr>
      <w:r w:rsidRPr="00454638">
        <w:rPr>
          <w:b/>
          <w:bCs/>
          <w:szCs w:val="24"/>
          <w:u w:val="single"/>
        </w:rPr>
        <w:t>"The following regulations are for example without limitation and some requlations may be added or omitted as the case may require.”</w:t>
      </w:r>
    </w:p>
    <w:p w14:paraId="0D86F2D2" w14:textId="77777777" w:rsidR="00AC4BDB" w:rsidRDefault="00AC4BDB" w:rsidP="00147E7B">
      <w:pPr>
        <w:spacing w:line="276" w:lineRule="auto"/>
        <w:sectPr w:rsidR="00AC4BDB" w:rsidSect="00B3461D">
          <w:footnotePr>
            <w:numRestart w:val="eachPage"/>
          </w:footnotePr>
          <w:pgSz w:w="11906" w:h="16838"/>
          <w:pgMar w:top="680" w:right="680" w:bottom="680" w:left="680" w:header="709" w:footer="709" w:gutter="0"/>
          <w:cols w:space="708"/>
          <w:bidi/>
          <w:rtlGutter/>
          <w:docGrid w:linePitch="360"/>
        </w:sectPr>
      </w:pPr>
    </w:p>
    <w:tbl>
      <w:tblPr>
        <w:tblStyle w:val="TableGrid"/>
        <w:bidiVisual/>
        <w:tblW w:w="5000" w:type="pct"/>
        <w:jc w:val="center"/>
        <w:tblLook w:val="04A0" w:firstRow="1" w:lastRow="0" w:firstColumn="1" w:lastColumn="0" w:noHBand="0" w:noVBand="1"/>
      </w:tblPr>
      <w:tblGrid>
        <w:gridCol w:w="15468"/>
      </w:tblGrid>
      <w:tr w:rsidR="00AC4BDB" w:rsidRPr="00AE6AD4" w14:paraId="65F469A3" w14:textId="77777777" w:rsidTr="00AE6AD4">
        <w:trPr>
          <w:jc w:val="center"/>
        </w:trPr>
        <w:tc>
          <w:tcPr>
            <w:tcW w:w="15468" w:type="dxa"/>
          </w:tcPr>
          <w:p w14:paraId="576C43E8" w14:textId="7F601F35" w:rsidR="00AC4BDB" w:rsidRPr="00AE6AD4" w:rsidRDefault="00AC4BDB" w:rsidP="00147E7B">
            <w:pPr>
              <w:pStyle w:val="SectionVIHeader"/>
              <w:shd w:val="clear" w:color="auto" w:fill="D9D9D9" w:themeFill="background1" w:themeFillShade="D9"/>
              <w:spacing w:line="276" w:lineRule="auto"/>
              <w:rPr>
                <w:rFonts w:asciiTheme="majorBidi" w:hAnsiTheme="majorBidi" w:cstheme="majorBidi"/>
                <w:sz w:val="24"/>
                <w:szCs w:val="24"/>
              </w:rPr>
            </w:pPr>
            <w:bookmarkStart w:id="3" w:name="_Toc25352484"/>
            <w:r w:rsidRPr="00AE6AD4">
              <w:rPr>
                <w:rFonts w:asciiTheme="majorBidi" w:hAnsiTheme="majorBidi" w:cstheme="majorBidi"/>
                <w:sz w:val="24"/>
                <w:szCs w:val="24"/>
              </w:rPr>
              <w:lastRenderedPageBreak/>
              <w:tab/>
              <w:t xml:space="preserve">List of Textbooks and </w:t>
            </w:r>
            <w:bookmarkEnd w:id="3"/>
            <w:r w:rsidRPr="00AE6AD4">
              <w:rPr>
                <w:rFonts w:asciiTheme="majorBidi" w:hAnsiTheme="majorBidi" w:cstheme="majorBidi"/>
                <w:sz w:val="24"/>
                <w:szCs w:val="24"/>
              </w:rPr>
              <w:t>Delivery curriculm</w:t>
            </w:r>
          </w:p>
          <w:p w14:paraId="6F7603F4" w14:textId="77777777" w:rsidR="00AC4BDB" w:rsidRPr="00AE6AD4" w:rsidRDefault="00AC4BDB" w:rsidP="00147E7B">
            <w:pPr>
              <w:pStyle w:val="Sub-ClauseText"/>
              <w:spacing w:before="0" w:after="0" w:line="276" w:lineRule="auto"/>
              <w:jc w:val="left"/>
              <w:rPr>
                <w:rFonts w:asciiTheme="majorBidi" w:hAnsiTheme="majorBidi" w:cstheme="majorBidi"/>
                <w:szCs w:val="24"/>
              </w:rPr>
            </w:pPr>
            <w:r w:rsidRPr="00AE6AD4">
              <w:rPr>
                <w:rFonts w:asciiTheme="majorBidi" w:hAnsiTheme="majorBidi" w:cstheme="majorBidi"/>
                <w:szCs w:val="24"/>
              </w:rPr>
              <w:t>The Bidder shall quote prices and Contract Delivery Dates for all items and lots as specified in this Form 1 List of Textbooks and Delivery curriculm.</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53"/>
              <w:gridCol w:w="2225"/>
              <w:gridCol w:w="1530"/>
              <w:gridCol w:w="1620"/>
              <w:gridCol w:w="2250"/>
              <w:gridCol w:w="2340"/>
              <w:gridCol w:w="3768"/>
            </w:tblGrid>
            <w:tr w:rsidR="00AC4BDB" w:rsidRPr="00AE6AD4" w14:paraId="79E198B8" w14:textId="77777777" w:rsidTr="00A90DD8">
              <w:trPr>
                <w:cantSplit/>
              </w:trPr>
              <w:tc>
                <w:tcPr>
                  <w:tcW w:w="853" w:type="dxa"/>
                </w:tcPr>
                <w:p w14:paraId="1D829E54" w14:textId="77777777" w:rsidR="00AC4BDB" w:rsidRPr="00AE6AD4" w:rsidRDefault="00AC4BDB" w:rsidP="00147E7B">
                  <w:pPr>
                    <w:spacing w:line="276" w:lineRule="auto"/>
                    <w:rPr>
                      <w:rFonts w:asciiTheme="majorBidi" w:hAnsiTheme="majorBidi" w:cstheme="majorBidi"/>
                      <w:szCs w:val="24"/>
                    </w:rPr>
                  </w:pPr>
                  <w:r w:rsidRPr="00AE6AD4">
                    <w:rPr>
                      <w:rFonts w:asciiTheme="majorBidi" w:hAnsiTheme="majorBidi" w:cstheme="majorBidi"/>
                      <w:szCs w:val="24"/>
                    </w:rPr>
                    <w:t>1</w:t>
                  </w:r>
                </w:p>
              </w:tc>
              <w:tc>
                <w:tcPr>
                  <w:tcW w:w="2225" w:type="dxa"/>
                </w:tcPr>
                <w:p w14:paraId="3700CB91" w14:textId="77777777" w:rsidR="00AC4BDB" w:rsidRPr="00AE6AD4" w:rsidRDefault="00AC4BDB" w:rsidP="00147E7B">
                  <w:pPr>
                    <w:spacing w:line="276" w:lineRule="auto"/>
                    <w:rPr>
                      <w:rFonts w:asciiTheme="majorBidi" w:hAnsiTheme="majorBidi" w:cstheme="majorBidi"/>
                      <w:szCs w:val="24"/>
                    </w:rPr>
                  </w:pPr>
                  <w:r w:rsidRPr="00AE6AD4">
                    <w:rPr>
                      <w:rFonts w:asciiTheme="majorBidi" w:hAnsiTheme="majorBidi" w:cstheme="majorBidi"/>
                      <w:szCs w:val="24"/>
                    </w:rPr>
                    <w:t>2</w:t>
                  </w:r>
                </w:p>
              </w:tc>
              <w:tc>
                <w:tcPr>
                  <w:tcW w:w="1530" w:type="dxa"/>
                </w:tcPr>
                <w:p w14:paraId="348E455B" w14:textId="77777777" w:rsidR="00AC4BDB" w:rsidRPr="00AE6AD4" w:rsidRDefault="00AC4BDB" w:rsidP="00147E7B">
                  <w:pPr>
                    <w:spacing w:line="276" w:lineRule="auto"/>
                    <w:rPr>
                      <w:rFonts w:asciiTheme="majorBidi" w:hAnsiTheme="majorBidi" w:cstheme="majorBidi"/>
                      <w:szCs w:val="24"/>
                    </w:rPr>
                  </w:pPr>
                  <w:r w:rsidRPr="00AE6AD4">
                    <w:rPr>
                      <w:rFonts w:asciiTheme="majorBidi" w:hAnsiTheme="majorBidi" w:cstheme="majorBidi"/>
                      <w:szCs w:val="24"/>
                    </w:rPr>
                    <w:t>3</w:t>
                  </w:r>
                </w:p>
              </w:tc>
              <w:tc>
                <w:tcPr>
                  <w:tcW w:w="1620" w:type="dxa"/>
                </w:tcPr>
                <w:p w14:paraId="51077911" w14:textId="77777777" w:rsidR="00AC4BDB" w:rsidRPr="00AE6AD4" w:rsidRDefault="00AC4BDB" w:rsidP="00147E7B">
                  <w:pPr>
                    <w:spacing w:line="276" w:lineRule="auto"/>
                    <w:rPr>
                      <w:rFonts w:asciiTheme="majorBidi" w:hAnsiTheme="majorBidi" w:cstheme="majorBidi"/>
                      <w:szCs w:val="24"/>
                    </w:rPr>
                  </w:pPr>
                  <w:r w:rsidRPr="00AE6AD4">
                    <w:rPr>
                      <w:rFonts w:asciiTheme="majorBidi" w:hAnsiTheme="majorBidi" w:cstheme="majorBidi"/>
                      <w:szCs w:val="24"/>
                    </w:rPr>
                    <w:t>4</w:t>
                  </w:r>
                </w:p>
              </w:tc>
              <w:tc>
                <w:tcPr>
                  <w:tcW w:w="2250" w:type="dxa"/>
                </w:tcPr>
                <w:p w14:paraId="26BC662E" w14:textId="77777777" w:rsidR="00AC4BDB" w:rsidRPr="00AE6AD4" w:rsidRDefault="00AC4BDB" w:rsidP="00147E7B">
                  <w:pPr>
                    <w:spacing w:line="276" w:lineRule="auto"/>
                    <w:rPr>
                      <w:rFonts w:asciiTheme="majorBidi" w:hAnsiTheme="majorBidi" w:cstheme="majorBidi"/>
                      <w:szCs w:val="24"/>
                    </w:rPr>
                  </w:pPr>
                  <w:r w:rsidRPr="00AE6AD4">
                    <w:rPr>
                      <w:rFonts w:asciiTheme="majorBidi" w:hAnsiTheme="majorBidi" w:cstheme="majorBidi"/>
                      <w:szCs w:val="24"/>
                    </w:rPr>
                    <w:t>5</w:t>
                  </w:r>
                </w:p>
              </w:tc>
              <w:tc>
                <w:tcPr>
                  <w:tcW w:w="6108" w:type="dxa"/>
                  <w:gridSpan w:val="2"/>
                </w:tcPr>
                <w:p w14:paraId="24A8C6DB" w14:textId="77777777" w:rsidR="00AC4BDB" w:rsidRPr="00AE6AD4" w:rsidRDefault="00AC4BDB" w:rsidP="00147E7B">
                  <w:pPr>
                    <w:spacing w:line="276" w:lineRule="auto"/>
                    <w:rPr>
                      <w:rFonts w:asciiTheme="majorBidi" w:hAnsiTheme="majorBidi" w:cstheme="majorBidi"/>
                      <w:szCs w:val="24"/>
                    </w:rPr>
                  </w:pPr>
                  <w:r w:rsidRPr="00AE6AD4">
                    <w:rPr>
                      <w:rFonts w:asciiTheme="majorBidi" w:hAnsiTheme="majorBidi" w:cstheme="majorBidi"/>
                      <w:szCs w:val="24"/>
                    </w:rPr>
                    <w:t>6</w:t>
                  </w:r>
                </w:p>
              </w:tc>
            </w:tr>
            <w:tr w:rsidR="00AC4BDB" w:rsidRPr="00AE6AD4" w14:paraId="0F533EA4" w14:textId="77777777" w:rsidTr="00A90DD8">
              <w:trPr>
                <w:cantSplit/>
              </w:trPr>
              <w:tc>
                <w:tcPr>
                  <w:tcW w:w="853" w:type="dxa"/>
                  <w:vMerge w:val="restart"/>
                </w:tcPr>
                <w:p w14:paraId="5EACD0E4" w14:textId="77777777" w:rsidR="00AC4BDB" w:rsidRPr="00AE6AD4" w:rsidRDefault="00AC4BDB" w:rsidP="00147E7B">
                  <w:pPr>
                    <w:spacing w:line="276" w:lineRule="auto"/>
                    <w:rPr>
                      <w:rFonts w:asciiTheme="majorBidi" w:hAnsiTheme="majorBidi" w:cstheme="majorBidi"/>
                      <w:szCs w:val="24"/>
                    </w:rPr>
                  </w:pPr>
                </w:p>
                <w:p w14:paraId="26D69305" w14:textId="77777777" w:rsidR="00AC4BDB" w:rsidRPr="00AE6AD4" w:rsidRDefault="00AC4BDB" w:rsidP="00147E7B">
                  <w:pPr>
                    <w:spacing w:line="276" w:lineRule="auto"/>
                    <w:rPr>
                      <w:rFonts w:asciiTheme="majorBidi" w:hAnsiTheme="majorBidi" w:cstheme="majorBidi"/>
                      <w:szCs w:val="24"/>
                    </w:rPr>
                  </w:pPr>
                </w:p>
                <w:p w14:paraId="10D2F8A4" w14:textId="77777777" w:rsidR="00AC4BDB" w:rsidRPr="00AE6AD4" w:rsidRDefault="00AC4BDB" w:rsidP="00147E7B">
                  <w:pPr>
                    <w:spacing w:line="276" w:lineRule="auto"/>
                    <w:rPr>
                      <w:rFonts w:asciiTheme="majorBidi" w:hAnsiTheme="majorBidi" w:cstheme="majorBidi"/>
                      <w:szCs w:val="24"/>
                    </w:rPr>
                  </w:pPr>
                </w:p>
                <w:p w14:paraId="08996C8B" w14:textId="77777777" w:rsidR="00AC4BDB" w:rsidRPr="00AE6AD4" w:rsidRDefault="00AC4BDB" w:rsidP="00147E7B">
                  <w:pPr>
                    <w:spacing w:line="276" w:lineRule="auto"/>
                    <w:rPr>
                      <w:rFonts w:asciiTheme="majorBidi" w:hAnsiTheme="majorBidi" w:cstheme="majorBidi"/>
                      <w:szCs w:val="24"/>
                    </w:rPr>
                  </w:pPr>
                  <w:r w:rsidRPr="00AE6AD4">
                    <w:rPr>
                      <w:rFonts w:asciiTheme="majorBidi" w:hAnsiTheme="majorBidi" w:cstheme="majorBidi"/>
                      <w:szCs w:val="24"/>
                    </w:rPr>
                    <w:t>Item</w:t>
                  </w:r>
                </w:p>
              </w:tc>
              <w:tc>
                <w:tcPr>
                  <w:tcW w:w="2225" w:type="dxa"/>
                  <w:vMerge w:val="restart"/>
                </w:tcPr>
                <w:p w14:paraId="00E5D67C" w14:textId="77777777" w:rsidR="00AC4BDB" w:rsidRPr="00AE6AD4" w:rsidRDefault="00AC4BDB" w:rsidP="00147E7B">
                  <w:pPr>
                    <w:spacing w:line="276" w:lineRule="auto"/>
                    <w:rPr>
                      <w:rFonts w:asciiTheme="majorBidi" w:hAnsiTheme="majorBidi" w:cstheme="majorBidi"/>
                      <w:szCs w:val="24"/>
                    </w:rPr>
                  </w:pPr>
                </w:p>
                <w:p w14:paraId="0C61F930" w14:textId="77777777" w:rsidR="00AC4BDB" w:rsidRPr="00AE6AD4" w:rsidRDefault="00AC4BDB" w:rsidP="00147E7B">
                  <w:pPr>
                    <w:spacing w:line="276" w:lineRule="auto"/>
                    <w:rPr>
                      <w:rFonts w:asciiTheme="majorBidi" w:hAnsiTheme="majorBidi" w:cstheme="majorBidi"/>
                      <w:szCs w:val="24"/>
                    </w:rPr>
                  </w:pPr>
                </w:p>
                <w:p w14:paraId="25A16B60" w14:textId="77777777" w:rsidR="00AC4BDB" w:rsidRPr="00AE6AD4" w:rsidRDefault="00AC4BDB" w:rsidP="00147E7B">
                  <w:pPr>
                    <w:spacing w:line="276" w:lineRule="auto"/>
                    <w:rPr>
                      <w:rFonts w:asciiTheme="majorBidi" w:hAnsiTheme="majorBidi" w:cstheme="majorBidi"/>
                      <w:szCs w:val="24"/>
                    </w:rPr>
                  </w:pPr>
                </w:p>
                <w:p w14:paraId="3CA1050C" w14:textId="77777777" w:rsidR="00AC4BDB" w:rsidRPr="00AE6AD4" w:rsidRDefault="00AC4BDB" w:rsidP="00147E7B">
                  <w:pPr>
                    <w:spacing w:line="276" w:lineRule="auto"/>
                    <w:rPr>
                      <w:rFonts w:asciiTheme="majorBidi" w:hAnsiTheme="majorBidi" w:cstheme="majorBidi"/>
                      <w:szCs w:val="24"/>
                    </w:rPr>
                  </w:pPr>
                  <w:r w:rsidRPr="00AE6AD4">
                    <w:rPr>
                      <w:rFonts w:asciiTheme="majorBidi" w:hAnsiTheme="majorBidi" w:cstheme="majorBidi"/>
                      <w:szCs w:val="24"/>
                    </w:rPr>
                    <w:t>Description of Good</w:t>
                  </w:r>
                </w:p>
              </w:tc>
              <w:tc>
                <w:tcPr>
                  <w:tcW w:w="1530" w:type="dxa"/>
                  <w:vMerge w:val="restart"/>
                </w:tcPr>
                <w:p w14:paraId="084B8447" w14:textId="77777777" w:rsidR="00AC4BDB" w:rsidRPr="00AE6AD4" w:rsidRDefault="00AC4BDB" w:rsidP="00147E7B">
                  <w:pPr>
                    <w:spacing w:line="276" w:lineRule="auto"/>
                    <w:rPr>
                      <w:rFonts w:asciiTheme="majorBidi" w:hAnsiTheme="majorBidi" w:cstheme="majorBidi"/>
                      <w:kern w:val="28"/>
                      <w:szCs w:val="24"/>
                    </w:rPr>
                  </w:pPr>
                </w:p>
                <w:p w14:paraId="541E4A98" w14:textId="77777777" w:rsidR="00AC4BDB" w:rsidRPr="00AE6AD4" w:rsidRDefault="00AC4BDB" w:rsidP="00147E7B">
                  <w:pPr>
                    <w:spacing w:line="276" w:lineRule="auto"/>
                    <w:rPr>
                      <w:rFonts w:asciiTheme="majorBidi" w:hAnsiTheme="majorBidi" w:cstheme="majorBidi"/>
                      <w:szCs w:val="24"/>
                    </w:rPr>
                  </w:pPr>
                </w:p>
                <w:p w14:paraId="292088E7" w14:textId="77777777" w:rsidR="00AC4BDB" w:rsidRPr="00AE6AD4" w:rsidRDefault="00AC4BDB" w:rsidP="00147E7B">
                  <w:pPr>
                    <w:pStyle w:val="FootnoteText"/>
                    <w:spacing w:line="276" w:lineRule="auto"/>
                    <w:jc w:val="left"/>
                    <w:rPr>
                      <w:rFonts w:asciiTheme="majorBidi" w:hAnsiTheme="majorBidi" w:cstheme="majorBidi"/>
                      <w:sz w:val="24"/>
                      <w:szCs w:val="24"/>
                    </w:rPr>
                  </w:pPr>
                  <w:r w:rsidRPr="00AE6AD4">
                    <w:rPr>
                      <w:rFonts w:asciiTheme="majorBidi" w:hAnsiTheme="majorBidi" w:cstheme="majorBidi"/>
                      <w:sz w:val="24"/>
                      <w:szCs w:val="24"/>
                    </w:rPr>
                    <w:t>Quantity</w:t>
                  </w:r>
                </w:p>
              </w:tc>
              <w:tc>
                <w:tcPr>
                  <w:tcW w:w="1620" w:type="dxa"/>
                  <w:vMerge w:val="restart"/>
                </w:tcPr>
                <w:p w14:paraId="6030DE08" w14:textId="77777777" w:rsidR="00AC4BDB" w:rsidRPr="00AE6AD4" w:rsidRDefault="00AC4BDB" w:rsidP="00147E7B">
                  <w:pPr>
                    <w:spacing w:line="276" w:lineRule="auto"/>
                    <w:rPr>
                      <w:rFonts w:asciiTheme="majorBidi" w:hAnsiTheme="majorBidi" w:cstheme="majorBidi"/>
                      <w:szCs w:val="24"/>
                    </w:rPr>
                  </w:pPr>
                </w:p>
                <w:p w14:paraId="4DC2CA1F" w14:textId="77777777" w:rsidR="00AC4BDB" w:rsidRPr="00AE6AD4" w:rsidRDefault="00AC4BDB" w:rsidP="00147E7B">
                  <w:pPr>
                    <w:spacing w:line="276" w:lineRule="auto"/>
                    <w:rPr>
                      <w:rFonts w:asciiTheme="majorBidi" w:hAnsiTheme="majorBidi" w:cstheme="majorBidi"/>
                      <w:szCs w:val="24"/>
                    </w:rPr>
                  </w:pPr>
                </w:p>
                <w:p w14:paraId="44D0F2B5" w14:textId="77777777" w:rsidR="00AC4BDB" w:rsidRPr="00AE6AD4" w:rsidRDefault="00AC4BDB" w:rsidP="00147E7B">
                  <w:pPr>
                    <w:spacing w:line="276" w:lineRule="auto"/>
                    <w:rPr>
                      <w:rFonts w:asciiTheme="majorBidi" w:hAnsiTheme="majorBidi" w:cstheme="majorBidi"/>
                      <w:szCs w:val="24"/>
                    </w:rPr>
                  </w:pPr>
                  <w:r w:rsidRPr="00AE6AD4">
                    <w:rPr>
                      <w:rFonts w:asciiTheme="majorBidi" w:hAnsiTheme="majorBidi" w:cstheme="majorBidi"/>
                      <w:szCs w:val="24"/>
                    </w:rPr>
                    <w:t>Physical Unit</w:t>
                  </w:r>
                </w:p>
              </w:tc>
              <w:tc>
                <w:tcPr>
                  <w:tcW w:w="2250" w:type="dxa"/>
                  <w:vMerge w:val="restart"/>
                </w:tcPr>
                <w:p w14:paraId="1EFBF5BA" w14:textId="77777777" w:rsidR="00AC4BDB" w:rsidRPr="00AE6AD4" w:rsidRDefault="00AC4BDB" w:rsidP="00147E7B">
                  <w:pPr>
                    <w:spacing w:line="276" w:lineRule="auto"/>
                    <w:rPr>
                      <w:rFonts w:asciiTheme="majorBidi" w:hAnsiTheme="majorBidi" w:cstheme="majorBidi"/>
                      <w:szCs w:val="24"/>
                    </w:rPr>
                  </w:pPr>
                </w:p>
                <w:p w14:paraId="430EB098" w14:textId="77777777" w:rsidR="00AC4BDB" w:rsidRPr="00AE6AD4" w:rsidRDefault="00AC4BDB" w:rsidP="00147E7B">
                  <w:pPr>
                    <w:spacing w:line="276" w:lineRule="auto"/>
                    <w:rPr>
                      <w:rFonts w:asciiTheme="majorBidi" w:hAnsiTheme="majorBidi" w:cstheme="majorBidi"/>
                      <w:szCs w:val="24"/>
                    </w:rPr>
                  </w:pPr>
                  <w:r w:rsidRPr="00AE6AD4">
                    <w:rPr>
                      <w:rFonts w:asciiTheme="majorBidi" w:hAnsiTheme="majorBidi" w:cstheme="majorBidi"/>
                      <w:szCs w:val="24"/>
                    </w:rPr>
                    <w:t>Final (Project Site) Destination as specified in Data Sheet</w:t>
                  </w:r>
                </w:p>
              </w:tc>
              <w:tc>
                <w:tcPr>
                  <w:tcW w:w="6108" w:type="dxa"/>
                  <w:gridSpan w:val="2"/>
                </w:tcPr>
                <w:p w14:paraId="259990C3" w14:textId="77777777" w:rsidR="00AC4BDB" w:rsidRPr="00AE6AD4" w:rsidRDefault="00AC4BDB" w:rsidP="00147E7B">
                  <w:pPr>
                    <w:spacing w:line="276" w:lineRule="auto"/>
                    <w:rPr>
                      <w:rFonts w:asciiTheme="majorBidi" w:hAnsiTheme="majorBidi" w:cstheme="majorBidi"/>
                      <w:b/>
                      <w:szCs w:val="24"/>
                    </w:rPr>
                  </w:pPr>
                  <w:r w:rsidRPr="00AE6AD4">
                    <w:rPr>
                      <w:rFonts w:asciiTheme="majorBidi" w:hAnsiTheme="majorBidi" w:cstheme="majorBidi"/>
                      <w:szCs w:val="24"/>
                    </w:rPr>
                    <w:t>INCOTERMS Specified and Named Place or Port of Destination</w:t>
                  </w:r>
                </w:p>
              </w:tc>
            </w:tr>
            <w:tr w:rsidR="00AC4BDB" w:rsidRPr="00AE6AD4" w14:paraId="4DDE1B43" w14:textId="77777777" w:rsidTr="00A90DD8">
              <w:trPr>
                <w:cantSplit/>
                <w:trHeight w:val="690"/>
              </w:trPr>
              <w:tc>
                <w:tcPr>
                  <w:tcW w:w="853" w:type="dxa"/>
                  <w:vMerge/>
                </w:tcPr>
                <w:p w14:paraId="0796DD18" w14:textId="77777777" w:rsidR="00AC4BDB" w:rsidRPr="00AE6AD4" w:rsidRDefault="00AC4BDB" w:rsidP="00147E7B">
                  <w:pPr>
                    <w:spacing w:line="276" w:lineRule="auto"/>
                    <w:rPr>
                      <w:rFonts w:asciiTheme="majorBidi" w:hAnsiTheme="majorBidi" w:cstheme="majorBidi"/>
                      <w:szCs w:val="24"/>
                    </w:rPr>
                  </w:pPr>
                </w:p>
              </w:tc>
              <w:tc>
                <w:tcPr>
                  <w:tcW w:w="2225" w:type="dxa"/>
                  <w:vMerge/>
                </w:tcPr>
                <w:p w14:paraId="41AC8815" w14:textId="77777777" w:rsidR="00AC4BDB" w:rsidRPr="00AE6AD4" w:rsidRDefault="00AC4BDB" w:rsidP="00147E7B">
                  <w:pPr>
                    <w:spacing w:line="276" w:lineRule="auto"/>
                    <w:rPr>
                      <w:rFonts w:asciiTheme="majorBidi" w:hAnsiTheme="majorBidi" w:cstheme="majorBidi"/>
                      <w:szCs w:val="24"/>
                    </w:rPr>
                  </w:pPr>
                </w:p>
              </w:tc>
              <w:tc>
                <w:tcPr>
                  <w:tcW w:w="1530" w:type="dxa"/>
                  <w:vMerge/>
                </w:tcPr>
                <w:p w14:paraId="12ED6779" w14:textId="77777777" w:rsidR="00AC4BDB" w:rsidRPr="00AE6AD4" w:rsidRDefault="00AC4BDB" w:rsidP="00147E7B">
                  <w:pPr>
                    <w:pStyle w:val="Heading1"/>
                    <w:spacing w:line="276" w:lineRule="auto"/>
                    <w:rPr>
                      <w:rFonts w:asciiTheme="majorBidi" w:hAnsiTheme="majorBidi"/>
                      <w:b w:val="0"/>
                      <w:sz w:val="24"/>
                      <w:szCs w:val="24"/>
                    </w:rPr>
                  </w:pPr>
                </w:p>
              </w:tc>
              <w:tc>
                <w:tcPr>
                  <w:tcW w:w="1620" w:type="dxa"/>
                  <w:vMerge/>
                </w:tcPr>
                <w:p w14:paraId="38A73844" w14:textId="77777777" w:rsidR="00AC4BDB" w:rsidRPr="00AE6AD4" w:rsidRDefault="00AC4BDB" w:rsidP="00147E7B">
                  <w:pPr>
                    <w:spacing w:line="276" w:lineRule="auto"/>
                    <w:rPr>
                      <w:rFonts w:asciiTheme="majorBidi" w:hAnsiTheme="majorBidi" w:cstheme="majorBidi"/>
                      <w:szCs w:val="24"/>
                    </w:rPr>
                  </w:pPr>
                </w:p>
              </w:tc>
              <w:tc>
                <w:tcPr>
                  <w:tcW w:w="2250" w:type="dxa"/>
                  <w:vMerge/>
                </w:tcPr>
                <w:p w14:paraId="02266219" w14:textId="77777777" w:rsidR="00AC4BDB" w:rsidRPr="00AE6AD4" w:rsidRDefault="00AC4BDB" w:rsidP="00147E7B">
                  <w:pPr>
                    <w:spacing w:line="276" w:lineRule="auto"/>
                    <w:rPr>
                      <w:rFonts w:asciiTheme="majorBidi" w:hAnsiTheme="majorBidi" w:cstheme="majorBidi"/>
                      <w:szCs w:val="24"/>
                    </w:rPr>
                  </w:pPr>
                </w:p>
              </w:tc>
              <w:tc>
                <w:tcPr>
                  <w:tcW w:w="2340" w:type="dxa"/>
                </w:tcPr>
                <w:p w14:paraId="158E00F2" w14:textId="77777777" w:rsidR="00AC4BDB" w:rsidRPr="00AE6AD4" w:rsidRDefault="00AC4BDB" w:rsidP="00147E7B">
                  <w:pPr>
                    <w:spacing w:line="276" w:lineRule="auto"/>
                    <w:rPr>
                      <w:rFonts w:asciiTheme="majorBidi" w:hAnsiTheme="majorBidi" w:cstheme="majorBidi"/>
                      <w:szCs w:val="24"/>
                      <w:lang w:bidi="ar-IQ"/>
                    </w:rPr>
                  </w:pPr>
                  <w:r w:rsidRPr="00AE6AD4">
                    <w:rPr>
                      <w:rFonts w:asciiTheme="majorBidi" w:hAnsiTheme="majorBidi" w:cstheme="majorBidi"/>
                      <w:szCs w:val="24"/>
                    </w:rPr>
                    <w:t xml:space="preserve">Textbooks from outside </w:t>
                  </w:r>
                  <w:r w:rsidRPr="00AE6AD4">
                    <w:rPr>
                      <w:rFonts w:asciiTheme="majorBidi" w:hAnsiTheme="majorBidi" w:cstheme="majorBidi"/>
                      <w:szCs w:val="24"/>
                      <w:lang w:bidi="ar-IQ"/>
                    </w:rPr>
                    <w:t>Iraq</w:t>
                  </w:r>
                </w:p>
                <w:p w14:paraId="03C70FAC" w14:textId="77777777" w:rsidR="00AC4BDB" w:rsidRPr="00AE6AD4" w:rsidRDefault="00AC4BDB" w:rsidP="00147E7B">
                  <w:pPr>
                    <w:spacing w:line="276" w:lineRule="auto"/>
                    <w:rPr>
                      <w:rFonts w:asciiTheme="majorBidi" w:hAnsiTheme="majorBidi" w:cstheme="majorBidi"/>
                      <w:szCs w:val="24"/>
                    </w:rPr>
                  </w:pPr>
                </w:p>
              </w:tc>
              <w:tc>
                <w:tcPr>
                  <w:tcW w:w="3768" w:type="dxa"/>
                </w:tcPr>
                <w:p w14:paraId="06B0F61B" w14:textId="77777777" w:rsidR="00AC4BDB" w:rsidRPr="00AE6AD4" w:rsidRDefault="00AC4BDB" w:rsidP="00147E7B">
                  <w:pPr>
                    <w:spacing w:line="276" w:lineRule="auto"/>
                    <w:rPr>
                      <w:rFonts w:asciiTheme="majorBidi" w:hAnsiTheme="majorBidi" w:cstheme="majorBidi"/>
                      <w:szCs w:val="24"/>
                    </w:rPr>
                  </w:pPr>
                  <w:r w:rsidRPr="00AE6AD4">
                    <w:rPr>
                      <w:rFonts w:asciiTheme="majorBidi" w:hAnsiTheme="majorBidi" w:cstheme="majorBidi"/>
                      <w:szCs w:val="24"/>
                    </w:rPr>
                    <w:t>Textbooks from inside Iraq</w:t>
                  </w:r>
                </w:p>
              </w:tc>
            </w:tr>
            <w:tr w:rsidR="00AC4BDB" w:rsidRPr="00AE6AD4" w14:paraId="46780317" w14:textId="77777777" w:rsidTr="00A90DD8">
              <w:trPr>
                <w:cantSplit/>
                <w:trHeight w:val="600"/>
              </w:trPr>
              <w:tc>
                <w:tcPr>
                  <w:tcW w:w="853" w:type="dxa"/>
                </w:tcPr>
                <w:p w14:paraId="5CC8AEAF" w14:textId="77777777" w:rsidR="00AC4BDB" w:rsidRPr="00AE6AD4" w:rsidRDefault="00AC4BDB" w:rsidP="00147E7B">
                  <w:pPr>
                    <w:spacing w:before="120" w:line="276" w:lineRule="auto"/>
                    <w:rPr>
                      <w:rFonts w:asciiTheme="majorBidi" w:hAnsiTheme="majorBidi" w:cstheme="majorBidi"/>
                      <w:szCs w:val="24"/>
                    </w:rPr>
                  </w:pPr>
                </w:p>
              </w:tc>
              <w:tc>
                <w:tcPr>
                  <w:tcW w:w="2225" w:type="dxa"/>
                </w:tcPr>
                <w:p w14:paraId="19E24525" w14:textId="77777777" w:rsidR="00AC4BDB" w:rsidRPr="00AE6AD4" w:rsidRDefault="00AC4BDB" w:rsidP="00147E7B">
                  <w:pPr>
                    <w:pStyle w:val="Outline"/>
                    <w:spacing w:before="120" w:line="276" w:lineRule="auto"/>
                    <w:rPr>
                      <w:rFonts w:asciiTheme="majorBidi" w:hAnsiTheme="majorBidi" w:cstheme="majorBidi"/>
                      <w:kern w:val="0"/>
                      <w:szCs w:val="24"/>
                    </w:rPr>
                  </w:pPr>
                </w:p>
              </w:tc>
              <w:tc>
                <w:tcPr>
                  <w:tcW w:w="1530" w:type="dxa"/>
                </w:tcPr>
                <w:p w14:paraId="1883608E" w14:textId="77777777" w:rsidR="00AC4BDB" w:rsidRPr="00AE6AD4" w:rsidRDefault="00AC4BDB" w:rsidP="00147E7B">
                  <w:pPr>
                    <w:spacing w:before="120" w:line="276" w:lineRule="auto"/>
                    <w:rPr>
                      <w:rFonts w:asciiTheme="majorBidi" w:hAnsiTheme="majorBidi" w:cstheme="majorBidi"/>
                      <w:szCs w:val="24"/>
                    </w:rPr>
                  </w:pPr>
                </w:p>
              </w:tc>
              <w:tc>
                <w:tcPr>
                  <w:tcW w:w="1620" w:type="dxa"/>
                </w:tcPr>
                <w:p w14:paraId="031BDF56" w14:textId="77777777" w:rsidR="00AC4BDB" w:rsidRPr="00AE6AD4" w:rsidRDefault="00AC4BDB" w:rsidP="00147E7B">
                  <w:pPr>
                    <w:spacing w:before="120" w:line="276" w:lineRule="auto"/>
                    <w:rPr>
                      <w:rFonts w:asciiTheme="majorBidi" w:hAnsiTheme="majorBidi" w:cstheme="majorBidi"/>
                      <w:szCs w:val="24"/>
                    </w:rPr>
                  </w:pPr>
                </w:p>
              </w:tc>
              <w:tc>
                <w:tcPr>
                  <w:tcW w:w="2250" w:type="dxa"/>
                </w:tcPr>
                <w:p w14:paraId="5F539F1C" w14:textId="77777777" w:rsidR="00AC4BDB" w:rsidRPr="00AE6AD4" w:rsidRDefault="00AC4BDB" w:rsidP="00147E7B">
                  <w:pPr>
                    <w:spacing w:before="120" w:line="276" w:lineRule="auto"/>
                    <w:rPr>
                      <w:rFonts w:asciiTheme="majorBidi" w:hAnsiTheme="majorBidi" w:cstheme="majorBidi"/>
                      <w:szCs w:val="24"/>
                    </w:rPr>
                  </w:pPr>
                </w:p>
              </w:tc>
              <w:tc>
                <w:tcPr>
                  <w:tcW w:w="2340" w:type="dxa"/>
                </w:tcPr>
                <w:p w14:paraId="260BF035" w14:textId="77777777" w:rsidR="00AC4BDB" w:rsidRPr="00AE6AD4" w:rsidRDefault="00AC4BDB" w:rsidP="00147E7B">
                  <w:pPr>
                    <w:spacing w:before="120" w:line="276" w:lineRule="auto"/>
                    <w:rPr>
                      <w:rFonts w:asciiTheme="majorBidi" w:hAnsiTheme="majorBidi" w:cstheme="majorBidi"/>
                      <w:szCs w:val="24"/>
                    </w:rPr>
                  </w:pPr>
                </w:p>
              </w:tc>
              <w:tc>
                <w:tcPr>
                  <w:tcW w:w="3768" w:type="dxa"/>
                </w:tcPr>
                <w:p w14:paraId="330AF579" w14:textId="77777777" w:rsidR="00AC4BDB" w:rsidRPr="00AE6AD4" w:rsidRDefault="00AC4BDB" w:rsidP="00147E7B">
                  <w:pPr>
                    <w:spacing w:before="120" w:line="276" w:lineRule="auto"/>
                    <w:rPr>
                      <w:rFonts w:asciiTheme="majorBidi" w:hAnsiTheme="majorBidi" w:cstheme="majorBidi"/>
                      <w:szCs w:val="24"/>
                    </w:rPr>
                  </w:pPr>
                </w:p>
              </w:tc>
            </w:tr>
            <w:tr w:rsidR="00AC4BDB" w:rsidRPr="00AE6AD4" w14:paraId="158097F2" w14:textId="77777777" w:rsidTr="00A90DD8">
              <w:trPr>
                <w:cantSplit/>
                <w:trHeight w:val="593"/>
              </w:trPr>
              <w:tc>
                <w:tcPr>
                  <w:tcW w:w="853" w:type="dxa"/>
                </w:tcPr>
                <w:p w14:paraId="051B64EC" w14:textId="77777777" w:rsidR="00AC4BDB" w:rsidRPr="00AE6AD4" w:rsidRDefault="00AC4BDB" w:rsidP="00147E7B">
                  <w:pPr>
                    <w:spacing w:before="120" w:line="276" w:lineRule="auto"/>
                    <w:rPr>
                      <w:rFonts w:asciiTheme="majorBidi" w:hAnsiTheme="majorBidi" w:cstheme="majorBidi"/>
                      <w:szCs w:val="24"/>
                    </w:rPr>
                  </w:pPr>
                </w:p>
              </w:tc>
              <w:tc>
                <w:tcPr>
                  <w:tcW w:w="2225" w:type="dxa"/>
                </w:tcPr>
                <w:p w14:paraId="06FB63DD" w14:textId="77777777" w:rsidR="00AC4BDB" w:rsidRPr="00AE6AD4" w:rsidRDefault="00AC4BDB" w:rsidP="00147E7B">
                  <w:pPr>
                    <w:spacing w:before="120" w:line="276" w:lineRule="auto"/>
                    <w:rPr>
                      <w:rFonts w:asciiTheme="majorBidi" w:hAnsiTheme="majorBidi" w:cstheme="majorBidi"/>
                      <w:szCs w:val="24"/>
                    </w:rPr>
                  </w:pPr>
                </w:p>
              </w:tc>
              <w:tc>
                <w:tcPr>
                  <w:tcW w:w="1530" w:type="dxa"/>
                </w:tcPr>
                <w:p w14:paraId="7532DC9D" w14:textId="77777777" w:rsidR="00AC4BDB" w:rsidRPr="00AE6AD4" w:rsidRDefault="00AC4BDB" w:rsidP="00147E7B">
                  <w:pPr>
                    <w:spacing w:before="120" w:line="276" w:lineRule="auto"/>
                    <w:rPr>
                      <w:rFonts w:asciiTheme="majorBidi" w:hAnsiTheme="majorBidi" w:cstheme="majorBidi"/>
                      <w:szCs w:val="24"/>
                    </w:rPr>
                  </w:pPr>
                </w:p>
              </w:tc>
              <w:tc>
                <w:tcPr>
                  <w:tcW w:w="1620" w:type="dxa"/>
                </w:tcPr>
                <w:p w14:paraId="3B46703E" w14:textId="77777777" w:rsidR="00AC4BDB" w:rsidRPr="00AE6AD4" w:rsidRDefault="00AC4BDB" w:rsidP="00147E7B">
                  <w:pPr>
                    <w:spacing w:before="120" w:line="276" w:lineRule="auto"/>
                    <w:rPr>
                      <w:rFonts w:asciiTheme="majorBidi" w:hAnsiTheme="majorBidi" w:cstheme="majorBidi"/>
                      <w:szCs w:val="24"/>
                    </w:rPr>
                  </w:pPr>
                </w:p>
              </w:tc>
              <w:tc>
                <w:tcPr>
                  <w:tcW w:w="2250" w:type="dxa"/>
                </w:tcPr>
                <w:p w14:paraId="184CC215" w14:textId="77777777" w:rsidR="00AC4BDB" w:rsidRPr="00AE6AD4" w:rsidRDefault="00AC4BDB" w:rsidP="00147E7B">
                  <w:pPr>
                    <w:spacing w:before="120" w:line="276" w:lineRule="auto"/>
                    <w:rPr>
                      <w:rFonts w:asciiTheme="majorBidi" w:hAnsiTheme="majorBidi" w:cstheme="majorBidi"/>
                      <w:szCs w:val="24"/>
                    </w:rPr>
                  </w:pPr>
                </w:p>
              </w:tc>
              <w:tc>
                <w:tcPr>
                  <w:tcW w:w="2340" w:type="dxa"/>
                </w:tcPr>
                <w:p w14:paraId="53BE6503" w14:textId="77777777" w:rsidR="00AC4BDB" w:rsidRPr="00AE6AD4" w:rsidRDefault="00AC4BDB" w:rsidP="00147E7B">
                  <w:pPr>
                    <w:spacing w:before="120" w:line="276" w:lineRule="auto"/>
                    <w:rPr>
                      <w:rFonts w:asciiTheme="majorBidi" w:hAnsiTheme="majorBidi" w:cstheme="majorBidi"/>
                      <w:szCs w:val="24"/>
                    </w:rPr>
                  </w:pPr>
                </w:p>
              </w:tc>
              <w:tc>
                <w:tcPr>
                  <w:tcW w:w="3768" w:type="dxa"/>
                </w:tcPr>
                <w:p w14:paraId="4A360592" w14:textId="77777777" w:rsidR="00AC4BDB" w:rsidRPr="00AE6AD4" w:rsidRDefault="00AC4BDB" w:rsidP="00147E7B">
                  <w:pPr>
                    <w:spacing w:before="120" w:line="276" w:lineRule="auto"/>
                    <w:rPr>
                      <w:rFonts w:asciiTheme="majorBidi" w:hAnsiTheme="majorBidi" w:cstheme="majorBidi"/>
                      <w:szCs w:val="24"/>
                    </w:rPr>
                  </w:pPr>
                </w:p>
              </w:tc>
            </w:tr>
            <w:tr w:rsidR="00AC4BDB" w:rsidRPr="00AE6AD4" w14:paraId="12AED1FD" w14:textId="77777777" w:rsidTr="00A90DD8">
              <w:trPr>
                <w:cantSplit/>
                <w:trHeight w:val="593"/>
              </w:trPr>
              <w:tc>
                <w:tcPr>
                  <w:tcW w:w="853" w:type="dxa"/>
                </w:tcPr>
                <w:p w14:paraId="0151D398" w14:textId="77777777" w:rsidR="00AC4BDB" w:rsidRPr="00AE6AD4" w:rsidRDefault="00AC4BDB" w:rsidP="00147E7B">
                  <w:pPr>
                    <w:spacing w:before="120" w:line="276" w:lineRule="auto"/>
                    <w:rPr>
                      <w:rFonts w:asciiTheme="majorBidi" w:hAnsiTheme="majorBidi" w:cstheme="majorBidi"/>
                      <w:szCs w:val="24"/>
                    </w:rPr>
                  </w:pPr>
                </w:p>
              </w:tc>
              <w:tc>
                <w:tcPr>
                  <w:tcW w:w="2225" w:type="dxa"/>
                </w:tcPr>
                <w:p w14:paraId="3B2F15EE" w14:textId="77777777" w:rsidR="00AC4BDB" w:rsidRPr="00AE6AD4" w:rsidRDefault="00AC4BDB" w:rsidP="00147E7B">
                  <w:pPr>
                    <w:spacing w:before="120" w:line="276" w:lineRule="auto"/>
                    <w:rPr>
                      <w:rFonts w:asciiTheme="majorBidi" w:hAnsiTheme="majorBidi" w:cstheme="majorBidi"/>
                      <w:szCs w:val="24"/>
                    </w:rPr>
                  </w:pPr>
                </w:p>
              </w:tc>
              <w:tc>
                <w:tcPr>
                  <w:tcW w:w="1530" w:type="dxa"/>
                </w:tcPr>
                <w:p w14:paraId="18692FA5" w14:textId="77777777" w:rsidR="00AC4BDB" w:rsidRPr="00AE6AD4" w:rsidRDefault="00AC4BDB" w:rsidP="00147E7B">
                  <w:pPr>
                    <w:spacing w:before="120" w:line="276" w:lineRule="auto"/>
                    <w:rPr>
                      <w:rFonts w:asciiTheme="majorBidi" w:hAnsiTheme="majorBidi" w:cstheme="majorBidi"/>
                      <w:szCs w:val="24"/>
                    </w:rPr>
                  </w:pPr>
                </w:p>
              </w:tc>
              <w:tc>
                <w:tcPr>
                  <w:tcW w:w="1620" w:type="dxa"/>
                </w:tcPr>
                <w:p w14:paraId="16558644" w14:textId="77777777" w:rsidR="00AC4BDB" w:rsidRPr="00AE6AD4" w:rsidRDefault="00AC4BDB" w:rsidP="00147E7B">
                  <w:pPr>
                    <w:spacing w:before="120" w:line="276" w:lineRule="auto"/>
                    <w:rPr>
                      <w:rFonts w:asciiTheme="majorBidi" w:hAnsiTheme="majorBidi" w:cstheme="majorBidi"/>
                      <w:szCs w:val="24"/>
                    </w:rPr>
                  </w:pPr>
                </w:p>
              </w:tc>
              <w:tc>
                <w:tcPr>
                  <w:tcW w:w="2250" w:type="dxa"/>
                </w:tcPr>
                <w:p w14:paraId="6A0C9074" w14:textId="77777777" w:rsidR="00AC4BDB" w:rsidRPr="00AE6AD4" w:rsidRDefault="00AC4BDB" w:rsidP="00147E7B">
                  <w:pPr>
                    <w:spacing w:before="120" w:line="276" w:lineRule="auto"/>
                    <w:rPr>
                      <w:rFonts w:asciiTheme="majorBidi" w:hAnsiTheme="majorBidi" w:cstheme="majorBidi"/>
                      <w:szCs w:val="24"/>
                    </w:rPr>
                  </w:pPr>
                </w:p>
              </w:tc>
              <w:tc>
                <w:tcPr>
                  <w:tcW w:w="2340" w:type="dxa"/>
                </w:tcPr>
                <w:p w14:paraId="7F0EA35B" w14:textId="77777777" w:rsidR="00AC4BDB" w:rsidRPr="00AE6AD4" w:rsidRDefault="00AC4BDB" w:rsidP="00147E7B">
                  <w:pPr>
                    <w:spacing w:before="120" w:line="276" w:lineRule="auto"/>
                    <w:rPr>
                      <w:rFonts w:asciiTheme="majorBidi" w:hAnsiTheme="majorBidi" w:cstheme="majorBidi"/>
                      <w:szCs w:val="24"/>
                    </w:rPr>
                  </w:pPr>
                </w:p>
              </w:tc>
              <w:tc>
                <w:tcPr>
                  <w:tcW w:w="3768" w:type="dxa"/>
                </w:tcPr>
                <w:p w14:paraId="6F9DC581" w14:textId="77777777" w:rsidR="00AC4BDB" w:rsidRPr="00AE6AD4" w:rsidRDefault="00AC4BDB" w:rsidP="00147E7B">
                  <w:pPr>
                    <w:spacing w:before="120" w:line="276" w:lineRule="auto"/>
                    <w:rPr>
                      <w:rFonts w:asciiTheme="majorBidi" w:hAnsiTheme="majorBidi" w:cstheme="majorBidi"/>
                      <w:szCs w:val="24"/>
                    </w:rPr>
                  </w:pPr>
                </w:p>
              </w:tc>
            </w:tr>
            <w:tr w:rsidR="00AC4BDB" w:rsidRPr="00AE6AD4" w14:paraId="14DFE839" w14:textId="77777777" w:rsidTr="00A90DD8">
              <w:trPr>
                <w:cantSplit/>
                <w:trHeight w:val="593"/>
              </w:trPr>
              <w:tc>
                <w:tcPr>
                  <w:tcW w:w="853" w:type="dxa"/>
                </w:tcPr>
                <w:p w14:paraId="57BA8E95" w14:textId="77777777" w:rsidR="00AC4BDB" w:rsidRPr="00AE6AD4" w:rsidRDefault="00AC4BDB" w:rsidP="00147E7B">
                  <w:pPr>
                    <w:spacing w:before="120" w:line="276" w:lineRule="auto"/>
                    <w:rPr>
                      <w:rFonts w:asciiTheme="majorBidi" w:hAnsiTheme="majorBidi" w:cstheme="majorBidi"/>
                      <w:szCs w:val="24"/>
                    </w:rPr>
                  </w:pPr>
                </w:p>
              </w:tc>
              <w:tc>
                <w:tcPr>
                  <w:tcW w:w="2225" w:type="dxa"/>
                </w:tcPr>
                <w:p w14:paraId="2AFCC265" w14:textId="77777777" w:rsidR="00AC4BDB" w:rsidRPr="00AE6AD4" w:rsidRDefault="00AC4BDB" w:rsidP="00147E7B">
                  <w:pPr>
                    <w:spacing w:before="120" w:line="276" w:lineRule="auto"/>
                    <w:rPr>
                      <w:rFonts w:asciiTheme="majorBidi" w:hAnsiTheme="majorBidi" w:cstheme="majorBidi"/>
                      <w:szCs w:val="24"/>
                    </w:rPr>
                  </w:pPr>
                </w:p>
              </w:tc>
              <w:tc>
                <w:tcPr>
                  <w:tcW w:w="1530" w:type="dxa"/>
                </w:tcPr>
                <w:p w14:paraId="3DBA757B" w14:textId="77777777" w:rsidR="00AC4BDB" w:rsidRPr="00AE6AD4" w:rsidRDefault="00AC4BDB" w:rsidP="00147E7B">
                  <w:pPr>
                    <w:spacing w:before="120" w:line="276" w:lineRule="auto"/>
                    <w:rPr>
                      <w:rFonts w:asciiTheme="majorBidi" w:hAnsiTheme="majorBidi" w:cstheme="majorBidi"/>
                      <w:szCs w:val="24"/>
                    </w:rPr>
                  </w:pPr>
                </w:p>
              </w:tc>
              <w:tc>
                <w:tcPr>
                  <w:tcW w:w="1620" w:type="dxa"/>
                </w:tcPr>
                <w:p w14:paraId="3539D2E4" w14:textId="77777777" w:rsidR="00AC4BDB" w:rsidRPr="00AE6AD4" w:rsidRDefault="00AC4BDB" w:rsidP="00147E7B">
                  <w:pPr>
                    <w:spacing w:before="120" w:line="276" w:lineRule="auto"/>
                    <w:rPr>
                      <w:rFonts w:asciiTheme="majorBidi" w:hAnsiTheme="majorBidi" w:cstheme="majorBidi"/>
                      <w:szCs w:val="24"/>
                    </w:rPr>
                  </w:pPr>
                </w:p>
              </w:tc>
              <w:tc>
                <w:tcPr>
                  <w:tcW w:w="2250" w:type="dxa"/>
                </w:tcPr>
                <w:p w14:paraId="065C3B31" w14:textId="77777777" w:rsidR="00AC4BDB" w:rsidRPr="00AE6AD4" w:rsidRDefault="00AC4BDB" w:rsidP="00147E7B">
                  <w:pPr>
                    <w:spacing w:before="120" w:line="276" w:lineRule="auto"/>
                    <w:rPr>
                      <w:rFonts w:asciiTheme="majorBidi" w:hAnsiTheme="majorBidi" w:cstheme="majorBidi"/>
                      <w:szCs w:val="24"/>
                    </w:rPr>
                  </w:pPr>
                </w:p>
              </w:tc>
              <w:tc>
                <w:tcPr>
                  <w:tcW w:w="2340" w:type="dxa"/>
                </w:tcPr>
                <w:p w14:paraId="1B57696C" w14:textId="77777777" w:rsidR="00AC4BDB" w:rsidRPr="00AE6AD4" w:rsidRDefault="00AC4BDB" w:rsidP="00147E7B">
                  <w:pPr>
                    <w:spacing w:before="120" w:line="276" w:lineRule="auto"/>
                    <w:rPr>
                      <w:rFonts w:asciiTheme="majorBidi" w:hAnsiTheme="majorBidi" w:cstheme="majorBidi"/>
                      <w:szCs w:val="24"/>
                    </w:rPr>
                  </w:pPr>
                </w:p>
              </w:tc>
              <w:tc>
                <w:tcPr>
                  <w:tcW w:w="3768" w:type="dxa"/>
                </w:tcPr>
                <w:p w14:paraId="03740491" w14:textId="77777777" w:rsidR="00AC4BDB" w:rsidRPr="00AE6AD4" w:rsidRDefault="00AC4BDB" w:rsidP="00147E7B">
                  <w:pPr>
                    <w:spacing w:before="120" w:line="276" w:lineRule="auto"/>
                    <w:rPr>
                      <w:rFonts w:asciiTheme="majorBidi" w:hAnsiTheme="majorBidi" w:cstheme="majorBidi"/>
                      <w:szCs w:val="24"/>
                    </w:rPr>
                  </w:pPr>
                </w:p>
              </w:tc>
            </w:tr>
          </w:tbl>
          <w:p w14:paraId="6CDC995D" w14:textId="77777777" w:rsidR="00AC4BDB" w:rsidRPr="00AE6AD4" w:rsidRDefault="00AC4BDB" w:rsidP="00147E7B">
            <w:pPr>
              <w:spacing w:line="276" w:lineRule="auto"/>
              <w:rPr>
                <w:rFonts w:asciiTheme="majorBidi" w:hAnsiTheme="majorBidi" w:cstheme="majorBidi"/>
                <w:szCs w:val="24"/>
                <w:rtl/>
                <w:lang w:bidi="ar-IQ"/>
              </w:rPr>
            </w:pPr>
          </w:p>
        </w:tc>
      </w:tr>
    </w:tbl>
    <w:p w14:paraId="2FF3042C" w14:textId="0D1E1DDC" w:rsidR="00C548A9" w:rsidRDefault="00C548A9" w:rsidP="00147E7B">
      <w:pPr>
        <w:spacing w:line="276" w:lineRule="auto"/>
      </w:pPr>
    </w:p>
    <w:p w14:paraId="21EDBAAB" w14:textId="77777777" w:rsidR="00AE6AD4" w:rsidRDefault="00AE6AD4" w:rsidP="00147E7B">
      <w:pPr>
        <w:spacing w:line="276" w:lineRule="auto"/>
      </w:pPr>
    </w:p>
    <w:p w14:paraId="3AC052A1" w14:textId="77777777" w:rsidR="00AE6AD4" w:rsidRDefault="00AE6AD4" w:rsidP="00147E7B">
      <w:pPr>
        <w:spacing w:line="276" w:lineRule="auto"/>
      </w:pPr>
    </w:p>
    <w:p w14:paraId="7F2EC7B2" w14:textId="40AFF65E" w:rsidR="00AE6AD4" w:rsidRDefault="00AE6AD4" w:rsidP="00147E7B">
      <w:pPr>
        <w:spacing w:line="276" w:lineRule="auto"/>
      </w:pPr>
      <w:r>
        <w:br w:type="page"/>
      </w:r>
    </w:p>
    <w:p w14:paraId="398B53FC" w14:textId="77777777" w:rsidR="00AE6AD4" w:rsidRDefault="00AE6AD4" w:rsidP="00147E7B">
      <w:pPr>
        <w:spacing w:line="276" w:lineRule="auto"/>
      </w:pPr>
    </w:p>
    <w:tbl>
      <w:tblPr>
        <w:tblStyle w:val="TableGrid"/>
        <w:bidiVisual/>
        <w:tblW w:w="5000" w:type="pct"/>
        <w:jc w:val="center"/>
        <w:tblLook w:val="04A0" w:firstRow="1" w:lastRow="0" w:firstColumn="1" w:lastColumn="0" w:noHBand="0" w:noVBand="1"/>
      </w:tblPr>
      <w:tblGrid>
        <w:gridCol w:w="15468"/>
      </w:tblGrid>
      <w:tr w:rsidR="00AC4BDB" w:rsidRPr="00AE6AD4" w14:paraId="6E081E70" w14:textId="77777777" w:rsidTr="00AE6AD4">
        <w:trPr>
          <w:jc w:val="center"/>
        </w:trPr>
        <w:tc>
          <w:tcPr>
            <w:tcW w:w="15468" w:type="dxa"/>
            <w:shd w:val="clear" w:color="auto" w:fill="D9D9D9" w:themeFill="background1" w:themeFillShade="D9"/>
          </w:tcPr>
          <w:p w14:paraId="2C9204C0" w14:textId="27F0354B" w:rsidR="00AC4BDB" w:rsidRPr="00AE6AD4" w:rsidRDefault="00AC4BDB" w:rsidP="00147E7B">
            <w:pPr>
              <w:pStyle w:val="SectionVIHeader"/>
              <w:spacing w:line="276" w:lineRule="auto"/>
              <w:rPr>
                <w:rFonts w:asciiTheme="majorBidi" w:hAnsiTheme="majorBidi" w:cstheme="majorBidi"/>
                <w:sz w:val="24"/>
                <w:szCs w:val="24"/>
              </w:rPr>
            </w:pPr>
            <w:bookmarkStart w:id="4" w:name="_Toc25352485"/>
            <w:r w:rsidRPr="00AE6AD4">
              <w:rPr>
                <w:rFonts w:asciiTheme="majorBidi" w:hAnsiTheme="majorBidi" w:cstheme="majorBidi"/>
                <w:sz w:val="24"/>
                <w:szCs w:val="24"/>
              </w:rPr>
              <w:tab/>
            </w:r>
            <w:bookmarkEnd w:id="4"/>
            <w:r w:rsidRPr="00AE6AD4">
              <w:rPr>
                <w:rFonts w:asciiTheme="majorBidi" w:hAnsiTheme="majorBidi" w:cstheme="majorBidi"/>
                <w:sz w:val="24"/>
                <w:szCs w:val="24"/>
              </w:rPr>
              <w:t>Delivery Curriculm</w:t>
            </w:r>
          </w:p>
          <w:p w14:paraId="78CD10BD" w14:textId="77777777" w:rsidR="00AC4BDB" w:rsidRPr="00AE6AD4" w:rsidRDefault="00AC4BDB" w:rsidP="00147E7B">
            <w:pPr>
              <w:pStyle w:val="SectionVIHeader"/>
              <w:spacing w:line="276" w:lineRule="auto"/>
              <w:jc w:val="left"/>
              <w:rPr>
                <w:rFonts w:asciiTheme="majorBidi" w:hAnsiTheme="majorBidi" w:cstheme="majorBidi"/>
                <w:sz w:val="24"/>
                <w:szCs w:val="24"/>
              </w:rPr>
            </w:pPr>
          </w:p>
        </w:tc>
      </w:tr>
      <w:tr w:rsidR="00AC4BDB" w:rsidRPr="00AE6AD4" w14:paraId="259DADEC" w14:textId="77777777" w:rsidTr="00AE6AD4">
        <w:trPr>
          <w:jc w:val="center"/>
        </w:trPr>
        <w:tc>
          <w:tcPr>
            <w:tcW w:w="15468" w:type="dxa"/>
          </w:tcPr>
          <w:p w14:paraId="4884B196" w14:textId="77777777" w:rsidR="00AC4BDB" w:rsidRPr="00AE6AD4" w:rsidRDefault="00AC4BDB" w:rsidP="00147E7B">
            <w:pPr>
              <w:spacing w:line="276" w:lineRule="auto"/>
              <w:rPr>
                <w:rFonts w:asciiTheme="majorBidi" w:hAnsiTheme="majorBidi" w:cstheme="majorBidi"/>
                <w:szCs w:val="24"/>
              </w:rPr>
            </w:pPr>
            <w:r w:rsidRPr="00AE6AD4">
              <w:rPr>
                <w:rFonts w:asciiTheme="majorBidi" w:hAnsiTheme="majorBidi" w:cstheme="majorBidi"/>
                <w:szCs w:val="24"/>
              </w:rPr>
              <w:t>The delivery curriculm expressed as weeks/months stipulates hereafter a delivery date which is the date of delivery (1) at EXW premises, or (2) to the carrier at the port of shipment when the contract is placed on FOB or CIF terms; or (3) to the first carrier when the contract is placed on FCA or CIP terms. In order to determine the date of delivery hereafter specified, the Contracting Entity has taken into account the additional time that will be needed for international or national transit to the Project Site or to another common place of destination.</w:t>
            </w:r>
            <w:r w:rsidRPr="00AE6AD4">
              <w:rPr>
                <w:rStyle w:val="FootnoteReference"/>
                <w:rFonts w:asciiTheme="majorBidi" w:hAnsiTheme="majorBidi" w:cstheme="majorBidi"/>
                <w:szCs w:val="24"/>
              </w:rPr>
              <w:footnoteReference w:id="1"/>
            </w:r>
            <w:r w:rsidRPr="00AE6AD4">
              <w:rPr>
                <w:rFonts w:asciiTheme="majorBidi" w:hAnsiTheme="majorBidi" w:cstheme="majorBidi"/>
                <w:szCs w:val="24"/>
              </w:rPr>
              <w:t xml:space="preserve"> </w:t>
            </w:r>
          </w:p>
        </w:tc>
      </w:tr>
      <w:tr w:rsidR="00AC4BDB" w:rsidRPr="00AE6AD4" w14:paraId="458A602C" w14:textId="77777777" w:rsidTr="00AE6AD4">
        <w:trPr>
          <w:trHeight w:val="3212"/>
          <w:jc w:val="center"/>
        </w:trPr>
        <w:tc>
          <w:tcPr>
            <w:tcW w:w="15468" w:type="dxa"/>
          </w:tcPr>
          <w:p w14:paraId="2D25F5D3" w14:textId="77777777" w:rsidR="00AC4BDB" w:rsidRPr="001F2540" w:rsidRDefault="00AC4BDB" w:rsidP="00147E7B">
            <w:pPr>
              <w:pStyle w:val="SectionVIHeader"/>
              <w:spacing w:line="276" w:lineRule="auto"/>
              <w:jc w:val="left"/>
              <w:rPr>
                <w:rFonts w:asciiTheme="majorBidi" w:hAnsiTheme="majorBidi" w:cstheme="majorBidi"/>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4770"/>
              <w:gridCol w:w="2340"/>
              <w:gridCol w:w="4428"/>
            </w:tblGrid>
            <w:tr w:rsidR="00AC4BDB" w:rsidRPr="00AE6AD4" w14:paraId="3E13F37F" w14:textId="77777777" w:rsidTr="00A90DD8">
              <w:tc>
                <w:tcPr>
                  <w:tcW w:w="1638" w:type="dxa"/>
                </w:tcPr>
                <w:p w14:paraId="2454773F" w14:textId="77777777" w:rsidR="00AC4BDB" w:rsidRPr="001F2540" w:rsidRDefault="00AC4BDB" w:rsidP="00147E7B">
                  <w:pPr>
                    <w:spacing w:before="60" w:after="60" w:line="276" w:lineRule="auto"/>
                    <w:rPr>
                      <w:rFonts w:asciiTheme="majorBidi" w:hAnsiTheme="majorBidi" w:cstheme="majorBidi"/>
                      <w:szCs w:val="24"/>
                    </w:rPr>
                  </w:pPr>
                  <w:r w:rsidRPr="00AE6AD4">
                    <w:rPr>
                      <w:rFonts w:asciiTheme="majorBidi" w:hAnsiTheme="majorBidi" w:cstheme="majorBidi"/>
                      <w:szCs w:val="24"/>
                    </w:rPr>
                    <w:t>Item number</w:t>
                  </w:r>
                </w:p>
              </w:tc>
              <w:tc>
                <w:tcPr>
                  <w:tcW w:w="4770" w:type="dxa"/>
                </w:tcPr>
                <w:p w14:paraId="576F6C53" w14:textId="77777777" w:rsidR="00AC4BDB" w:rsidRPr="001F2540" w:rsidRDefault="00AC4BDB" w:rsidP="00147E7B">
                  <w:pPr>
                    <w:spacing w:before="60" w:after="60" w:line="276" w:lineRule="auto"/>
                    <w:rPr>
                      <w:rFonts w:asciiTheme="majorBidi" w:hAnsiTheme="majorBidi" w:cstheme="majorBidi"/>
                      <w:szCs w:val="24"/>
                    </w:rPr>
                  </w:pPr>
                  <w:r w:rsidRPr="00AE6AD4">
                    <w:rPr>
                      <w:rFonts w:asciiTheme="majorBidi" w:hAnsiTheme="majorBidi" w:cstheme="majorBidi"/>
                      <w:szCs w:val="24"/>
                    </w:rPr>
                    <w:t>Brief description</w:t>
                  </w:r>
                </w:p>
              </w:tc>
              <w:tc>
                <w:tcPr>
                  <w:tcW w:w="2340" w:type="dxa"/>
                </w:tcPr>
                <w:p w14:paraId="689B8E15" w14:textId="77777777" w:rsidR="00AC4BDB" w:rsidRPr="001F2540" w:rsidRDefault="00AC4BDB" w:rsidP="00147E7B">
                  <w:pPr>
                    <w:spacing w:before="60" w:after="60" w:line="276" w:lineRule="auto"/>
                    <w:rPr>
                      <w:rFonts w:asciiTheme="majorBidi" w:hAnsiTheme="majorBidi" w:cstheme="majorBidi"/>
                      <w:szCs w:val="24"/>
                    </w:rPr>
                  </w:pPr>
                  <w:r w:rsidRPr="00AE6AD4">
                    <w:rPr>
                      <w:rFonts w:asciiTheme="majorBidi" w:hAnsiTheme="majorBidi" w:cstheme="majorBidi"/>
                      <w:szCs w:val="24"/>
                    </w:rPr>
                    <w:t>Quantity</w:t>
                  </w:r>
                </w:p>
              </w:tc>
              <w:tc>
                <w:tcPr>
                  <w:tcW w:w="4428" w:type="dxa"/>
                </w:tcPr>
                <w:p w14:paraId="32A6A4FB" w14:textId="77777777" w:rsidR="00AC4BDB" w:rsidRPr="001F2540" w:rsidRDefault="00AC4BDB" w:rsidP="00147E7B">
                  <w:pPr>
                    <w:spacing w:before="60" w:after="60" w:line="276" w:lineRule="auto"/>
                    <w:rPr>
                      <w:rFonts w:asciiTheme="majorBidi" w:hAnsiTheme="majorBidi" w:cstheme="majorBidi"/>
                      <w:szCs w:val="24"/>
                    </w:rPr>
                  </w:pPr>
                  <w:r w:rsidRPr="00AE6AD4">
                    <w:rPr>
                      <w:rFonts w:asciiTheme="majorBidi" w:hAnsiTheme="majorBidi" w:cstheme="majorBidi"/>
                      <w:szCs w:val="24"/>
                    </w:rPr>
                    <w:t xml:space="preserve">Delivery date </w:t>
                  </w:r>
                  <w:r w:rsidRPr="001F2540">
                    <w:rPr>
                      <w:rFonts w:asciiTheme="majorBidi" w:hAnsiTheme="majorBidi" w:cstheme="majorBidi"/>
                      <w:szCs w:val="24"/>
                    </w:rPr>
                    <w:t>(shipment)</w:t>
                  </w:r>
                  <w:r w:rsidRPr="001F2540">
                    <w:rPr>
                      <w:rFonts w:asciiTheme="majorBidi" w:hAnsiTheme="majorBidi" w:cstheme="majorBidi"/>
                      <w:szCs w:val="24"/>
                    </w:rPr>
                    <w:br/>
                    <w:t>in weeks/months from _________</w:t>
                  </w:r>
                  <w:r w:rsidRPr="001F2540">
                    <w:footnoteReference w:id="2"/>
                  </w:r>
                </w:p>
              </w:tc>
            </w:tr>
            <w:tr w:rsidR="00AC4BDB" w:rsidRPr="00AE6AD4" w14:paraId="44AE40AE" w14:textId="77777777" w:rsidTr="00A90DD8">
              <w:tc>
                <w:tcPr>
                  <w:tcW w:w="1638" w:type="dxa"/>
                </w:tcPr>
                <w:p w14:paraId="1E711F76" w14:textId="77777777" w:rsidR="00AC4BDB" w:rsidRPr="001F2540" w:rsidRDefault="00AC4BDB" w:rsidP="00147E7B">
                  <w:pPr>
                    <w:pStyle w:val="SectionVIHeader"/>
                    <w:spacing w:before="120" w:after="120" w:line="276" w:lineRule="auto"/>
                    <w:jc w:val="left"/>
                    <w:rPr>
                      <w:rFonts w:asciiTheme="majorBidi" w:hAnsiTheme="majorBidi" w:cstheme="majorBidi"/>
                      <w:b w:val="0"/>
                      <w:sz w:val="24"/>
                      <w:szCs w:val="24"/>
                    </w:rPr>
                  </w:pPr>
                </w:p>
              </w:tc>
              <w:tc>
                <w:tcPr>
                  <w:tcW w:w="4770" w:type="dxa"/>
                </w:tcPr>
                <w:p w14:paraId="74D0C0EA" w14:textId="77777777" w:rsidR="00AC4BDB" w:rsidRPr="001F2540" w:rsidRDefault="00AC4BDB" w:rsidP="00147E7B">
                  <w:pPr>
                    <w:pStyle w:val="SectionVIHeader"/>
                    <w:spacing w:before="120" w:after="120" w:line="276" w:lineRule="auto"/>
                    <w:jc w:val="left"/>
                    <w:rPr>
                      <w:rFonts w:asciiTheme="majorBidi" w:hAnsiTheme="majorBidi" w:cstheme="majorBidi"/>
                      <w:b w:val="0"/>
                      <w:sz w:val="24"/>
                      <w:szCs w:val="24"/>
                    </w:rPr>
                  </w:pPr>
                </w:p>
              </w:tc>
              <w:tc>
                <w:tcPr>
                  <w:tcW w:w="2340" w:type="dxa"/>
                </w:tcPr>
                <w:p w14:paraId="0785C30D" w14:textId="77777777" w:rsidR="00AC4BDB" w:rsidRPr="001F2540" w:rsidRDefault="00AC4BDB" w:rsidP="00147E7B">
                  <w:pPr>
                    <w:pStyle w:val="SectionVIHeader"/>
                    <w:spacing w:before="120" w:after="120" w:line="276" w:lineRule="auto"/>
                    <w:jc w:val="left"/>
                    <w:rPr>
                      <w:rFonts w:asciiTheme="majorBidi" w:hAnsiTheme="majorBidi" w:cstheme="majorBidi"/>
                      <w:b w:val="0"/>
                      <w:sz w:val="24"/>
                      <w:szCs w:val="24"/>
                    </w:rPr>
                  </w:pPr>
                </w:p>
              </w:tc>
              <w:tc>
                <w:tcPr>
                  <w:tcW w:w="4428" w:type="dxa"/>
                </w:tcPr>
                <w:p w14:paraId="31988EE2" w14:textId="77777777" w:rsidR="00AC4BDB" w:rsidRPr="001F2540" w:rsidRDefault="00AC4BDB" w:rsidP="00147E7B">
                  <w:pPr>
                    <w:pStyle w:val="SectionVIHeader"/>
                    <w:spacing w:before="120" w:after="120" w:line="276" w:lineRule="auto"/>
                    <w:jc w:val="left"/>
                    <w:rPr>
                      <w:rFonts w:asciiTheme="majorBidi" w:hAnsiTheme="majorBidi" w:cstheme="majorBidi"/>
                      <w:b w:val="0"/>
                      <w:sz w:val="24"/>
                      <w:szCs w:val="24"/>
                    </w:rPr>
                  </w:pPr>
                </w:p>
              </w:tc>
            </w:tr>
            <w:tr w:rsidR="00AC4BDB" w:rsidRPr="00AE6AD4" w14:paraId="1010D6AE" w14:textId="77777777" w:rsidTr="00A90DD8">
              <w:tc>
                <w:tcPr>
                  <w:tcW w:w="1638" w:type="dxa"/>
                </w:tcPr>
                <w:p w14:paraId="6BF41F1C" w14:textId="77777777" w:rsidR="00AC4BDB" w:rsidRPr="001F2540" w:rsidRDefault="00AC4BDB" w:rsidP="00147E7B">
                  <w:pPr>
                    <w:pStyle w:val="SectionVIHeader"/>
                    <w:spacing w:before="120" w:after="120" w:line="276" w:lineRule="auto"/>
                    <w:jc w:val="left"/>
                    <w:rPr>
                      <w:rFonts w:asciiTheme="majorBidi" w:hAnsiTheme="majorBidi" w:cstheme="majorBidi"/>
                      <w:b w:val="0"/>
                      <w:sz w:val="24"/>
                      <w:szCs w:val="24"/>
                    </w:rPr>
                  </w:pPr>
                </w:p>
              </w:tc>
              <w:tc>
                <w:tcPr>
                  <w:tcW w:w="4770" w:type="dxa"/>
                </w:tcPr>
                <w:p w14:paraId="0F5A7574" w14:textId="77777777" w:rsidR="00AC4BDB" w:rsidRPr="001F2540" w:rsidRDefault="00AC4BDB" w:rsidP="00147E7B">
                  <w:pPr>
                    <w:pStyle w:val="SectionVIHeader"/>
                    <w:spacing w:before="120" w:after="120" w:line="276" w:lineRule="auto"/>
                    <w:jc w:val="left"/>
                    <w:rPr>
                      <w:rFonts w:asciiTheme="majorBidi" w:hAnsiTheme="majorBidi" w:cstheme="majorBidi"/>
                      <w:b w:val="0"/>
                      <w:sz w:val="24"/>
                      <w:szCs w:val="24"/>
                    </w:rPr>
                  </w:pPr>
                </w:p>
              </w:tc>
              <w:tc>
                <w:tcPr>
                  <w:tcW w:w="2340" w:type="dxa"/>
                </w:tcPr>
                <w:p w14:paraId="1C58956C" w14:textId="77777777" w:rsidR="00AC4BDB" w:rsidRPr="001F2540" w:rsidRDefault="00AC4BDB" w:rsidP="00147E7B">
                  <w:pPr>
                    <w:pStyle w:val="SectionVIHeader"/>
                    <w:spacing w:before="120" w:after="120" w:line="276" w:lineRule="auto"/>
                    <w:jc w:val="left"/>
                    <w:rPr>
                      <w:rFonts w:asciiTheme="majorBidi" w:hAnsiTheme="majorBidi" w:cstheme="majorBidi"/>
                      <w:b w:val="0"/>
                      <w:sz w:val="24"/>
                      <w:szCs w:val="24"/>
                    </w:rPr>
                  </w:pPr>
                </w:p>
              </w:tc>
              <w:tc>
                <w:tcPr>
                  <w:tcW w:w="4428" w:type="dxa"/>
                </w:tcPr>
                <w:p w14:paraId="0D68FF25" w14:textId="77777777" w:rsidR="00AC4BDB" w:rsidRPr="001F2540" w:rsidRDefault="00AC4BDB" w:rsidP="00147E7B">
                  <w:pPr>
                    <w:pStyle w:val="SectionVIHeader"/>
                    <w:spacing w:before="120" w:after="120" w:line="276" w:lineRule="auto"/>
                    <w:jc w:val="left"/>
                    <w:rPr>
                      <w:rFonts w:asciiTheme="majorBidi" w:hAnsiTheme="majorBidi" w:cstheme="majorBidi"/>
                      <w:b w:val="0"/>
                      <w:sz w:val="24"/>
                      <w:szCs w:val="24"/>
                    </w:rPr>
                  </w:pPr>
                </w:p>
              </w:tc>
            </w:tr>
            <w:tr w:rsidR="00AC4BDB" w:rsidRPr="00AE6AD4" w14:paraId="5DFDC55B" w14:textId="77777777" w:rsidTr="00A90DD8">
              <w:tc>
                <w:tcPr>
                  <w:tcW w:w="1638" w:type="dxa"/>
                </w:tcPr>
                <w:p w14:paraId="71089970" w14:textId="77777777" w:rsidR="00AC4BDB" w:rsidRPr="001F2540" w:rsidRDefault="00AC4BDB" w:rsidP="00147E7B">
                  <w:pPr>
                    <w:pStyle w:val="SectionVIHeader"/>
                    <w:spacing w:before="120" w:after="120" w:line="276" w:lineRule="auto"/>
                    <w:jc w:val="left"/>
                    <w:rPr>
                      <w:rFonts w:asciiTheme="majorBidi" w:hAnsiTheme="majorBidi" w:cstheme="majorBidi"/>
                      <w:b w:val="0"/>
                      <w:sz w:val="24"/>
                      <w:szCs w:val="24"/>
                    </w:rPr>
                  </w:pPr>
                </w:p>
              </w:tc>
              <w:tc>
                <w:tcPr>
                  <w:tcW w:w="4770" w:type="dxa"/>
                </w:tcPr>
                <w:p w14:paraId="71F361C9" w14:textId="77777777" w:rsidR="00AC4BDB" w:rsidRPr="001F2540" w:rsidRDefault="00AC4BDB" w:rsidP="00147E7B">
                  <w:pPr>
                    <w:pStyle w:val="SectionVIHeader"/>
                    <w:spacing w:before="120" w:after="120" w:line="276" w:lineRule="auto"/>
                    <w:jc w:val="left"/>
                    <w:rPr>
                      <w:rFonts w:asciiTheme="majorBidi" w:hAnsiTheme="majorBidi" w:cstheme="majorBidi"/>
                      <w:b w:val="0"/>
                      <w:sz w:val="24"/>
                      <w:szCs w:val="24"/>
                    </w:rPr>
                  </w:pPr>
                </w:p>
              </w:tc>
              <w:tc>
                <w:tcPr>
                  <w:tcW w:w="2340" w:type="dxa"/>
                </w:tcPr>
                <w:p w14:paraId="20FB3EDA" w14:textId="77777777" w:rsidR="00AC4BDB" w:rsidRPr="001F2540" w:rsidRDefault="00AC4BDB" w:rsidP="00147E7B">
                  <w:pPr>
                    <w:pStyle w:val="SectionVIHeader"/>
                    <w:spacing w:before="120" w:after="120" w:line="276" w:lineRule="auto"/>
                    <w:jc w:val="left"/>
                    <w:rPr>
                      <w:rFonts w:asciiTheme="majorBidi" w:hAnsiTheme="majorBidi" w:cstheme="majorBidi"/>
                      <w:b w:val="0"/>
                      <w:sz w:val="24"/>
                      <w:szCs w:val="24"/>
                    </w:rPr>
                  </w:pPr>
                </w:p>
              </w:tc>
              <w:tc>
                <w:tcPr>
                  <w:tcW w:w="4428" w:type="dxa"/>
                </w:tcPr>
                <w:p w14:paraId="61A6FB26" w14:textId="77777777" w:rsidR="00AC4BDB" w:rsidRPr="001F2540" w:rsidRDefault="00AC4BDB" w:rsidP="00147E7B">
                  <w:pPr>
                    <w:pStyle w:val="SectionVIHeader"/>
                    <w:spacing w:before="120" w:after="120" w:line="276" w:lineRule="auto"/>
                    <w:jc w:val="left"/>
                    <w:rPr>
                      <w:rFonts w:asciiTheme="majorBidi" w:hAnsiTheme="majorBidi" w:cstheme="majorBidi"/>
                      <w:b w:val="0"/>
                      <w:sz w:val="24"/>
                      <w:szCs w:val="24"/>
                    </w:rPr>
                  </w:pPr>
                </w:p>
              </w:tc>
            </w:tr>
          </w:tbl>
          <w:p w14:paraId="6B892B1E" w14:textId="77777777" w:rsidR="00AC4BDB" w:rsidRPr="00AE6AD4" w:rsidRDefault="00AC4BDB" w:rsidP="00147E7B">
            <w:pPr>
              <w:spacing w:line="276" w:lineRule="auto"/>
              <w:rPr>
                <w:rFonts w:asciiTheme="majorBidi" w:hAnsiTheme="majorBidi" w:cstheme="majorBidi"/>
                <w:szCs w:val="24"/>
                <w:rtl/>
              </w:rPr>
            </w:pPr>
          </w:p>
          <w:p w14:paraId="08480FCB" w14:textId="77777777" w:rsidR="00AC4BDB" w:rsidRPr="00AE6AD4" w:rsidRDefault="00AC4BDB" w:rsidP="00147E7B">
            <w:pPr>
              <w:pStyle w:val="FootnoteText"/>
              <w:tabs>
                <w:tab w:val="left" w:pos="360"/>
              </w:tabs>
              <w:spacing w:line="276" w:lineRule="auto"/>
              <w:jc w:val="left"/>
              <w:rPr>
                <w:rFonts w:asciiTheme="majorBidi" w:hAnsiTheme="majorBidi" w:cstheme="majorBidi"/>
                <w:sz w:val="24"/>
                <w:szCs w:val="24"/>
              </w:rPr>
            </w:pPr>
            <w:r w:rsidRPr="00AE6AD4">
              <w:rPr>
                <w:rFonts w:asciiTheme="majorBidi" w:hAnsiTheme="majorBidi" w:cstheme="majorBidi"/>
                <w:sz w:val="24"/>
                <w:szCs w:val="24"/>
              </w:rPr>
              <w:t>1)  The delivery may be specified for a single shipment, or for several partial shipments, for a specific date, or range of acceptable delivery periods.</w:t>
            </w:r>
          </w:p>
          <w:p w14:paraId="4F9295D1" w14:textId="77777777" w:rsidR="00AC4BDB" w:rsidRPr="00AE6AD4" w:rsidRDefault="00AC4BDB" w:rsidP="00147E7B">
            <w:pPr>
              <w:spacing w:line="276" w:lineRule="auto"/>
              <w:jc w:val="both"/>
              <w:rPr>
                <w:rFonts w:asciiTheme="majorBidi" w:hAnsiTheme="majorBidi" w:cstheme="majorBidi"/>
                <w:szCs w:val="24"/>
                <w:rtl/>
              </w:rPr>
            </w:pPr>
            <w:r w:rsidRPr="001F2540">
              <w:rPr>
                <w:rFonts w:asciiTheme="majorBidi" w:hAnsiTheme="majorBidi" w:cstheme="majorBidi"/>
                <w:szCs w:val="24"/>
              </w:rPr>
              <w:t xml:space="preserve">2) </w:t>
            </w:r>
            <w:r w:rsidRPr="00AE6AD4">
              <w:rPr>
                <w:rFonts w:asciiTheme="majorBidi" w:hAnsiTheme="majorBidi" w:cstheme="majorBidi"/>
                <w:szCs w:val="24"/>
              </w:rPr>
              <w:t xml:space="preserve"> The Contracting Entity must specify here the date from which the delivery curriculm will start. That date shall be either the date of contract award, or the date of contract signature, or the date of opening of letter of credit, or the date of confirmation of the Letter of Credit, as appropriate. The Bid Form should include only a cross-reference to this Schedule.</w:t>
            </w:r>
          </w:p>
        </w:tc>
      </w:tr>
    </w:tbl>
    <w:p w14:paraId="28FED29F" w14:textId="77777777" w:rsidR="009F44B5" w:rsidRDefault="009F44B5" w:rsidP="00147E7B">
      <w:pPr>
        <w:spacing w:line="276" w:lineRule="auto"/>
        <w:rPr>
          <w:lang w:bidi="ar-IQ"/>
        </w:rPr>
      </w:pPr>
    </w:p>
    <w:p w14:paraId="52E2E445" w14:textId="77777777" w:rsidR="009F44B5" w:rsidRDefault="009F44B5" w:rsidP="00147E7B">
      <w:pPr>
        <w:spacing w:line="276" w:lineRule="auto"/>
        <w:rPr>
          <w:rtl/>
          <w:lang w:bidi="ar-IQ"/>
        </w:rPr>
      </w:pPr>
    </w:p>
    <w:p w14:paraId="655C01FB" w14:textId="77777777" w:rsidR="009F44B5" w:rsidRDefault="009F44B5" w:rsidP="00147E7B">
      <w:pPr>
        <w:spacing w:line="276" w:lineRule="auto"/>
        <w:rPr>
          <w:rtl/>
          <w:lang w:bidi="ar-IQ"/>
        </w:rPr>
      </w:pPr>
    </w:p>
    <w:p w14:paraId="15C4EF00" w14:textId="77777777" w:rsidR="009F44B5" w:rsidRDefault="009F44B5" w:rsidP="00147E7B">
      <w:pPr>
        <w:spacing w:line="276" w:lineRule="auto"/>
        <w:rPr>
          <w:rtl/>
          <w:lang w:bidi="ar-IQ"/>
        </w:rPr>
      </w:pPr>
    </w:p>
    <w:p w14:paraId="3F118D4B" w14:textId="77777777" w:rsidR="009F44B5" w:rsidRDefault="009F44B5" w:rsidP="00147E7B">
      <w:pPr>
        <w:spacing w:line="276" w:lineRule="auto"/>
        <w:rPr>
          <w:rtl/>
          <w:lang w:bidi="ar-IQ"/>
        </w:rPr>
      </w:pPr>
    </w:p>
    <w:p w14:paraId="1F665C3A" w14:textId="77777777" w:rsidR="009F44B5" w:rsidRDefault="009F44B5" w:rsidP="00147E7B">
      <w:pPr>
        <w:spacing w:line="276" w:lineRule="auto"/>
        <w:rPr>
          <w:rtl/>
          <w:lang w:bidi="ar-IQ"/>
        </w:rPr>
      </w:pPr>
    </w:p>
    <w:p w14:paraId="34ECD8B7" w14:textId="77777777" w:rsidR="009F44B5" w:rsidRDefault="009F44B5" w:rsidP="00147E7B">
      <w:pPr>
        <w:spacing w:line="276" w:lineRule="auto"/>
        <w:rPr>
          <w:rtl/>
          <w:lang w:bidi="ar-IQ"/>
        </w:rPr>
      </w:pPr>
    </w:p>
    <w:p w14:paraId="7D42AE6E" w14:textId="77777777" w:rsidR="009F44B5" w:rsidRDefault="009F44B5" w:rsidP="00147E7B">
      <w:pPr>
        <w:spacing w:line="276" w:lineRule="auto"/>
        <w:rPr>
          <w:rtl/>
          <w:lang w:bidi="ar-IQ"/>
        </w:rPr>
      </w:pPr>
    </w:p>
    <w:p w14:paraId="022ABCE2" w14:textId="77777777" w:rsidR="009F44B5" w:rsidRDefault="009F44B5" w:rsidP="00147E7B">
      <w:pPr>
        <w:spacing w:line="276" w:lineRule="auto"/>
        <w:rPr>
          <w:rtl/>
          <w:lang w:bidi="ar-IQ"/>
        </w:rPr>
      </w:pPr>
    </w:p>
    <w:p w14:paraId="3C9CD496" w14:textId="77777777" w:rsidR="009F44B5" w:rsidRDefault="009F44B5" w:rsidP="00147E7B">
      <w:pPr>
        <w:spacing w:line="276" w:lineRule="auto"/>
        <w:rPr>
          <w:rtl/>
          <w:lang w:bidi="ar-IQ"/>
        </w:rPr>
      </w:pPr>
    </w:p>
    <w:p w14:paraId="61CBA1D2" w14:textId="77777777" w:rsidR="009F44B5" w:rsidRDefault="009F44B5" w:rsidP="00147E7B">
      <w:pPr>
        <w:spacing w:line="276" w:lineRule="auto"/>
        <w:rPr>
          <w:rtl/>
          <w:lang w:bidi="ar-IQ"/>
        </w:rPr>
      </w:pPr>
    </w:p>
    <w:tbl>
      <w:tblPr>
        <w:tblStyle w:val="TableGrid"/>
        <w:bidiVisual/>
        <w:tblW w:w="5000" w:type="pct"/>
        <w:jc w:val="center"/>
        <w:tblLook w:val="04A0" w:firstRow="1" w:lastRow="0" w:firstColumn="1" w:lastColumn="0" w:noHBand="0" w:noVBand="1"/>
      </w:tblPr>
      <w:tblGrid>
        <w:gridCol w:w="15468"/>
      </w:tblGrid>
      <w:tr w:rsidR="009F44B5" w:rsidRPr="008A794C" w14:paraId="5E2F101D" w14:textId="77777777" w:rsidTr="00A90DD8">
        <w:trPr>
          <w:jc w:val="center"/>
        </w:trPr>
        <w:tc>
          <w:tcPr>
            <w:tcW w:w="15670" w:type="dxa"/>
          </w:tcPr>
          <w:p w14:paraId="69006164" w14:textId="2B52F4B8" w:rsidR="009F44B5" w:rsidRPr="00FA5BA7" w:rsidRDefault="009F44B5" w:rsidP="00147E7B">
            <w:pPr>
              <w:pStyle w:val="SectionVIHeader"/>
              <w:shd w:val="clear" w:color="auto" w:fill="D9D9D9" w:themeFill="background1" w:themeFillShade="D9"/>
              <w:spacing w:line="276" w:lineRule="auto"/>
              <w:rPr>
                <w:rFonts w:asciiTheme="majorBidi" w:hAnsiTheme="majorBidi" w:cstheme="majorBidi"/>
                <w:sz w:val="24"/>
                <w:szCs w:val="24"/>
              </w:rPr>
            </w:pPr>
            <w:bookmarkStart w:id="5" w:name="_Toc25352486"/>
            <w:r w:rsidRPr="00FA5BA7">
              <w:rPr>
                <w:rFonts w:asciiTheme="majorBidi" w:hAnsiTheme="majorBidi" w:cstheme="majorBidi"/>
                <w:sz w:val="24"/>
                <w:szCs w:val="24"/>
              </w:rPr>
              <w:tab/>
              <w:t xml:space="preserve">List of Related Services and Completion </w:t>
            </w:r>
            <w:bookmarkEnd w:id="5"/>
            <w:r w:rsidRPr="00FA5BA7">
              <w:rPr>
                <w:rFonts w:asciiTheme="majorBidi" w:hAnsiTheme="majorBidi" w:cstheme="majorBidi"/>
                <w:sz w:val="24"/>
                <w:szCs w:val="24"/>
              </w:rPr>
              <w:t>Curriculm</w:t>
            </w:r>
          </w:p>
          <w:p w14:paraId="4EA52C91" w14:textId="77777777" w:rsidR="009F44B5" w:rsidRPr="00FA5BA7" w:rsidRDefault="009F44B5" w:rsidP="00147E7B">
            <w:pPr>
              <w:pStyle w:val="Sub-ClauseText"/>
              <w:spacing w:before="0" w:after="0" w:line="276" w:lineRule="auto"/>
              <w:jc w:val="left"/>
              <w:rPr>
                <w:rFonts w:asciiTheme="majorBidi" w:hAnsiTheme="majorBidi" w:cstheme="majorBidi"/>
                <w:szCs w:val="24"/>
              </w:rPr>
            </w:pPr>
            <w:r w:rsidRPr="00FA5BA7">
              <w:rPr>
                <w:rFonts w:asciiTheme="majorBidi" w:hAnsiTheme="majorBidi" w:cstheme="majorBidi"/>
                <w:szCs w:val="24"/>
              </w:rPr>
              <w:t>The Bidder shall quote prices and Contract Completion Dates for all items and lots as specified in this Form 2 List of Related Services and Completion Curriculm.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19"/>
              <w:gridCol w:w="2951"/>
              <w:gridCol w:w="1464"/>
              <w:gridCol w:w="1464"/>
              <w:gridCol w:w="1789"/>
              <w:gridCol w:w="2207"/>
              <w:gridCol w:w="2432"/>
            </w:tblGrid>
            <w:tr w:rsidR="009F44B5" w:rsidRPr="00FA5BA7" w14:paraId="4DFF67EE" w14:textId="77777777" w:rsidTr="00A90DD8">
              <w:trPr>
                <w:cantSplit/>
              </w:trPr>
              <w:tc>
                <w:tcPr>
                  <w:tcW w:w="819" w:type="dxa"/>
                </w:tcPr>
                <w:p w14:paraId="31AB9E74" w14:textId="77777777" w:rsidR="009F44B5" w:rsidRPr="00FA5BA7" w:rsidRDefault="009F44B5" w:rsidP="00147E7B">
                  <w:pPr>
                    <w:spacing w:line="276" w:lineRule="auto"/>
                    <w:rPr>
                      <w:rFonts w:asciiTheme="majorBidi" w:hAnsiTheme="majorBidi" w:cstheme="majorBidi"/>
                      <w:szCs w:val="24"/>
                    </w:rPr>
                  </w:pPr>
                </w:p>
              </w:tc>
              <w:tc>
                <w:tcPr>
                  <w:tcW w:w="2951" w:type="dxa"/>
                </w:tcPr>
                <w:p w14:paraId="1FEA9193" w14:textId="77777777" w:rsidR="009F44B5" w:rsidRPr="00FA5BA7" w:rsidRDefault="009F44B5" w:rsidP="00147E7B">
                  <w:pPr>
                    <w:spacing w:line="276" w:lineRule="auto"/>
                    <w:rPr>
                      <w:rFonts w:asciiTheme="majorBidi" w:hAnsiTheme="majorBidi" w:cstheme="majorBidi"/>
                      <w:szCs w:val="24"/>
                    </w:rPr>
                  </w:pPr>
                  <w:r w:rsidRPr="00FA5BA7">
                    <w:rPr>
                      <w:rFonts w:asciiTheme="majorBidi" w:hAnsiTheme="majorBidi" w:cstheme="majorBidi"/>
                      <w:szCs w:val="24"/>
                    </w:rPr>
                    <w:t>2</w:t>
                  </w:r>
                </w:p>
              </w:tc>
              <w:tc>
                <w:tcPr>
                  <w:tcW w:w="1464" w:type="dxa"/>
                </w:tcPr>
                <w:p w14:paraId="04DF682F" w14:textId="77777777" w:rsidR="009F44B5" w:rsidRPr="00FA5BA7" w:rsidRDefault="009F44B5" w:rsidP="00147E7B">
                  <w:pPr>
                    <w:spacing w:line="276" w:lineRule="auto"/>
                    <w:rPr>
                      <w:rFonts w:asciiTheme="majorBidi" w:hAnsiTheme="majorBidi" w:cstheme="majorBidi"/>
                      <w:szCs w:val="24"/>
                    </w:rPr>
                  </w:pPr>
                  <w:r w:rsidRPr="00FA5BA7">
                    <w:rPr>
                      <w:rFonts w:asciiTheme="majorBidi" w:hAnsiTheme="majorBidi" w:cstheme="majorBidi"/>
                      <w:szCs w:val="24"/>
                    </w:rPr>
                    <w:t>3</w:t>
                  </w:r>
                </w:p>
              </w:tc>
              <w:tc>
                <w:tcPr>
                  <w:tcW w:w="1464" w:type="dxa"/>
                </w:tcPr>
                <w:p w14:paraId="09AC73E5" w14:textId="77777777" w:rsidR="009F44B5" w:rsidRPr="00FA5BA7" w:rsidRDefault="009F44B5" w:rsidP="00147E7B">
                  <w:pPr>
                    <w:spacing w:line="276" w:lineRule="auto"/>
                    <w:rPr>
                      <w:rFonts w:asciiTheme="majorBidi" w:hAnsiTheme="majorBidi" w:cstheme="majorBidi"/>
                      <w:szCs w:val="24"/>
                    </w:rPr>
                  </w:pPr>
                  <w:r w:rsidRPr="00FA5BA7">
                    <w:rPr>
                      <w:rFonts w:asciiTheme="majorBidi" w:hAnsiTheme="majorBidi" w:cstheme="majorBidi"/>
                      <w:szCs w:val="24"/>
                    </w:rPr>
                    <w:t>4</w:t>
                  </w:r>
                </w:p>
              </w:tc>
              <w:tc>
                <w:tcPr>
                  <w:tcW w:w="1789" w:type="dxa"/>
                </w:tcPr>
                <w:p w14:paraId="37E6E119" w14:textId="77777777" w:rsidR="009F44B5" w:rsidRPr="00FA5BA7" w:rsidRDefault="009F44B5" w:rsidP="00147E7B">
                  <w:pPr>
                    <w:spacing w:line="276" w:lineRule="auto"/>
                    <w:rPr>
                      <w:rFonts w:asciiTheme="majorBidi" w:hAnsiTheme="majorBidi" w:cstheme="majorBidi"/>
                      <w:szCs w:val="24"/>
                    </w:rPr>
                  </w:pPr>
                  <w:r w:rsidRPr="00FA5BA7">
                    <w:rPr>
                      <w:rFonts w:asciiTheme="majorBidi" w:hAnsiTheme="majorBidi" w:cstheme="majorBidi"/>
                      <w:szCs w:val="24"/>
                    </w:rPr>
                    <w:t>5</w:t>
                  </w:r>
                </w:p>
              </w:tc>
              <w:tc>
                <w:tcPr>
                  <w:tcW w:w="2207" w:type="dxa"/>
                </w:tcPr>
                <w:p w14:paraId="2F564BCF" w14:textId="77777777" w:rsidR="009F44B5" w:rsidRPr="00FA5BA7" w:rsidRDefault="009F44B5" w:rsidP="00147E7B">
                  <w:pPr>
                    <w:spacing w:line="276" w:lineRule="auto"/>
                    <w:rPr>
                      <w:rFonts w:asciiTheme="majorBidi" w:hAnsiTheme="majorBidi" w:cstheme="majorBidi"/>
                      <w:szCs w:val="24"/>
                    </w:rPr>
                  </w:pPr>
                </w:p>
              </w:tc>
              <w:tc>
                <w:tcPr>
                  <w:tcW w:w="2432" w:type="dxa"/>
                </w:tcPr>
                <w:p w14:paraId="1CA701DE" w14:textId="77777777" w:rsidR="009F44B5" w:rsidRPr="00FA5BA7" w:rsidRDefault="009F44B5" w:rsidP="00147E7B">
                  <w:pPr>
                    <w:spacing w:line="276" w:lineRule="auto"/>
                    <w:rPr>
                      <w:rFonts w:asciiTheme="majorBidi" w:hAnsiTheme="majorBidi" w:cstheme="majorBidi"/>
                      <w:szCs w:val="24"/>
                    </w:rPr>
                  </w:pPr>
                  <w:r w:rsidRPr="00FA5BA7">
                    <w:rPr>
                      <w:rFonts w:asciiTheme="majorBidi" w:hAnsiTheme="majorBidi" w:cstheme="majorBidi"/>
                      <w:szCs w:val="24"/>
                    </w:rPr>
                    <w:t>6</w:t>
                  </w:r>
                </w:p>
              </w:tc>
            </w:tr>
            <w:tr w:rsidR="009F44B5" w:rsidRPr="00FA5BA7" w14:paraId="45677008" w14:textId="77777777" w:rsidTr="00FA5BA7">
              <w:trPr>
                <w:cantSplit/>
                <w:trHeight w:val="792"/>
              </w:trPr>
              <w:tc>
                <w:tcPr>
                  <w:tcW w:w="819" w:type="dxa"/>
                  <w:vMerge w:val="restart"/>
                </w:tcPr>
                <w:p w14:paraId="5A42FDD6" w14:textId="77777777" w:rsidR="009F44B5" w:rsidRPr="00FA5BA7" w:rsidRDefault="009F44B5" w:rsidP="00147E7B">
                  <w:pPr>
                    <w:spacing w:before="120" w:line="276" w:lineRule="auto"/>
                    <w:rPr>
                      <w:rFonts w:asciiTheme="majorBidi" w:hAnsiTheme="majorBidi" w:cstheme="majorBidi"/>
                      <w:szCs w:val="24"/>
                    </w:rPr>
                  </w:pPr>
                </w:p>
                <w:p w14:paraId="5710D58E" w14:textId="77777777" w:rsidR="009F44B5" w:rsidRPr="00FA5BA7" w:rsidRDefault="009F44B5" w:rsidP="00147E7B">
                  <w:pPr>
                    <w:spacing w:before="120" w:line="276" w:lineRule="auto"/>
                    <w:rPr>
                      <w:rFonts w:asciiTheme="majorBidi" w:hAnsiTheme="majorBidi" w:cstheme="majorBidi"/>
                      <w:szCs w:val="24"/>
                    </w:rPr>
                  </w:pPr>
                  <w:r w:rsidRPr="00FA5BA7">
                    <w:rPr>
                      <w:rFonts w:asciiTheme="majorBidi" w:hAnsiTheme="majorBidi" w:cstheme="majorBidi"/>
                      <w:szCs w:val="24"/>
                    </w:rPr>
                    <w:t>Item</w:t>
                  </w:r>
                </w:p>
              </w:tc>
              <w:tc>
                <w:tcPr>
                  <w:tcW w:w="2951" w:type="dxa"/>
                  <w:vMerge w:val="restart"/>
                </w:tcPr>
                <w:p w14:paraId="3BDD881F" w14:textId="77777777" w:rsidR="009F44B5" w:rsidRPr="00FA5BA7" w:rsidRDefault="009F44B5" w:rsidP="00147E7B">
                  <w:pPr>
                    <w:spacing w:before="120" w:line="276" w:lineRule="auto"/>
                    <w:rPr>
                      <w:rFonts w:asciiTheme="majorBidi" w:hAnsiTheme="majorBidi" w:cstheme="majorBidi"/>
                      <w:szCs w:val="24"/>
                    </w:rPr>
                  </w:pPr>
                </w:p>
                <w:p w14:paraId="3CBBD771" w14:textId="77777777" w:rsidR="009F44B5" w:rsidRPr="00FA5BA7" w:rsidRDefault="009F44B5" w:rsidP="00147E7B">
                  <w:pPr>
                    <w:spacing w:before="120" w:line="276" w:lineRule="auto"/>
                    <w:rPr>
                      <w:rFonts w:asciiTheme="majorBidi" w:hAnsiTheme="majorBidi" w:cstheme="majorBidi"/>
                      <w:szCs w:val="24"/>
                    </w:rPr>
                  </w:pPr>
                  <w:r w:rsidRPr="00FA5BA7">
                    <w:rPr>
                      <w:rFonts w:asciiTheme="majorBidi" w:hAnsiTheme="majorBidi" w:cstheme="majorBidi"/>
                      <w:szCs w:val="24"/>
                    </w:rPr>
                    <w:t>Description of Service</w:t>
                  </w:r>
                </w:p>
              </w:tc>
              <w:tc>
                <w:tcPr>
                  <w:tcW w:w="1464" w:type="dxa"/>
                  <w:vMerge w:val="restart"/>
                </w:tcPr>
                <w:p w14:paraId="0D44DD26" w14:textId="77777777" w:rsidR="009F44B5" w:rsidRPr="00FA5BA7" w:rsidRDefault="009F44B5" w:rsidP="00147E7B">
                  <w:pPr>
                    <w:spacing w:before="120" w:line="276" w:lineRule="auto"/>
                    <w:rPr>
                      <w:rFonts w:asciiTheme="majorBidi" w:hAnsiTheme="majorBidi" w:cstheme="majorBidi"/>
                      <w:szCs w:val="24"/>
                    </w:rPr>
                  </w:pPr>
                </w:p>
                <w:p w14:paraId="25E4BF24" w14:textId="77777777" w:rsidR="009F44B5" w:rsidRPr="00FA5BA7" w:rsidRDefault="009F44B5" w:rsidP="00147E7B">
                  <w:pPr>
                    <w:spacing w:before="120" w:line="276" w:lineRule="auto"/>
                    <w:rPr>
                      <w:rFonts w:asciiTheme="majorBidi" w:hAnsiTheme="majorBidi" w:cstheme="majorBidi"/>
                      <w:szCs w:val="24"/>
                    </w:rPr>
                  </w:pPr>
                  <w:r w:rsidRPr="00FA5BA7">
                    <w:rPr>
                      <w:rFonts w:asciiTheme="majorBidi" w:hAnsiTheme="majorBidi" w:cstheme="majorBidi"/>
                      <w:szCs w:val="24"/>
                    </w:rPr>
                    <w:t>Quantity</w:t>
                  </w:r>
                </w:p>
              </w:tc>
              <w:tc>
                <w:tcPr>
                  <w:tcW w:w="1464" w:type="dxa"/>
                  <w:vMerge w:val="restart"/>
                </w:tcPr>
                <w:p w14:paraId="538594BB" w14:textId="77777777" w:rsidR="009F44B5" w:rsidRPr="00FA5BA7" w:rsidRDefault="009F44B5" w:rsidP="00147E7B">
                  <w:pPr>
                    <w:spacing w:before="120" w:line="276" w:lineRule="auto"/>
                    <w:rPr>
                      <w:rFonts w:asciiTheme="majorBidi" w:hAnsiTheme="majorBidi" w:cstheme="majorBidi"/>
                      <w:szCs w:val="24"/>
                    </w:rPr>
                  </w:pPr>
                </w:p>
                <w:p w14:paraId="46A79CCE" w14:textId="77777777" w:rsidR="009F44B5" w:rsidRPr="00FA5BA7" w:rsidRDefault="009F44B5" w:rsidP="00147E7B">
                  <w:pPr>
                    <w:spacing w:before="120" w:line="276" w:lineRule="auto"/>
                    <w:rPr>
                      <w:rFonts w:asciiTheme="majorBidi" w:hAnsiTheme="majorBidi" w:cstheme="majorBidi"/>
                      <w:szCs w:val="24"/>
                    </w:rPr>
                  </w:pPr>
                  <w:r w:rsidRPr="00FA5BA7">
                    <w:rPr>
                      <w:rFonts w:asciiTheme="majorBidi" w:hAnsiTheme="majorBidi" w:cstheme="majorBidi"/>
                      <w:szCs w:val="24"/>
                    </w:rPr>
                    <w:t>Physical Unit</w:t>
                  </w:r>
                </w:p>
              </w:tc>
              <w:tc>
                <w:tcPr>
                  <w:tcW w:w="1789" w:type="dxa"/>
                  <w:vMerge w:val="restart"/>
                </w:tcPr>
                <w:p w14:paraId="273760A1" w14:textId="77777777" w:rsidR="009F44B5" w:rsidRPr="00FA5BA7" w:rsidRDefault="009F44B5" w:rsidP="00147E7B">
                  <w:pPr>
                    <w:spacing w:before="120" w:line="276" w:lineRule="auto"/>
                    <w:rPr>
                      <w:rFonts w:asciiTheme="majorBidi" w:hAnsiTheme="majorBidi" w:cstheme="majorBidi"/>
                      <w:szCs w:val="24"/>
                    </w:rPr>
                  </w:pPr>
                  <w:r w:rsidRPr="00FA5BA7">
                    <w:rPr>
                      <w:rFonts w:asciiTheme="majorBidi" w:hAnsiTheme="majorBidi" w:cstheme="majorBidi"/>
                      <w:szCs w:val="24"/>
                    </w:rPr>
                    <w:t>Site or Place where Services shall be performed</w:t>
                  </w:r>
                </w:p>
              </w:tc>
              <w:tc>
                <w:tcPr>
                  <w:tcW w:w="2207" w:type="dxa"/>
                </w:tcPr>
                <w:p w14:paraId="1282D982" w14:textId="77777777" w:rsidR="009F44B5" w:rsidRPr="00FA5BA7" w:rsidRDefault="009F44B5" w:rsidP="00147E7B">
                  <w:pPr>
                    <w:spacing w:before="120" w:line="276" w:lineRule="auto"/>
                    <w:ind w:left="-18"/>
                    <w:rPr>
                      <w:rFonts w:asciiTheme="majorBidi" w:hAnsiTheme="majorBidi" w:cstheme="majorBidi"/>
                      <w:szCs w:val="24"/>
                    </w:rPr>
                  </w:pPr>
                </w:p>
              </w:tc>
              <w:tc>
                <w:tcPr>
                  <w:tcW w:w="2432" w:type="dxa"/>
                  <w:vMerge w:val="restart"/>
                </w:tcPr>
                <w:p w14:paraId="40DEFB9C" w14:textId="77777777" w:rsidR="009F44B5" w:rsidRPr="00FA5BA7" w:rsidRDefault="009F44B5" w:rsidP="00147E7B">
                  <w:pPr>
                    <w:spacing w:before="120" w:line="276" w:lineRule="auto"/>
                    <w:ind w:left="-18"/>
                    <w:rPr>
                      <w:rFonts w:asciiTheme="majorBidi" w:hAnsiTheme="majorBidi" w:cstheme="majorBidi"/>
                      <w:szCs w:val="24"/>
                    </w:rPr>
                  </w:pPr>
                  <w:r w:rsidRPr="00FA5BA7">
                    <w:rPr>
                      <w:rFonts w:asciiTheme="majorBidi" w:hAnsiTheme="majorBidi" w:cstheme="majorBidi"/>
                      <w:szCs w:val="24"/>
                    </w:rPr>
                    <w:t xml:space="preserve"> Required Completion Date for Services</w:t>
                  </w:r>
                </w:p>
              </w:tc>
            </w:tr>
            <w:tr w:rsidR="009F44B5" w:rsidRPr="00FA5BA7" w14:paraId="2ED89798" w14:textId="77777777" w:rsidTr="00A90DD8">
              <w:trPr>
                <w:cantSplit/>
                <w:trHeight w:val="274"/>
              </w:trPr>
              <w:tc>
                <w:tcPr>
                  <w:tcW w:w="819" w:type="dxa"/>
                  <w:vMerge/>
                </w:tcPr>
                <w:p w14:paraId="2C41AD03" w14:textId="77777777" w:rsidR="009F44B5" w:rsidRPr="00FA5BA7" w:rsidRDefault="009F44B5" w:rsidP="00147E7B">
                  <w:pPr>
                    <w:spacing w:line="276" w:lineRule="auto"/>
                    <w:rPr>
                      <w:rFonts w:asciiTheme="majorBidi" w:hAnsiTheme="majorBidi" w:cstheme="majorBidi"/>
                      <w:szCs w:val="24"/>
                    </w:rPr>
                  </w:pPr>
                </w:p>
              </w:tc>
              <w:tc>
                <w:tcPr>
                  <w:tcW w:w="2951" w:type="dxa"/>
                  <w:vMerge/>
                </w:tcPr>
                <w:p w14:paraId="6E971837" w14:textId="77777777" w:rsidR="009F44B5" w:rsidRPr="00FA5BA7" w:rsidRDefault="009F44B5" w:rsidP="00147E7B">
                  <w:pPr>
                    <w:spacing w:line="276" w:lineRule="auto"/>
                    <w:rPr>
                      <w:rFonts w:asciiTheme="majorBidi" w:hAnsiTheme="majorBidi" w:cstheme="majorBidi"/>
                      <w:szCs w:val="24"/>
                    </w:rPr>
                  </w:pPr>
                </w:p>
              </w:tc>
              <w:tc>
                <w:tcPr>
                  <w:tcW w:w="1464" w:type="dxa"/>
                  <w:vMerge/>
                </w:tcPr>
                <w:p w14:paraId="3588E4CD" w14:textId="77777777" w:rsidR="009F44B5" w:rsidRPr="00FA5BA7" w:rsidRDefault="009F44B5" w:rsidP="00147E7B">
                  <w:pPr>
                    <w:spacing w:line="276" w:lineRule="auto"/>
                    <w:rPr>
                      <w:rFonts w:asciiTheme="majorBidi" w:hAnsiTheme="majorBidi" w:cstheme="majorBidi"/>
                      <w:szCs w:val="24"/>
                    </w:rPr>
                  </w:pPr>
                </w:p>
              </w:tc>
              <w:tc>
                <w:tcPr>
                  <w:tcW w:w="1464" w:type="dxa"/>
                  <w:vMerge/>
                </w:tcPr>
                <w:p w14:paraId="5FBE58D3" w14:textId="77777777" w:rsidR="009F44B5" w:rsidRPr="00FA5BA7" w:rsidRDefault="009F44B5" w:rsidP="00147E7B">
                  <w:pPr>
                    <w:spacing w:line="276" w:lineRule="auto"/>
                    <w:rPr>
                      <w:rFonts w:asciiTheme="majorBidi" w:hAnsiTheme="majorBidi" w:cstheme="majorBidi"/>
                      <w:szCs w:val="24"/>
                    </w:rPr>
                  </w:pPr>
                </w:p>
              </w:tc>
              <w:tc>
                <w:tcPr>
                  <w:tcW w:w="1789" w:type="dxa"/>
                  <w:vMerge/>
                </w:tcPr>
                <w:p w14:paraId="24627404" w14:textId="77777777" w:rsidR="009F44B5" w:rsidRPr="00FA5BA7" w:rsidRDefault="009F44B5" w:rsidP="00147E7B">
                  <w:pPr>
                    <w:spacing w:line="276" w:lineRule="auto"/>
                    <w:rPr>
                      <w:rFonts w:asciiTheme="majorBidi" w:hAnsiTheme="majorBidi" w:cstheme="majorBidi"/>
                      <w:szCs w:val="24"/>
                    </w:rPr>
                  </w:pPr>
                </w:p>
              </w:tc>
              <w:tc>
                <w:tcPr>
                  <w:tcW w:w="2207" w:type="dxa"/>
                </w:tcPr>
                <w:p w14:paraId="70097D5D" w14:textId="77777777" w:rsidR="009F44B5" w:rsidRPr="00FA5BA7" w:rsidRDefault="009F44B5" w:rsidP="00147E7B">
                  <w:pPr>
                    <w:spacing w:line="276" w:lineRule="auto"/>
                    <w:rPr>
                      <w:rFonts w:asciiTheme="majorBidi" w:hAnsiTheme="majorBidi" w:cstheme="majorBidi"/>
                      <w:szCs w:val="24"/>
                    </w:rPr>
                  </w:pPr>
                </w:p>
              </w:tc>
              <w:tc>
                <w:tcPr>
                  <w:tcW w:w="2432" w:type="dxa"/>
                  <w:vMerge/>
                </w:tcPr>
                <w:p w14:paraId="371B56AA" w14:textId="77777777" w:rsidR="009F44B5" w:rsidRPr="00FA5BA7" w:rsidRDefault="009F44B5" w:rsidP="00147E7B">
                  <w:pPr>
                    <w:spacing w:line="276" w:lineRule="auto"/>
                    <w:rPr>
                      <w:rFonts w:asciiTheme="majorBidi" w:hAnsiTheme="majorBidi" w:cstheme="majorBidi"/>
                      <w:szCs w:val="24"/>
                    </w:rPr>
                  </w:pPr>
                </w:p>
              </w:tc>
            </w:tr>
            <w:tr w:rsidR="009F44B5" w:rsidRPr="00FA5BA7" w14:paraId="3DDD1141" w14:textId="77777777" w:rsidTr="00A90DD8">
              <w:trPr>
                <w:cantSplit/>
                <w:trHeight w:val="500"/>
              </w:trPr>
              <w:tc>
                <w:tcPr>
                  <w:tcW w:w="819" w:type="dxa"/>
                </w:tcPr>
                <w:p w14:paraId="463C61E8" w14:textId="77777777" w:rsidR="009F44B5" w:rsidRPr="00FA5BA7" w:rsidRDefault="009F44B5" w:rsidP="00147E7B">
                  <w:pPr>
                    <w:spacing w:before="120" w:line="276" w:lineRule="auto"/>
                    <w:rPr>
                      <w:rFonts w:asciiTheme="majorBidi" w:hAnsiTheme="majorBidi" w:cstheme="majorBidi"/>
                      <w:szCs w:val="24"/>
                    </w:rPr>
                  </w:pPr>
                </w:p>
              </w:tc>
              <w:tc>
                <w:tcPr>
                  <w:tcW w:w="2951" w:type="dxa"/>
                </w:tcPr>
                <w:p w14:paraId="1584EA42" w14:textId="77777777" w:rsidR="009F44B5" w:rsidRPr="00FA5BA7" w:rsidRDefault="009F44B5" w:rsidP="00147E7B">
                  <w:pPr>
                    <w:pStyle w:val="Outline"/>
                    <w:spacing w:before="120" w:line="276" w:lineRule="auto"/>
                    <w:rPr>
                      <w:rFonts w:asciiTheme="majorBidi" w:hAnsiTheme="majorBidi" w:cstheme="majorBidi"/>
                      <w:kern w:val="0"/>
                      <w:szCs w:val="24"/>
                    </w:rPr>
                  </w:pPr>
                </w:p>
              </w:tc>
              <w:tc>
                <w:tcPr>
                  <w:tcW w:w="1464" w:type="dxa"/>
                </w:tcPr>
                <w:p w14:paraId="271BABD0" w14:textId="77777777" w:rsidR="009F44B5" w:rsidRPr="00FA5BA7" w:rsidRDefault="009F44B5" w:rsidP="00147E7B">
                  <w:pPr>
                    <w:spacing w:before="120" w:line="276" w:lineRule="auto"/>
                    <w:rPr>
                      <w:rFonts w:asciiTheme="majorBidi" w:hAnsiTheme="majorBidi" w:cstheme="majorBidi"/>
                      <w:szCs w:val="24"/>
                    </w:rPr>
                  </w:pPr>
                </w:p>
              </w:tc>
              <w:tc>
                <w:tcPr>
                  <w:tcW w:w="1464" w:type="dxa"/>
                </w:tcPr>
                <w:p w14:paraId="6B9B0920" w14:textId="77777777" w:rsidR="009F44B5" w:rsidRPr="00FA5BA7" w:rsidRDefault="009F44B5" w:rsidP="00147E7B">
                  <w:pPr>
                    <w:spacing w:before="120" w:line="276" w:lineRule="auto"/>
                    <w:rPr>
                      <w:rFonts w:asciiTheme="majorBidi" w:hAnsiTheme="majorBidi" w:cstheme="majorBidi"/>
                      <w:szCs w:val="24"/>
                    </w:rPr>
                  </w:pPr>
                </w:p>
              </w:tc>
              <w:tc>
                <w:tcPr>
                  <w:tcW w:w="1789" w:type="dxa"/>
                </w:tcPr>
                <w:p w14:paraId="35BA042A" w14:textId="77777777" w:rsidR="009F44B5" w:rsidRPr="00FA5BA7" w:rsidRDefault="009F44B5" w:rsidP="00147E7B">
                  <w:pPr>
                    <w:pStyle w:val="Outline"/>
                    <w:spacing w:before="120" w:line="276" w:lineRule="auto"/>
                    <w:rPr>
                      <w:rFonts w:asciiTheme="majorBidi" w:hAnsiTheme="majorBidi" w:cstheme="majorBidi"/>
                      <w:kern w:val="0"/>
                      <w:szCs w:val="24"/>
                    </w:rPr>
                  </w:pPr>
                </w:p>
              </w:tc>
              <w:tc>
                <w:tcPr>
                  <w:tcW w:w="2207" w:type="dxa"/>
                </w:tcPr>
                <w:p w14:paraId="3C3E9CB2" w14:textId="77777777" w:rsidR="009F44B5" w:rsidRPr="00FA5BA7" w:rsidRDefault="009F44B5" w:rsidP="00147E7B">
                  <w:pPr>
                    <w:pStyle w:val="Outline"/>
                    <w:spacing w:before="120" w:line="276" w:lineRule="auto"/>
                    <w:rPr>
                      <w:rFonts w:asciiTheme="majorBidi" w:hAnsiTheme="majorBidi" w:cstheme="majorBidi"/>
                      <w:kern w:val="0"/>
                      <w:szCs w:val="24"/>
                    </w:rPr>
                  </w:pPr>
                </w:p>
              </w:tc>
              <w:tc>
                <w:tcPr>
                  <w:tcW w:w="2432" w:type="dxa"/>
                </w:tcPr>
                <w:p w14:paraId="490E1F8C" w14:textId="77777777" w:rsidR="009F44B5" w:rsidRPr="00FA5BA7" w:rsidRDefault="009F44B5" w:rsidP="00147E7B">
                  <w:pPr>
                    <w:pStyle w:val="Outline"/>
                    <w:spacing w:before="120" w:line="276" w:lineRule="auto"/>
                    <w:rPr>
                      <w:rFonts w:asciiTheme="majorBidi" w:hAnsiTheme="majorBidi" w:cstheme="majorBidi"/>
                      <w:kern w:val="0"/>
                      <w:szCs w:val="24"/>
                    </w:rPr>
                  </w:pPr>
                </w:p>
              </w:tc>
            </w:tr>
            <w:tr w:rsidR="009F44B5" w:rsidRPr="00FA5BA7" w14:paraId="1D1B818A" w14:textId="77777777" w:rsidTr="00A90DD8">
              <w:trPr>
                <w:cantSplit/>
                <w:trHeight w:val="500"/>
              </w:trPr>
              <w:tc>
                <w:tcPr>
                  <w:tcW w:w="819" w:type="dxa"/>
                </w:tcPr>
                <w:p w14:paraId="64EBCAD2" w14:textId="77777777" w:rsidR="009F44B5" w:rsidRPr="00FA5BA7" w:rsidRDefault="009F44B5" w:rsidP="00147E7B">
                  <w:pPr>
                    <w:spacing w:line="276" w:lineRule="auto"/>
                    <w:rPr>
                      <w:rFonts w:asciiTheme="majorBidi" w:hAnsiTheme="majorBidi" w:cstheme="majorBidi"/>
                      <w:szCs w:val="24"/>
                    </w:rPr>
                  </w:pPr>
                </w:p>
              </w:tc>
              <w:tc>
                <w:tcPr>
                  <w:tcW w:w="2951" w:type="dxa"/>
                </w:tcPr>
                <w:p w14:paraId="44D0BCD2" w14:textId="77777777" w:rsidR="009F44B5" w:rsidRPr="00FA5BA7" w:rsidRDefault="009F44B5" w:rsidP="00147E7B">
                  <w:pPr>
                    <w:spacing w:line="276" w:lineRule="auto"/>
                    <w:rPr>
                      <w:rFonts w:asciiTheme="majorBidi" w:hAnsiTheme="majorBidi" w:cstheme="majorBidi"/>
                      <w:szCs w:val="24"/>
                    </w:rPr>
                  </w:pPr>
                </w:p>
              </w:tc>
              <w:tc>
                <w:tcPr>
                  <w:tcW w:w="1464" w:type="dxa"/>
                </w:tcPr>
                <w:p w14:paraId="16E898A9" w14:textId="77777777" w:rsidR="009F44B5" w:rsidRPr="00FA5BA7" w:rsidRDefault="009F44B5" w:rsidP="00147E7B">
                  <w:pPr>
                    <w:spacing w:line="276" w:lineRule="auto"/>
                    <w:rPr>
                      <w:rFonts w:asciiTheme="majorBidi" w:hAnsiTheme="majorBidi" w:cstheme="majorBidi"/>
                      <w:szCs w:val="24"/>
                    </w:rPr>
                  </w:pPr>
                </w:p>
              </w:tc>
              <w:tc>
                <w:tcPr>
                  <w:tcW w:w="1464" w:type="dxa"/>
                </w:tcPr>
                <w:p w14:paraId="74355319" w14:textId="77777777" w:rsidR="009F44B5" w:rsidRPr="00FA5BA7" w:rsidRDefault="009F44B5" w:rsidP="00147E7B">
                  <w:pPr>
                    <w:spacing w:line="276" w:lineRule="auto"/>
                    <w:rPr>
                      <w:rFonts w:asciiTheme="majorBidi" w:hAnsiTheme="majorBidi" w:cstheme="majorBidi"/>
                      <w:szCs w:val="24"/>
                    </w:rPr>
                  </w:pPr>
                </w:p>
              </w:tc>
              <w:tc>
                <w:tcPr>
                  <w:tcW w:w="1789" w:type="dxa"/>
                </w:tcPr>
                <w:p w14:paraId="3CC1DFC4" w14:textId="77777777" w:rsidR="009F44B5" w:rsidRPr="00FA5BA7" w:rsidRDefault="009F44B5" w:rsidP="00147E7B">
                  <w:pPr>
                    <w:spacing w:line="276" w:lineRule="auto"/>
                    <w:rPr>
                      <w:rFonts w:asciiTheme="majorBidi" w:hAnsiTheme="majorBidi" w:cstheme="majorBidi"/>
                      <w:szCs w:val="24"/>
                    </w:rPr>
                  </w:pPr>
                </w:p>
              </w:tc>
              <w:tc>
                <w:tcPr>
                  <w:tcW w:w="2207" w:type="dxa"/>
                </w:tcPr>
                <w:p w14:paraId="74B23B71" w14:textId="77777777" w:rsidR="009F44B5" w:rsidRPr="00FA5BA7" w:rsidRDefault="009F44B5" w:rsidP="00147E7B">
                  <w:pPr>
                    <w:spacing w:line="276" w:lineRule="auto"/>
                    <w:rPr>
                      <w:rFonts w:asciiTheme="majorBidi" w:hAnsiTheme="majorBidi" w:cstheme="majorBidi"/>
                      <w:szCs w:val="24"/>
                    </w:rPr>
                  </w:pPr>
                </w:p>
              </w:tc>
              <w:tc>
                <w:tcPr>
                  <w:tcW w:w="2432" w:type="dxa"/>
                </w:tcPr>
                <w:p w14:paraId="749F44B3" w14:textId="77777777" w:rsidR="009F44B5" w:rsidRPr="00FA5BA7" w:rsidRDefault="009F44B5" w:rsidP="00147E7B">
                  <w:pPr>
                    <w:spacing w:line="276" w:lineRule="auto"/>
                    <w:rPr>
                      <w:rFonts w:asciiTheme="majorBidi" w:hAnsiTheme="majorBidi" w:cstheme="majorBidi"/>
                      <w:szCs w:val="24"/>
                    </w:rPr>
                  </w:pPr>
                </w:p>
              </w:tc>
            </w:tr>
            <w:tr w:rsidR="009F44B5" w:rsidRPr="00FA5BA7" w14:paraId="2E78CC90" w14:textId="77777777" w:rsidTr="00A90DD8">
              <w:trPr>
                <w:cantSplit/>
                <w:trHeight w:val="500"/>
              </w:trPr>
              <w:tc>
                <w:tcPr>
                  <w:tcW w:w="819" w:type="dxa"/>
                </w:tcPr>
                <w:p w14:paraId="43453E02" w14:textId="77777777" w:rsidR="009F44B5" w:rsidRPr="00FA5BA7" w:rsidRDefault="009F44B5" w:rsidP="00147E7B">
                  <w:pPr>
                    <w:spacing w:line="276" w:lineRule="auto"/>
                    <w:rPr>
                      <w:rFonts w:asciiTheme="majorBidi" w:hAnsiTheme="majorBidi" w:cstheme="majorBidi"/>
                      <w:szCs w:val="24"/>
                    </w:rPr>
                  </w:pPr>
                </w:p>
              </w:tc>
              <w:tc>
                <w:tcPr>
                  <w:tcW w:w="2951" w:type="dxa"/>
                </w:tcPr>
                <w:p w14:paraId="5268B961" w14:textId="77777777" w:rsidR="009F44B5" w:rsidRPr="00FA5BA7" w:rsidRDefault="009F44B5" w:rsidP="00147E7B">
                  <w:pPr>
                    <w:spacing w:line="276" w:lineRule="auto"/>
                    <w:rPr>
                      <w:rFonts w:asciiTheme="majorBidi" w:hAnsiTheme="majorBidi" w:cstheme="majorBidi"/>
                      <w:szCs w:val="24"/>
                    </w:rPr>
                  </w:pPr>
                </w:p>
              </w:tc>
              <w:tc>
                <w:tcPr>
                  <w:tcW w:w="1464" w:type="dxa"/>
                </w:tcPr>
                <w:p w14:paraId="169C923C" w14:textId="77777777" w:rsidR="009F44B5" w:rsidRPr="00FA5BA7" w:rsidRDefault="009F44B5" w:rsidP="00147E7B">
                  <w:pPr>
                    <w:spacing w:line="276" w:lineRule="auto"/>
                    <w:rPr>
                      <w:rFonts w:asciiTheme="majorBidi" w:hAnsiTheme="majorBidi" w:cstheme="majorBidi"/>
                      <w:szCs w:val="24"/>
                    </w:rPr>
                  </w:pPr>
                </w:p>
              </w:tc>
              <w:tc>
                <w:tcPr>
                  <w:tcW w:w="1464" w:type="dxa"/>
                </w:tcPr>
                <w:p w14:paraId="0FA2D307" w14:textId="77777777" w:rsidR="009F44B5" w:rsidRPr="00FA5BA7" w:rsidRDefault="009F44B5" w:rsidP="00147E7B">
                  <w:pPr>
                    <w:spacing w:line="276" w:lineRule="auto"/>
                    <w:rPr>
                      <w:rFonts w:asciiTheme="majorBidi" w:hAnsiTheme="majorBidi" w:cstheme="majorBidi"/>
                      <w:szCs w:val="24"/>
                    </w:rPr>
                  </w:pPr>
                </w:p>
              </w:tc>
              <w:tc>
                <w:tcPr>
                  <w:tcW w:w="1789" w:type="dxa"/>
                </w:tcPr>
                <w:p w14:paraId="7486751A" w14:textId="77777777" w:rsidR="009F44B5" w:rsidRPr="00FA5BA7" w:rsidRDefault="009F44B5" w:rsidP="00147E7B">
                  <w:pPr>
                    <w:spacing w:line="276" w:lineRule="auto"/>
                    <w:rPr>
                      <w:rFonts w:asciiTheme="majorBidi" w:hAnsiTheme="majorBidi" w:cstheme="majorBidi"/>
                      <w:szCs w:val="24"/>
                    </w:rPr>
                  </w:pPr>
                </w:p>
              </w:tc>
              <w:tc>
                <w:tcPr>
                  <w:tcW w:w="2207" w:type="dxa"/>
                </w:tcPr>
                <w:p w14:paraId="6547642C" w14:textId="77777777" w:rsidR="009F44B5" w:rsidRPr="00FA5BA7" w:rsidRDefault="009F44B5" w:rsidP="00147E7B">
                  <w:pPr>
                    <w:spacing w:line="276" w:lineRule="auto"/>
                    <w:rPr>
                      <w:rFonts w:asciiTheme="majorBidi" w:hAnsiTheme="majorBidi" w:cstheme="majorBidi"/>
                      <w:szCs w:val="24"/>
                    </w:rPr>
                  </w:pPr>
                </w:p>
              </w:tc>
              <w:tc>
                <w:tcPr>
                  <w:tcW w:w="2432" w:type="dxa"/>
                </w:tcPr>
                <w:p w14:paraId="7EDAE464" w14:textId="77777777" w:rsidR="009F44B5" w:rsidRPr="00FA5BA7" w:rsidRDefault="009F44B5" w:rsidP="00147E7B">
                  <w:pPr>
                    <w:spacing w:line="276" w:lineRule="auto"/>
                    <w:rPr>
                      <w:rFonts w:asciiTheme="majorBidi" w:hAnsiTheme="majorBidi" w:cstheme="majorBidi"/>
                      <w:szCs w:val="24"/>
                    </w:rPr>
                  </w:pPr>
                </w:p>
              </w:tc>
            </w:tr>
            <w:tr w:rsidR="009F44B5" w:rsidRPr="00FA5BA7" w14:paraId="3191CDB3" w14:textId="77777777" w:rsidTr="00A90DD8">
              <w:trPr>
                <w:cantSplit/>
                <w:trHeight w:val="500"/>
              </w:trPr>
              <w:tc>
                <w:tcPr>
                  <w:tcW w:w="819" w:type="dxa"/>
                </w:tcPr>
                <w:p w14:paraId="6B4C6A14" w14:textId="77777777" w:rsidR="009F44B5" w:rsidRPr="00FA5BA7" w:rsidRDefault="009F44B5" w:rsidP="00147E7B">
                  <w:pPr>
                    <w:spacing w:line="276" w:lineRule="auto"/>
                    <w:rPr>
                      <w:rFonts w:asciiTheme="majorBidi" w:hAnsiTheme="majorBidi" w:cstheme="majorBidi"/>
                      <w:szCs w:val="24"/>
                    </w:rPr>
                  </w:pPr>
                </w:p>
              </w:tc>
              <w:tc>
                <w:tcPr>
                  <w:tcW w:w="2951" w:type="dxa"/>
                </w:tcPr>
                <w:p w14:paraId="6D8E8330" w14:textId="77777777" w:rsidR="009F44B5" w:rsidRPr="00FA5BA7" w:rsidRDefault="009F44B5" w:rsidP="00147E7B">
                  <w:pPr>
                    <w:spacing w:line="276" w:lineRule="auto"/>
                    <w:rPr>
                      <w:rFonts w:asciiTheme="majorBidi" w:hAnsiTheme="majorBidi" w:cstheme="majorBidi"/>
                      <w:szCs w:val="24"/>
                    </w:rPr>
                  </w:pPr>
                </w:p>
              </w:tc>
              <w:tc>
                <w:tcPr>
                  <w:tcW w:w="1464" w:type="dxa"/>
                </w:tcPr>
                <w:p w14:paraId="0F4BC772" w14:textId="77777777" w:rsidR="009F44B5" w:rsidRPr="00FA5BA7" w:rsidRDefault="009F44B5" w:rsidP="00147E7B">
                  <w:pPr>
                    <w:spacing w:line="276" w:lineRule="auto"/>
                    <w:rPr>
                      <w:rFonts w:asciiTheme="majorBidi" w:hAnsiTheme="majorBidi" w:cstheme="majorBidi"/>
                      <w:szCs w:val="24"/>
                    </w:rPr>
                  </w:pPr>
                </w:p>
              </w:tc>
              <w:tc>
                <w:tcPr>
                  <w:tcW w:w="1464" w:type="dxa"/>
                </w:tcPr>
                <w:p w14:paraId="692F0F64" w14:textId="77777777" w:rsidR="009F44B5" w:rsidRPr="00FA5BA7" w:rsidRDefault="009F44B5" w:rsidP="00147E7B">
                  <w:pPr>
                    <w:spacing w:line="276" w:lineRule="auto"/>
                    <w:rPr>
                      <w:rFonts w:asciiTheme="majorBidi" w:hAnsiTheme="majorBidi" w:cstheme="majorBidi"/>
                      <w:szCs w:val="24"/>
                    </w:rPr>
                  </w:pPr>
                </w:p>
              </w:tc>
              <w:tc>
                <w:tcPr>
                  <w:tcW w:w="1789" w:type="dxa"/>
                </w:tcPr>
                <w:p w14:paraId="4D6E6B42" w14:textId="77777777" w:rsidR="009F44B5" w:rsidRPr="00FA5BA7" w:rsidRDefault="009F44B5" w:rsidP="00147E7B">
                  <w:pPr>
                    <w:spacing w:line="276" w:lineRule="auto"/>
                    <w:rPr>
                      <w:rFonts w:asciiTheme="majorBidi" w:hAnsiTheme="majorBidi" w:cstheme="majorBidi"/>
                      <w:szCs w:val="24"/>
                    </w:rPr>
                  </w:pPr>
                </w:p>
              </w:tc>
              <w:tc>
                <w:tcPr>
                  <w:tcW w:w="2207" w:type="dxa"/>
                </w:tcPr>
                <w:p w14:paraId="2015AD74" w14:textId="77777777" w:rsidR="009F44B5" w:rsidRPr="00FA5BA7" w:rsidRDefault="009F44B5" w:rsidP="00147E7B">
                  <w:pPr>
                    <w:spacing w:line="276" w:lineRule="auto"/>
                    <w:rPr>
                      <w:rFonts w:asciiTheme="majorBidi" w:hAnsiTheme="majorBidi" w:cstheme="majorBidi"/>
                      <w:szCs w:val="24"/>
                    </w:rPr>
                  </w:pPr>
                </w:p>
              </w:tc>
              <w:tc>
                <w:tcPr>
                  <w:tcW w:w="2432" w:type="dxa"/>
                </w:tcPr>
                <w:p w14:paraId="7AABF2E2" w14:textId="77777777" w:rsidR="009F44B5" w:rsidRPr="00FA5BA7" w:rsidRDefault="009F44B5" w:rsidP="00147E7B">
                  <w:pPr>
                    <w:spacing w:line="276" w:lineRule="auto"/>
                    <w:rPr>
                      <w:rFonts w:asciiTheme="majorBidi" w:hAnsiTheme="majorBidi" w:cstheme="majorBidi"/>
                      <w:szCs w:val="24"/>
                    </w:rPr>
                  </w:pPr>
                </w:p>
              </w:tc>
            </w:tr>
          </w:tbl>
          <w:p w14:paraId="418D20C5" w14:textId="77777777" w:rsidR="009F44B5" w:rsidRPr="00FA5BA7" w:rsidRDefault="009F44B5" w:rsidP="00147E7B">
            <w:pPr>
              <w:spacing w:line="276" w:lineRule="auto"/>
              <w:rPr>
                <w:rFonts w:asciiTheme="majorBidi" w:hAnsiTheme="majorBidi" w:cstheme="majorBidi"/>
                <w:szCs w:val="24"/>
                <w:rtl/>
              </w:rPr>
            </w:pPr>
          </w:p>
        </w:tc>
      </w:tr>
      <w:tr w:rsidR="009F44B5" w:rsidRPr="008A794C" w14:paraId="4C0EF589" w14:textId="77777777" w:rsidTr="00A90DD8">
        <w:trPr>
          <w:jc w:val="center"/>
        </w:trPr>
        <w:tc>
          <w:tcPr>
            <w:tcW w:w="15670" w:type="dxa"/>
          </w:tcPr>
          <w:p w14:paraId="4E812901" w14:textId="77777777" w:rsidR="009F44B5" w:rsidRPr="00FA5BA7" w:rsidRDefault="009F44B5" w:rsidP="00147E7B">
            <w:pPr>
              <w:spacing w:line="276" w:lineRule="auto"/>
              <w:rPr>
                <w:rFonts w:asciiTheme="majorBidi" w:hAnsiTheme="majorBidi" w:cstheme="majorBidi"/>
                <w:szCs w:val="24"/>
                <w:lang w:bidi="ar-LB"/>
              </w:rPr>
            </w:pPr>
          </w:p>
        </w:tc>
      </w:tr>
    </w:tbl>
    <w:p w14:paraId="5C0BF2A5" w14:textId="77777777" w:rsidR="009F44B5" w:rsidRDefault="009F44B5" w:rsidP="00147E7B">
      <w:pPr>
        <w:spacing w:line="276" w:lineRule="auto"/>
        <w:rPr>
          <w:rtl/>
          <w:lang w:bidi="ar-IQ"/>
        </w:rPr>
      </w:pPr>
    </w:p>
    <w:p w14:paraId="06DC641B" w14:textId="77777777" w:rsidR="009F44B5" w:rsidRDefault="009F44B5" w:rsidP="00147E7B">
      <w:pPr>
        <w:spacing w:line="276" w:lineRule="auto"/>
        <w:rPr>
          <w:rtl/>
          <w:lang w:bidi="ar-IQ"/>
        </w:rPr>
      </w:pPr>
    </w:p>
    <w:p w14:paraId="0E8AF1F1" w14:textId="2D557D7D" w:rsidR="009F44B5" w:rsidRDefault="006312E1" w:rsidP="00147E7B">
      <w:pPr>
        <w:spacing w:line="276" w:lineRule="auto"/>
        <w:rPr>
          <w:rtl/>
          <w:lang w:bidi="ar-IQ"/>
        </w:rPr>
        <w:sectPr w:rsidR="009F44B5" w:rsidSect="00B3461D">
          <w:footnotePr>
            <w:numRestart w:val="eachPage"/>
          </w:footnotePr>
          <w:pgSz w:w="16838" w:h="11906" w:orient="landscape"/>
          <w:pgMar w:top="680" w:right="680" w:bottom="680" w:left="680" w:header="709" w:footer="709" w:gutter="0"/>
          <w:cols w:space="708"/>
          <w:bidi/>
          <w:rtlGutter/>
          <w:docGrid w:linePitch="360"/>
        </w:sectPr>
      </w:pPr>
      <w:r>
        <w:rPr>
          <w:lang w:bidi="ar-IQ"/>
        </w:rPr>
        <w:t>.</w:t>
      </w:r>
    </w:p>
    <w:p w14:paraId="7C23783D" w14:textId="77777777" w:rsidR="001359C0" w:rsidRDefault="001359C0" w:rsidP="00147E7B">
      <w:pPr>
        <w:pStyle w:val="SectionVIHeader"/>
        <w:shd w:val="clear" w:color="auto" w:fill="FFFFFF" w:themeFill="background1"/>
        <w:spacing w:line="276" w:lineRule="auto"/>
        <w:rPr>
          <w:rFonts w:asciiTheme="majorBidi" w:hAnsiTheme="majorBidi" w:cstheme="majorBidi"/>
          <w:sz w:val="28"/>
          <w:szCs w:val="28"/>
        </w:rPr>
      </w:pPr>
      <w:bookmarkStart w:id="6" w:name="_Toc25352487"/>
    </w:p>
    <w:p w14:paraId="472C2828" w14:textId="2FC2BD22" w:rsidR="00F4529E" w:rsidRPr="00F4529E" w:rsidRDefault="00F4529E" w:rsidP="001359C0">
      <w:pPr>
        <w:pStyle w:val="SectionVIHeader"/>
        <w:shd w:val="clear" w:color="auto" w:fill="FFFFFF" w:themeFill="background1"/>
        <w:spacing w:after="200" w:line="276" w:lineRule="auto"/>
        <w:rPr>
          <w:rFonts w:asciiTheme="majorBidi" w:hAnsiTheme="majorBidi" w:cstheme="majorBidi"/>
          <w:sz w:val="28"/>
          <w:szCs w:val="28"/>
        </w:rPr>
      </w:pPr>
      <w:r w:rsidRPr="00F4529E">
        <w:rPr>
          <w:rFonts w:asciiTheme="majorBidi" w:hAnsiTheme="majorBidi" w:cstheme="majorBidi"/>
          <w:sz w:val="28"/>
          <w:szCs w:val="28"/>
        </w:rPr>
        <w:tab/>
        <w:t>Technical Specifications</w:t>
      </w:r>
      <w:bookmarkEnd w:id="6"/>
    </w:p>
    <w:p w14:paraId="4168F4B7" w14:textId="527814C3" w:rsidR="009F44B5" w:rsidRPr="00F4529E" w:rsidRDefault="009F44B5" w:rsidP="001359C0">
      <w:pPr>
        <w:spacing w:after="200" w:line="276" w:lineRule="auto"/>
        <w:rPr>
          <w:rFonts w:asciiTheme="majorBidi" w:hAnsiTheme="majorBidi" w:cstheme="majorBidi"/>
          <w:lang w:bidi="ar-IQ"/>
        </w:rPr>
      </w:pPr>
    </w:p>
    <w:p w14:paraId="293CBA1E" w14:textId="77777777" w:rsidR="00F4529E" w:rsidRPr="00F4529E" w:rsidRDefault="00F4529E" w:rsidP="001359C0">
      <w:pPr>
        <w:spacing w:after="200" w:line="276" w:lineRule="auto"/>
        <w:rPr>
          <w:rFonts w:asciiTheme="majorBidi" w:hAnsiTheme="majorBidi" w:cstheme="majorBidi"/>
          <w:szCs w:val="24"/>
        </w:rPr>
      </w:pPr>
      <w:r w:rsidRPr="00F4529E">
        <w:rPr>
          <w:rFonts w:asciiTheme="majorBidi" w:hAnsiTheme="majorBidi" w:cstheme="majorBidi"/>
          <w:szCs w:val="24"/>
        </w:rPr>
        <w:t>The Textbooks, Reading Materials &amp; Related Services shall comply with following Technical Specifications and Standards</w:t>
      </w:r>
    </w:p>
    <w:p w14:paraId="240E1DA0" w14:textId="77777777" w:rsidR="00FA5BA7" w:rsidRPr="00F4529E" w:rsidRDefault="00FA5BA7" w:rsidP="001359C0">
      <w:pPr>
        <w:spacing w:after="200" w:line="276" w:lineRule="auto"/>
        <w:rPr>
          <w:rFonts w:asciiTheme="majorBidi" w:hAnsiTheme="majorBidi" w:cstheme="majorBidi"/>
          <w:lang w:bidi="ar-IQ"/>
        </w:rPr>
      </w:pPr>
    </w:p>
    <w:tbl>
      <w:tblPr>
        <w:tblStyle w:val="TableGrid"/>
        <w:tblpPr w:leftFromText="180" w:rightFromText="180" w:vertAnchor="text" w:horzAnchor="page" w:tblpX="1492" w:tblpY="-100"/>
        <w:tblOverlap w:val="never"/>
        <w:tblW w:w="0" w:type="auto"/>
        <w:tblLayout w:type="fixed"/>
        <w:tblLook w:val="04A0" w:firstRow="1" w:lastRow="0" w:firstColumn="1" w:lastColumn="0" w:noHBand="0" w:noVBand="1"/>
      </w:tblPr>
      <w:tblGrid>
        <w:gridCol w:w="2708"/>
        <w:gridCol w:w="2708"/>
        <w:gridCol w:w="2710"/>
      </w:tblGrid>
      <w:tr w:rsidR="00F4529E" w:rsidRPr="00F4529E" w14:paraId="14F3B17D" w14:textId="77777777" w:rsidTr="00F4529E">
        <w:trPr>
          <w:trHeight w:val="1296"/>
        </w:trPr>
        <w:tc>
          <w:tcPr>
            <w:tcW w:w="2708" w:type="dxa"/>
          </w:tcPr>
          <w:p w14:paraId="58DD4582" w14:textId="77777777" w:rsidR="00F4529E" w:rsidRPr="00F4529E" w:rsidRDefault="00F4529E" w:rsidP="001359C0">
            <w:pPr>
              <w:spacing w:after="200" w:line="276" w:lineRule="auto"/>
              <w:rPr>
                <w:rFonts w:asciiTheme="majorBidi" w:hAnsiTheme="majorBidi" w:cstheme="majorBidi"/>
                <w:szCs w:val="24"/>
              </w:rPr>
            </w:pPr>
            <w:r w:rsidRPr="00F4529E">
              <w:rPr>
                <w:rFonts w:asciiTheme="majorBidi" w:hAnsiTheme="majorBidi" w:cstheme="majorBidi"/>
                <w:b/>
                <w:szCs w:val="24"/>
              </w:rPr>
              <w:t>Item No</w:t>
            </w:r>
          </w:p>
        </w:tc>
        <w:tc>
          <w:tcPr>
            <w:tcW w:w="2708" w:type="dxa"/>
          </w:tcPr>
          <w:p w14:paraId="3BC0840A" w14:textId="77777777" w:rsidR="00F4529E" w:rsidRPr="00F4529E" w:rsidRDefault="00F4529E" w:rsidP="001359C0">
            <w:pPr>
              <w:spacing w:after="200" w:line="276" w:lineRule="auto"/>
              <w:rPr>
                <w:rFonts w:asciiTheme="majorBidi" w:hAnsiTheme="majorBidi" w:cstheme="majorBidi"/>
                <w:szCs w:val="24"/>
              </w:rPr>
            </w:pPr>
            <w:r w:rsidRPr="00F4529E">
              <w:rPr>
                <w:rFonts w:asciiTheme="majorBidi" w:hAnsiTheme="majorBidi" w:cstheme="majorBidi"/>
                <w:b/>
                <w:szCs w:val="24"/>
              </w:rPr>
              <w:t>Name of Good or Related Service</w:t>
            </w:r>
          </w:p>
        </w:tc>
        <w:tc>
          <w:tcPr>
            <w:tcW w:w="2710" w:type="dxa"/>
          </w:tcPr>
          <w:p w14:paraId="6396381E" w14:textId="77777777" w:rsidR="00F4529E" w:rsidRPr="00F4529E" w:rsidRDefault="00F4529E" w:rsidP="001359C0">
            <w:pPr>
              <w:spacing w:after="200" w:line="276" w:lineRule="auto"/>
              <w:rPr>
                <w:rFonts w:asciiTheme="majorBidi" w:hAnsiTheme="majorBidi" w:cstheme="majorBidi"/>
                <w:szCs w:val="24"/>
              </w:rPr>
            </w:pPr>
            <w:r w:rsidRPr="00F4529E">
              <w:rPr>
                <w:rFonts w:asciiTheme="majorBidi" w:hAnsiTheme="majorBidi" w:cstheme="majorBidi"/>
                <w:b/>
                <w:szCs w:val="24"/>
              </w:rPr>
              <w:t>Technical Specification and Standards</w:t>
            </w:r>
          </w:p>
        </w:tc>
      </w:tr>
      <w:tr w:rsidR="00F4529E" w:rsidRPr="00F4529E" w14:paraId="37CC0DB0" w14:textId="77777777" w:rsidTr="00F4529E">
        <w:trPr>
          <w:trHeight w:val="301"/>
        </w:trPr>
        <w:tc>
          <w:tcPr>
            <w:tcW w:w="2708" w:type="dxa"/>
          </w:tcPr>
          <w:p w14:paraId="63ECD309" w14:textId="77777777" w:rsidR="00F4529E" w:rsidRPr="00F4529E" w:rsidRDefault="00F4529E" w:rsidP="001359C0">
            <w:pPr>
              <w:spacing w:after="200" w:line="276" w:lineRule="auto"/>
              <w:rPr>
                <w:rFonts w:asciiTheme="majorBidi" w:hAnsiTheme="majorBidi" w:cstheme="majorBidi"/>
                <w:szCs w:val="24"/>
              </w:rPr>
            </w:pPr>
          </w:p>
        </w:tc>
        <w:tc>
          <w:tcPr>
            <w:tcW w:w="2708" w:type="dxa"/>
          </w:tcPr>
          <w:p w14:paraId="0F68FD2E" w14:textId="77777777" w:rsidR="00F4529E" w:rsidRPr="00F4529E" w:rsidRDefault="00F4529E" w:rsidP="001359C0">
            <w:pPr>
              <w:spacing w:after="200" w:line="276" w:lineRule="auto"/>
              <w:rPr>
                <w:rFonts w:asciiTheme="majorBidi" w:hAnsiTheme="majorBidi" w:cstheme="majorBidi"/>
                <w:szCs w:val="24"/>
              </w:rPr>
            </w:pPr>
          </w:p>
        </w:tc>
        <w:tc>
          <w:tcPr>
            <w:tcW w:w="2710" w:type="dxa"/>
          </w:tcPr>
          <w:p w14:paraId="49C57952" w14:textId="77777777" w:rsidR="00F4529E" w:rsidRPr="00F4529E" w:rsidRDefault="00F4529E" w:rsidP="001359C0">
            <w:pPr>
              <w:spacing w:after="200" w:line="276" w:lineRule="auto"/>
              <w:rPr>
                <w:rFonts w:asciiTheme="majorBidi" w:hAnsiTheme="majorBidi" w:cstheme="majorBidi"/>
                <w:szCs w:val="24"/>
              </w:rPr>
            </w:pPr>
          </w:p>
        </w:tc>
      </w:tr>
      <w:tr w:rsidR="00F4529E" w:rsidRPr="00F4529E" w14:paraId="00C25D6B" w14:textId="77777777" w:rsidTr="00F4529E">
        <w:trPr>
          <w:trHeight w:val="322"/>
        </w:trPr>
        <w:tc>
          <w:tcPr>
            <w:tcW w:w="2708" w:type="dxa"/>
          </w:tcPr>
          <w:p w14:paraId="2A35FD0B" w14:textId="77777777" w:rsidR="00F4529E" w:rsidRPr="00F4529E" w:rsidRDefault="00F4529E" w:rsidP="001359C0">
            <w:pPr>
              <w:spacing w:after="200" w:line="276" w:lineRule="auto"/>
              <w:rPr>
                <w:rFonts w:asciiTheme="majorBidi" w:hAnsiTheme="majorBidi" w:cstheme="majorBidi"/>
                <w:szCs w:val="24"/>
              </w:rPr>
            </w:pPr>
          </w:p>
        </w:tc>
        <w:tc>
          <w:tcPr>
            <w:tcW w:w="2708" w:type="dxa"/>
          </w:tcPr>
          <w:p w14:paraId="74395C3F" w14:textId="77777777" w:rsidR="00F4529E" w:rsidRPr="00F4529E" w:rsidRDefault="00F4529E" w:rsidP="001359C0">
            <w:pPr>
              <w:spacing w:after="200" w:line="276" w:lineRule="auto"/>
              <w:rPr>
                <w:rFonts w:asciiTheme="majorBidi" w:hAnsiTheme="majorBidi" w:cstheme="majorBidi"/>
                <w:szCs w:val="24"/>
              </w:rPr>
            </w:pPr>
          </w:p>
        </w:tc>
        <w:tc>
          <w:tcPr>
            <w:tcW w:w="2710" w:type="dxa"/>
          </w:tcPr>
          <w:p w14:paraId="5794C124" w14:textId="77777777" w:rsidR="00F4529E" w:rsidRPr="00F4529E" w:rsidRDefault="00F4529E" w:rsidP="001359C0">
            <w:pPr>
              <w:spacing w:after="200" w:line="276" w:lineRule="auto"/>
              <w:rPr>
                <w:rFonts w:asciiTheme="majorBidi" w:hAnsiTheme="majorBidi" w:cstheme="majorBidi"/>
                <w:szCs w:val="24"/>
              </w:rPr>
            </w:pPr>
          </w:p>
        </w:tc>
      </w:tr>
      <w:tr w:rsidR="00F4529E" w:rsidRPr="00F4529E" w14:paraId="73258625" w14:textId="77777777" w:rsidTr="00F4529E">
        <w:trPr>
          <w:trHeight w:val="407"/>
        </w:trPr>
        <w:tc>
          <w:tcPr>
            <w:tcW w:w="2708" w:type="dxa"/>
          </w:tcPr>
          <w:p w14:paraId="3B869575" w14:textId="77777777" w:rsidR="00F4529E" w:rsidRPr="00F4529E" w:rsidRDefault="00F4529E" w:rsidP="001359C0">
            <w:pPr>
              <w:spacing w:after="200" w:line="276" w:lineRule="auto"/>
              <w:rPr>
                <w:rFonts w:asciiTheme="majorBidi" w:hAnsiTheme="majorBidi" w:cstheme="majorBidi"/>
                <w:szCs w:val="24"/>
              </w:rPr>
            </w:pPr>
          </w:p>
        </w:tc>
        <w:tc>
          <w:tcPr>
            <w:tcW w:w="2708" w:type="dxa"/>
          </w:tcPr>
          <w:p w14:paraId="35207D33" w14:textId="77777777" w:rsidR="00F4529E" w:rsidRPr="00F4529E" w:rsidRDefault="00F4529E" w:rsidP="001359C0">
            <w:pPr>
              <w:spacing w:after="200" w:line="276" w:lineRule="auto"/>
              <w:rPr>
                <w:rFonts w:asciiTheme="majorBidi" w:hAnsiTheme="majorBidi" w:cstheme="majorBidi"/>
                <w:szCs w:val="24"/>
              </w:rPr>
            </w:pPr>
          </w:p>
        </w:tc>
        <w:tc>
          <w:tcPr>
            <w:tcW w:w="2710" w:type="dxa"/>
          </w:tcPr>
          <w:p w14:paraId="3A6FEEB6" w14:textId="77777777" w:rsidR="00F4529E" w:rsidRPr="00F4529E" w:rsidRDefault="00F4529E" w:rsidP="001359C0">
            <w:pPr>
              <w:spacing w:after="200" w:line="276" w:lineRule="auto"/>
              <w:rPr>
                <w:rFonts w:asciiTheme="majorBidi" w:hAnsiTheme="majorBidi" w:cstheme="majorBidi"/>
                <w:szCs w:val="24"/>
              </w:rPr>
            </w:pPr>
          </w:p>
        </w:tc>
      </w:tr>
      <w:tr w:rsidR="00F4529E" w:rsidRPr="00F4529E" w14:paraId="6A2E4136" w14:textId="77777777" w:rsidTr="00F4529E">
        <w:trPr>
          <w:trHeight w:val="407"/>
        </w:trPr>
        <w:tc>
          <w:tcPr>
            <w:tcW w:w="2708" w:type="dxa"/>
          </w:tcPr>
          <w:p w14:paraId="019824F8" w14:textId="77777777" w:rsidR="00F4529E" w:rsidRPr="00F4529E" w:rsidRDefault="00F4529E" w:rsidP="001359C0">
            <w:pPr>
              <w:spacing w:after="200" w:line="276" w:lineRule="auto"/>
              <w:rPr>
                <w:rFonts w:asciiTheme="majorBidi" w:hAnsiTheme="majorBidi" w:cstheme="majorBidi"/>
                <w:szCs w:val="24"/>
              </w:rPr>
            </w:pPr>
          </w:p>
        </w:tc>
        <w:tc>
          <w:tcPr>
            <w:tcW w:w="2708" w:type="dxa"/>
          </w:tcPr>
          <w:p w14:paraId="44CEE462" w14:textId="77777777" w:rsidR="00F4529E" w:rsidRPr="00F4529E" w:rsidRDefault="00F4529E" w:rsidP="001359C0">
            <w:pPr>
              <w:spacing w:after="200" w:line="276" w:lineRule="auto"/>
              <w:rPr>
                <w:rFonts w:asciiTheme="majorBidi" w:hAnsiTheme="majorBidi" w:cstheme="majorBidi"/>
                <w:szCs w:val="24"/>
              </w:rPr>
            </w:pPr>
          </w:p>
        </w:tc>
        <w:tc>
          <w:tcPr>
            <w:tcW w:w="2710" w:type="dxa"/>
          </w:tcPr>
          <w:p w14:paraId="501C5679" w14:textId="77777777" w:rsidR="00F4529E" w:rsidRPr="00F4529E" w:rsidRDefault="00F4529E" w:rsidP="001359C0">
            <w:pPr>
              <w:spacing w:after="200" w:line="276" w:lineRule="auto"/>
              <w:rPr>
                <w:rFonts w:asciiTheme="majorBidi" w:hAnsiTheme="majorBidi" w:cstheme="majorBidi"/>
                <w:szCs w:val="24"/>
              </w:rPr>
            </w:pPr>
          </w:p>
        </w:tc>
      </w:tr>
      <w:tr w:rsidR="00F4529E" w:rsidRPr="00F4529E" w14:paraId="3905DBC7" w14:textId="77777777" w:rsidTr="00F4529E">
        <w:trPr>
          <w:trHeight w:val="429"/>
        </w:trPr>
        <w:tc>
          <w:tcPr>
            <w:tcW w:w="2708" w:type="dxa"/>
          </w:tcPr>
          <w:p w14:paraId="0B88ABFB" w14:textId="77777777" w:rsidR="00F4529E" w:rsidRPr="00F4529E" w:rsidRDefault="00F4529E" w:rsidP="001359C0">
            <w:pPr>
              <w:spacing w:after="200" w:line="276" w:lineRule="auto"/>
              <w:rPr>
                <w:rFonts w:asciiTheme="majorBidi" w:hAnsiTheme="majorBidi" w:cstheme="majorBidi"/>
                <w:szCs w:val="24"/>
              </w:rPr>
            </w:pPr>
          </w:p>
        </w:tc>
        <w:tc>
          <w:tcPr>
            <w:tcW w:w="2708" w:type="dxa"/>
          </w:tcPr>
          <w:p w14:paraId="153A7D39" w14:textId="77777777" w:rsidR="00F4529E" w:rsidRPr="00F4529E" w:rsidRDefault="00F4529E" w:rsidP="001359C0">
            <w:pPr>
              <w:spacing w:after="200" w:line="276" w:lineRule="auto"/>
              <w:rPr>
                <w:rFonts w:asciiTheme="majorBidi" w:hAnsiTheme="majorBidi" w:cstheme="majorBidi"/>
                <w:szCs w:val="24"/>
              </w:rPr>
            </w:pPr>
          </w:p>
        </w:tc>
        <w:tc>
          <w:tcPr>
            <w:tcW w:w="2710" w:type="dxa"/>
          </w:tcPr>
          <w:p w14:paraId="7FE2C0A8" w14:textId="77777777" w:rsidR="00F4529E" w:rsidRPr="00F4529E" w:rsidRDefault="00F4529E" w:rsidP="001359C0">
            <w:pPr>
              <w:spacing w:after="200" w:line="276" w:lineRule="auto"/>
              <w:rPr>
                <w:rFonts w:asciiTheme="majorBidi" w:hAnsiTheme="majorBidi" w:cstheme="majorBidi"/>
                <w:szCs w:val="24"/>
              </w:rPr>
            </w:pPr>
          </w:p>
        </w:tc>
      </w:tr>
      <w:tr w:rsidR="00F4529E" w:rsidRPr="00F4529E" w14:paraId="7452BC1C" w14:textId="77777777" w:rsidTr="00F4529E">
        <w:trPr>
          <w:trHeight w:val="407"/>
        </w:trPr>
        <w:tc>
          <w:tcPr>
            <w:tcW w:w="2708" w:type="dxa"/>
          </w:tcPr>
          <w:p w14:paraId="30CD26C1" w14:textId="77777777" w:rsidR="00F4529E" w:rsidRPr="00F4529E" w:rsidRDefault="00F4529E" w:rsidP="001359C0">
            <w:pPr>
              <w:spacing w:after="200" w:line="276" w:lineRule="auto"/>
              <w:rPr>
                <w:rFonts w:asciiTheme="majorBidi" w:hAnsiTheme="majorBidi" w:cstheme="majorBidi"/>
                <w:szCs w:val="24"/>
              </w:rPr>
            </w:pPr>
          </w:p>
        </w:tc>
        <w:tc>
          <w:tcPr>
            <w:tcW w:w="2708" w:type="dxa"/>
          </w:tcPr>
          <w:p w14:paraId="49547C33" w14:textId="77777777" w:rsidR="00F4529E" w:rsidRPr="00F4529E" w:rsidRDefault="00F4529E" w:rsidP="001359C0">
            <w:pPr>
              <w:spacing w:after="200" w:line="276" w:lineRule="auto"/>
              <w:rPr>
                <w:rFonts w:asciiTheme="majorBidi" w:hAnsiTheme="majorBidi" w:cstheme="majorBidi"/>
                <w:szCs w:val="24"/>
              </w:rPr>
            </w:pPr>
          </w:p>
        </w:tc>
        <w:tc>
          <w:tcPr>
            <w:tcW w:w="2710" w:type="dxa"/>
          </w:tcPr>
          <w:p w14:paraId="492D924F" w14:textId="77777777" w:rsidR="00F4529E" w:rsidRPr="00F4529E" w:rsidRDefault="00F4529E" w:rsidP="001359C0">
            <w:pPr>
              <w:spacing w:after="200" w:line="276" w:lineRule="auto"/>
              <w:rPr>
                <w:rFonts w:asciiTheme="majorBidi" w:hAnsiTheme="majorBidi" w:cstheme="majorBidi"/>
                <w:szCs w:val="24"/>
              </w:rPr>
            </w:pPr>
          </w:p>
        </w:tc>
      </w:tr>
      <w:tr w:rsidR="00F4529E" w:rsidRPr="00F4529E" w14:paraId="60A43400" w14:textId="77777777" w:rsidTr="00F4529E">
        <w:trPr>
          <w:trHeight w:val="407"/>
        </w:trPr>
        <w:tc>
          <w:tcPr>
            <w:tcW w:w="2708" w:type="dxa"/>
          </w:tcPr>
          <w:p w14:paraId="25076F17" w14:textId="77777777" w:rsidR="00F4529E" w:rsidRPr="00F4529E" w:rsidRDefault="00F4529E" w:rsidP="001359C0">
            <w:pPr>
              <w:spacing w:after="200" w:line="276" w:lineRule="auto"/>
              <w:rPr>
                <w:rFonts w:asciiTheme="majorBidi" w:hAnsiTheme="majorBidi" w:cstheme="majorBidi"/>
                <w:szCs w:val="24"/>
              </w:rPr>
            </w:pPr>
          </w:p>
        </w:tc>
        <w:tc>
          <w:tcPr>
            <w:tcW w:w="2708" w:type="dxa"/>
          </w:tcPr>
          <w:p w14:paraId="293D9502" w14:textId="77777777" w:rsidR="00F4529E" w:rsidRPr="00F4529E" w:rsidRDefault="00F4529E" w:rsidP="001359C0">
            <w:pPr>
              <w:spacing w:after="200" w:line="276" w:lineRule="auto"/>
              <w:rPr>
                <w:rFonts w:asciiTheme="majorBidi" w:hAnsiTheme="majorBidi" w:cstheme="majorBidi"/>
                <w:szCs w:val="24"/>
              </w:rPr>
            </w:pPr>
          </w:p>
        </w:tc>
        <w:tc>
          <w:tcPr>
            <w:tcW w:w="2710" w:type="dxa"/>
          </w:tcPr>
          <w:p w14:paraId="3A8A246D" w14:textId="77777777" w:rsidR="00F4529E" w:rsidRPr="00F4529E" w:rsidRDefault="00F4529E" w:rsidP="001359C0">
            <w:pPr>
              <w:spacing w:after="200" w:line="276" w:lineRule="auto"/>
              <w:rPr>
                <w:rFonts w:asciiTheme="majorBidi" w:hAnsiTheme="majorBidi" w:cstheme="majorBidi"/>
                <w:szCs w:val="24"/>
              </w:rPr>
            </w:pPr>
          </w:p>
        </w:tc>
      </w:tr>
      <w:tr w:rsidR="00F4529E" w:rsidRPr="00F4529E" w14:paraId="6E241F1F" w14:textId="77777777" w:rsidTr="00F4529E">
        <w:trPr>
          <w:trHeight w:val="439"/>
        </w:trPr>
        <w:tc>
          <w:tcPr>
            <w:tcW w:w="2708" w:type="dxa"/>
          </w:tcPr>
          <w:p w14:paraId="166BCC01" w14:textId="77777777" w:rsidR="00F4529E" w:rsidRPr="00F4529E" w:rsidRDefault="00F4529E" w:rsidP="001359C0">
            <w:pPr>
              <w:spacing w:after="200" w:line="276" w:lineRule="auto"/>
              <w:rPr>
                <w:rFonts w:asciiTheme="majorBidi" w:hAnsiTheme="majorBidi" w:cstheme="majorBidi"/>
                <w:szCs w:val="24"/>
              </w:rPr>
            </w:pPr>
          </w:p>
        </w:tc>
        <w:tc>
          <w:tcPr>
            <w:tcW w:w="2708" w:type="dxa"/>
          </w:tcPr>
          <w:p w14:paraId="407DFA56" w14:textId="77777777" w:rsidR="00F4529E" w:rsidRPr="00F4529E" w:rsidRDefault="00F4529E" w:rsidP="001359C0">
            <w:pPr>
              <w:spacing w:after="200" w:line="276" w:lineRule="auto"/>
              <w:rPr>
                <w:rFonts w:asciiTheme="majorBidi" w:hAnsiTheme="majorBidi" w:cstheme="majorBidi"/>
                <w:szCs w:val="24"/>
              </w:rPr>
            </w:pPr>
          </w:p>
        </w:tc>
        <w:tc>
          <w:tcPr>
            <w:tcW w:w="2710" w:type="dxa"/>
          </w:tcPr>
          <w:p w14:paraId="3BF98305" w14:textId="77777777" w:rsidR="00F4529E" w:rsidRPr="00F4529E" w:rsidRDefault="00F4529E" w:rsidP="001359C0">
            <w:pPr>
              <w:spacing w:after="200" w:line="276" w:lineRule="auto"/>
              <w:rPr>
                <w:rFonts w:asciiTheme="majorBidi" w:hAnsiTheme="majorBidi" w:cstheme="majorBidi"/>
                <w:szCs w:val="24"/>
              </w:rPr>
            </w:pPr>
          </w:p>
        </w:tc>
      </w:tr>
    </w:tbl>
    <w:p w14:paraId="21755C45" w14:textId="77777777" w:rsidR="009F44B5" w:rsidRDefault="009F44B5" w:rsidP="001359C0">
      <w:pPr>
        <w:spacing w:after="200" w:line="276" w:lineRule="auto"/>
        <w:rPr>
          <w:lang w:bidi="ar-IQ"/>
        </w:rPr>
      </w:pPr>
    </w:p>
    <w:p w14:paraId="6FF8B708" w14:textId="77777777" w:rsidR="009F44B5" w:rsidRDefault="009F44B5" w:rsidP="001359C0">
      <w:pPr>
        <w:spacing w:after="200" w:line="276" w:lineRule="auto"/>
        <w:rPr>
          <w:lang w:bidi="ar-IQ"/>
        </w:rPr>
      </w:pPr>
      <w:r>
        <w:rPr>
          <w:lang w:bidi="ar-IQ"/>
        </w:rPr>
        <w:br w:type="page"/>
      </w:r>
    </w:p>
    <w:p w14:paraId="658C3E19" w14:textId="77777777" w:rsidR="001359C0" w:rsidRDefault="001359C0" w:rsidP="00147E7B">
      <w:pPr>
        <w:spacing w:line="276" w:lineRule="auto"/>
        <w:jc w:val="center"/>
        <w:rPr>
          <w:color w:val="FF0000"/>
          <w:sz w:val="72"/>
          <w:szCs w:val="72"/>
          <w:lang w:bidi="ar-IQ"/>
        </w:rPr>
      </w:pPr>
    </w:p>
    <w:p w14:paraId="50372909" w14:textId="77777777" w:rsidR="001359C0" w:rsidRDefault="001359C0" w:rsidP="00147E7B">
      <w:pPr>
        <w:spacing w:line="276" w:lineRule="auto"/>
        <w:jc w:val="center"/>
        <w:rPr>
          <w:color w:val="FF0000"/>
          <w:sz w:val="72"/>
          <w:szCs w:val="72"/>
          <w:lang w:bidi="ar-IQ"/>
        </w:rPr>
      </w:pPr>
    </w:p>
    <w:p w14:paraId="5AB4725D" w14:textId="77777777" w:rsidR="00F4529E" w:rsidRPr="001359C0" w:rsidRDefault="00F4529E" w:rsidP="001359C0">
      <w:pPr>
        <w:spacing w:line="480" w:lineRule="auto"/>
        <w:jc w:val="center"/>
        <w:rPr>
          <w:b/>
          <w:bCs/>
          <w:color w:val="FF0000"/>
          <w:sz w:val="72"/>
          <w:szCs w:val="72"/>
          <w:lang w:bidi="ar-IQ"/>
        </w:rPr>
      </w:pPr>
      <w:r w:rsidRPr="001359C0">
        <w:rPr>
          <w:b/>
          <w:bCs/>
          <w:color w:val="FF0000"/>
          <w:sz w:val="72"/>
          <w:szCs w:val="72"/>
          <w:lang w:bidi="ar-IQ"/>
        </w:rPr>
        <w:t>PART 3</w:t>
      </w:r>
    </w:p>
    <w:p w14:paraId="579449CD" w14:textId="77777777" w:rsidR="00F4529E" w:rsidRPr="001359C0" w:rsidRDefault="00F4529E" w:rsidP="001359C0">
      <w:pPr>
        <w:spacing w:line="480" w:lineRule="auto"/>
        <w:jc w:val="center"/>
        <w:rPr>
          <w:b/>
          <w:bCs/>
          <w:color w:val="FF0000"/>
          <w:sz w:val="72"/>
          <w:szCs w:val="72"/>
          <w:lang w:bidi="ar-IQ"/>
        </w:rPr>
      </w:pPr>
      <w:r w:rsidRPr="001359C0">
        <w:rPr>
          <w:b/>
          <w:bCs/>
          <w:color w:val="FF0000"/>
          <w:sz w:val="72"/>
          <w:szCs w:val="72"/>
          <w:lang w:bidi="ar-IQ"/>
        </w:rPr>
        <w:t>CONTRACT</w:t>
      </w:r>
    </w:p>
    <w:p w14:paraId="63C16E81" w14:textId="2E6190B2" w:rsidR="009F44B5" w:rsidRDefault="009F44B5" w:rsidP="00147E7B">
      <w:pPr>
        <w:spacing w:line="276" w:lineRule="auto"/>
        <w:rPr>
          <w:lang w:bidi="ar-IQ"/>
        </w:rPr>
      </w:pPr>
      <w:r>
        <w:rPr>
          <w:lang w:bidi="ar-IQ"/>
        </w:rPr>
        <w:br w:type="page"/>
      </w:r>
    </w:p>
    <w:p w14:paraId="396E2DDC" w14:textId="77777777" w:rsidR="001359C0" w:rsidRDefault="001359C0" w:rsidP="00147E7B">
      <w:pPr>
        <w:spacing w:line="276" w:lineRule="auto"/>
        <w:jc w:val="center"/>
        <w:rPr>
          <w:b/>
          <w:bCs/>
          <w:sz w:val="44"/>
          <w:szCs w:val="44"/>
          <w:lang w:bidi="ar-IQ"/>
        </w:rPr>
      </w:pPr>
    </w:p>
    <w:p w14:paraId="46B26B97" w14:textId="5510F017" w:rsidR="00B23CF0" w:rsidRPr="00D50493" w:rsidRDefault="00B23CF0" w:rsidP="001359C0">
      <w:pPr>
        <w:spacing w:after="200" w:line="276" w:lineRule="auto"/>
        <w:jc w:val="center"/>
        <w:rPr>
          <w:sz w:val="36"/>
          <w:szCs w:val="28"/>
        </w:rPr>
      </w:pPr>
      <w:r w:rsidRPr="00D50493">
        <w:rPr>
          <w:b/>
          <w:bCs/>
          <w:sz w:val="44"/>
          <w:szCs w:val="44"/>
          <w:lang w:bidi="ar-IQ"/>
        </w:rPr>
        <w:t>Republic of Iraq</w:t>
      </w:r>
    </w:p>
    <w:p w14:paraId="05D791C7" w14:textId="77777777" w:rsidR="00B23CF0" w:rsidRDefault="00B23CF0" w:rsidP="001359C0">
      <w:pPr>
        <w:spacing w:after="200" w:line="276" w:lineRule="auto"/>
        <w:jc w:val="center"/>
      </w:pPr>
    </w:p>
    <w:p w14:paraId="6BF74E26" w14:textId="401D87E5" w:rsidR="00D50493" w:rsidRPr="00D50493" w:rsidRDefault="00D50493" w:rsidP="001359C0">
      <w:pPr>
        <w:spacing w:after="200" w:line="276" w:lineRule="auto"/>
        <w:jc w:val="center"/>
        <w:rPr>
          <w:b/>
          <w:bCs/>
          <w:sz w:val="36"/>
          <w:szCs w:val="36"/>
          <w:lang w:bidi="ar-IQ"/>
        </w:rPr>
      </w:pPr>
      <w:r w:rsidRPr="00D50493">
        <w:rPr>
          <w:b/>
          <w:bCs/>
          <w:sz w:val="36"/>
          <w:szCs w:val="36"/>
          <w:lang w:bidi="ar-IQ"/>
        </w:rPr>
        <w:t>Standard Tender Document</w:t>
      </w:r>
    </w:p>
    <w:p w14:paraId="24AD521A" w14:textId="097DF49B" w:rsidR="00D50493" w:rsidRPr="00D50493" w:rsidRDefault="00D50493" w:rsidP="001359C0">
      <w:pPr>
        <w:spacing w:after="200" w:line="276" w:lineRule="auto"/>
        <w:jc w:val="center"/>
        <w:rPr>
          <w:b/>
          <w:bCs/>
          <w:sz w:val="36"/>
          <w:szCs w:val="36"/>
          <w:lang w:bidi="ar-IQ"/>
        </w:rPr>
      </w:pPr>
      <w:r w:rsidRPr="00D50493">
        <w:rPr>
          <w:b/>
          <w:bCs/>
          <w:sz w:val="36"/>
          <w:szCs w:val="36"/>
          <w:lang w:bidi="ar-IQ"/>
        </w:rPr>
        <w:t>For the Procurement of Textbooks, Reading Materials, and Related Services</w:t>
      </w:r>
    </w:p>
    <w:p w14:paraId="2833647F" w14:textId="77777777" w:rsidR="00D50493" w:rsidRPr="00D50493" w:rsidRDefault="00D50493" w:rsidP="001359C0">
      <w:pPr>
        <w:spacing w:after="200" w:line="276" w:lineRule="auto"/>
        <w:rPr>
          <w:sz w:val="32"/>
          <w:szCs w:val="32"/>
          <w:lang w:bidi="ar-IQ"/>
        </w:rPr>
      </w:pPr>
      <w:r w:rsidRPr="00D50493">
        <w:rPr>
          <w:sz w:val="32"/>
          <w:szCs w:val="32"/>
          <w:lang w:bidi="ar-IQ"/>
        </w:rPr>
        <w:t>Project Name / Reference: ______________________________________</w:t>
      </w:r>
    </w:p>
    <w:p w14:paraId="47F32EC3" w14:textId="77777777" w:rsidR="00D50493" w:rsidRDefault="00D50493" w:rsidP="001359C0">
      <w:pPr>
        <w:spacing w:after="200" w:line="276" w:lineRule="auto"/>
        <w:rPr>
          <w:sz w:val="32"/>
          <w:szCs w:val="32"/>
          <w:lang w:bidi="ar-IQ"/>
        </w:rPr>
      </w:pPr>
    </w:p>
    <w:p w14:paraId="56A326B0" w14:textId="77777777" w:rsidR="00D50493" w:rsidRPr="00D50493" w:rsidRDefault="00D50493" w:rsidP="001359C0">
      <w:pPr>
        <w:spacing w:after="200" w:line="276" w:lineRule="auto"/>
        <w:jc w:val="center"/>
        <w:rPr>
          <w:sz w:val="32"/>
          <w:szCs w:val="32"/>
          <w:lang w:bidi="ar-IQ"/>
        </w:rPr>
      </w:pPr>
      <w:r w:rsidRPr="00D50493">
        <w:rPr>
          <w:sz w:val="32"/>
          <w:szCs w:val="32"/>
          <w:lang w:bidi="ar-IQ"/>
        </w:rPr>
        <w:t>Between</w:t>
      </w:r>
    </w:p>
    <w:p w14:paraId="5755CF1F" w14:textId="77777777" w:rsidR="00D50493" w:rsidRDefault="00D50493" w:rsidP="001359C0">
      <w:pPr>
        <w:spacing w:after="200" w:line="276" w:lineRule="auto"/>
        <w:jc w:val="center"/>
        <w:rPr>
          <w:color w:val="FF0000"/>
          <w:sz w:val="32"/>
          <w:szCs w:val="32"/>
          <w:lang w:bidi="ar-IQ"/>
        </w:rPr>
      </w:pPr>
    </w:p>
    <w:p w14:paraId="4C1023E0" w14:textId="77777777" w:rsidR="00D50493" w:rsidRPr="00D50493" w:rsidRDefault="00D50493" w:rsidP="001359C0">
      <w:pPr>
        <w:spacing w:after="200" w:line="276" w:lineRule="auto"/>
        <w:jc w:val="center"/>
        <w:rPr>
          <w:sz w:val="32"/>
          <w:szCs w:val="32"/>
          <w:lang w:bidi="ar-IQ"/>
        </w:rPr>
      </w:pPr>
      <w:r w:rsidRPr="00D50493">
        <w:rPr>
          <w:color w:val="FF0000"/>
          <w:sz w:val="32"/>
          <w:szCs w:val="32"/>
          <w:lang w:bidi="ar-IQ"/>
        </w:rPr>
        <w:t xml:space="preserve">The Purchaser </w:t>
      </w:r>
      <w:r w:rsidRPr="00D50493">
        <w:rPr>
          <w:sz w:val="32"/>
          <w:szCs w:val="32"/>
          <w:lang w:bidi="ar-IQ"/>
        </w:rPr>
        <w:t>[the Contracting Entity]</w:t>
      </w:r>
    </w:p>
    <w:p w14:paraId="223D1E78" w14:textId="77777777" w:rsidR="00D50493" w:rsidRPr="00D50493" w:rsidRDefault="00D50493" w:rsidP="001359C0">
      <w:pPr>
        <w:spacing w:after="200" w:line="276" w:lineRule="auto"/>
        <w:jc w:val="center"/>
        <w:rPr>
          <w:sz w:val="32"/>
          <w:szCs w:val="32"/>
          <w:lang w:bidi="ar-IQ"/>
        </w:rPr>
      </w:pPr>
      <w:r w:rsidRPr="00D50493">
        <w:rPr>
          <w:sz w:val="32"/>
          <w:szCs w:val="32"/>
          <w:lang w:bidi="ar-IQ"/>
        </w:rPr>
        <w:t>And</w:t>
      </w:r>
    </w:p>
    <w:p w14:paraId="1DC6B01F" w14:textId="77777777" w:rsidR="00D50493" w:rsidRPr="00D50493" w:rsidRDefault="00D50493" w:rsidP="001359C0">
      <w:pPr>
        <w:spacing w:after="200" w:line="276" w:lineRule="auto"/>
        <w:jc w:val="center"/>
        <w:rPr>
          <w:sz w:val="32"/>
          <w:szCs w:val="32"/>
          <w:lang w:bidi="ar-IQ"/>
        </w:rPr>
      </w:pPr>
      <w:r w:rsidRPr="00D50493">
        <w:rPr>
          <w:sz w:val="32"/>
          <w:szCs w:val="32"/>
          <w:lang w:bidi="ar-IQ"/>
        </w:rPr>
        <w:t>[the Bidder]</w:t>
      </w:r>
    </w:p>
    <w:p w14:paraId="6A5F5686" w14:textId="77777777" w:rsidR="00D50493" w:rsidRPr="00D50493" w:rsidRDefault="00D50493" w:rsidP="001359C0">
      <w:pPr>
        <w:spacing w:after="200" w:line="276" w:lineRule="auto"/>
        <w:jc w:val="center"/>
        <w:rPr>
          <w:sz w:val="32"/>
          <w:szCs w:val="32"/>
          <w:lang w:bidi="ar-IQ"/>
        </w:rPr>
      </w:pPr>
      <w:r w:rsidRPr="00D50493">
        <w:rPr>
          <w:sz w:val="32"/>
          <w:szCs w:val="32"/>
          <w:lang w:bidi="ar-IQ"/>
        </w:rPr>
        <w:t>Date: [insert date]</w:t>
      </w:r>
    </w:p>
    <w:p w14:paraId="66873489" w14:textId="77777777" w:rsidR="00D50493" w:rsidRPr="00D50493" w:rsidRDefault="00D50493" w:rsidP="00147E7B">
      <w:pPr>
        <w:spacing w:line="276" w:lineRule="auto"/>
        <w:jc w:val="center"/>
        <w:rPr>
          <w:sz w:val="32"/>
          <w:szCs w:val="32"/>
          <w:lang w:bidi="ar-IQ"/>
        </w:rPr>
      </w:pPr>
    </w:p>
    <w:p w14:paraId="6CB40D88" w14:textId="4E87C1C7" w:rsidR="0021341A" w:rsidRDefault="0021341A" w:rsidP="00147E7B">
      <w:pPr>
        <w:spacing w:line="276" w:lineRule="auto"/>
        <w:rPr>
          <w:lang w:bidi="ar-IQ"/>
        </w:rPr>
      </w:pPr>
    </w:p>
    <w:p w14:paraId="4921CDC7" w14:textId="77777777" w:rsidR="0021341A" w:rsidRDefault="0021341A" w:rsidP="00147E7B">
      <w:pPr>
        <w:spacing w:line="276" w:lineRule="auto"/>
        <w:rPr>
          <w:lang w:bidi="ar-IQ"/>
        </w:rPr>
      </w:pPr>
      <w:r>
        <w:rPr>
          <w:lang w:bidi="ar-IQ"/>
        </w:rPr>
        <w:br w:type="page"/>
      </w:r>
    </w:p>
    <w:p w14:paraId="6B6BF64F" w14:textId="77777777" w:rsidR="001359C0" w:rsidRDefault="001359C0"/>
    <w:tbl>
      <w:tblPr>
        <w:tblStyle w:val="TableGrid"/>
        <w:tblW w:w="0" w:type="auto"/>
        <w:tblLook w:val="04A0" w:firstRow="1" w:lastRow="0" w:firstColumn="1" w:lastColumn="0" w:noHBand="0" w:noVBand="1"/>
      </w:tblPr>
      <w:tblGrid>
        <w:gridCol w:w="456"/>
        <w:gridCol w:w="8044"/>
        <w:gridCol w:w="851"/>
      </w:tblGrid>
      <w:tr w:rsidR="004A14C6" w:rsidRPr="004A14C6" w14:paraId="383050C9" w14:textId="77777777" w:rsidTr="001359C0">
        <w:tc>
          <w:tcPr>
            <w:tcW w:w="9351" w:type="dxa"/>
            <w:gridSpan w:val="3"/>
            <w:shd w:val="clear" w:color="auto" w:fill="auto"/>
          </w:tcPr>
          <w:p w14:paraId="0DEAFF55" w14:textId="0FBB1560" w:rsidR="004A14C6" w:rsidRPr="004A14C6" w:rsidRDefault="004A14C6" w:rsidP="00147E7B">
            <w:pPr>
              <w:spacing w:line="276" w:lineRule="auto"/>
              <w:jc w:val="center"/>
              <w:rPr>
                <w:b/>
                <w:bCs/>
                <w:sz w:val="32"/>
                <w:szCs w:val="32"/>
                <w:rtl/>
                <w:lang w:bidi="ar-IQ"/>
              </w:rPr>
            </w:pPr>
            <w:r w:rsidRPr="004A14C6">
              <w:rPr>
                <w:b/>
                <w:bCs/>
                <w:sz w:val="32"/>
                <w:szCs w:val="32"/>
                <w:lang w:bidi="ar-IQ"/>
              </w:rPr>
              <w:t>Table of Contents</w:t>
            </w:r>
          </w:p>
        </w:tc>
      </w:tr>
      <w:tr w:rsidR="004A14C6" w:rsidRPr="004A14C6" w14:paraId="7DA1C081" w14:textId="77777777" w:rsidTr="004A14C6">
        <w:tc>
          <w:tcPr>
            <w:tcW w:w="9351" w:type="dxa"/>
            <w:gridSpan w:val="3"/>
          </w:tcPr>
          <w:p w14:paraId="53983DF5" w14:textId="36A92CB6" w:rsidR="004A14C6" w:rsidRPr="004A14C6" w:rsidRDefault="004A14C6" w:rsidP="00147E7B">
            <w:pPr>
              <w:spacing w:line="276" w:lineRule="auto"/>
              <w:jc w:val="center"/>
              <w:rPr>
                <w:b/>
                <w:bCs/>
                <w:sz w:val="32"/>
                <w:szCs w:val="32"/>
                <w:lang w:bidi="ar-IQ"/>
              </w:rPr>
            </w:pPr>
            <w:r w:rsidRPr="004A14C6">
              <w:rPr>
                <w:b/>
                <w:bCs/>
                <w:sz w:val="32"/>
                <w:szCs w:val="32"/>
                <w:lang w:bidi="ar-IQ"/>
              </w:rPr>
              <w:t>General Conditions of the Contract</w:t>
            </w:r>
          </w:p>
        </w:tc>
      </w:tr>
      <w:tr w:rsidR="004A14C6" w:rsidRPr="004A14C6" w14:paraId="6A666A4E" w14:textId="77777777" w:rsidTr="004A14C6">
        <w:tc>
          <w:tcPr>
            <w:tcW w:w="456" w:type="dxa"/>
          </w:tcPr>
          <w:p w14:paraId="416300FC" w14:textId="0A964AF5" w:rsidR="004A14C6" w:rsidRPr="004A14C6" w:rsidRDefault="004A14C6" w:rsidP="00147E7B">
            <w:pPr>
              <w:spacing w:line="276" w:lineRule="auto"/>
              <w:rPr>
                <w:szCs w:val="24"/>
                <w:lang w:bidi="ar-IQ"/>
              </w:rPr>
            </w:pPr>
            <w:r w:rsidRPr="004A14C6">
              <w:rPr>
                <w:szCs w:val="24"/>
                <w:lang w:bidi="ar-IQ"/>
              </w:rPr>
              <w:t>1</w:t>
            </w:r>
          </w:p>
        </w:tc>
        <w:tc>
          <w:tcPr>
            <w:tcW w:w="8044" w:type="dxa"/>
          </w:tcPr>
          <w:p w14:paraId="0E29A196" w14:textId="6E0C3FE3" w:rsidR="004A14C6" w:rsidRPr="004A14C6" w:rsidRDefault="004A14C6" w:rsidP="00147E7B">
            <w:pPr>
              <w:spacing w:line="276" w:lineRule="auto"/>
              <w:rPr>
                <w:szCs w:val="24"/>
                <w:lang w:bidi="ar-IQ"/>
              </w:rPr>
            </w:pPr>
            <w:r w:rsidRPr="004A14C6">
              <w:rPr>
                <w:szCs w:val="24"/>
                <w:lang w:bidi="ar-IQ"/>
              </w:rPr>
              <w:t>Definitions</w:t>
            </w:r>
          </w:p>
        </w:tc>
        <w:tc>
          <w:tcPr>
            <w:tcW w:w="851" w:type="dxa"/>
          </w:tcPr>
          <w:p w14:paraId="6E28A964" w14:textId="3A1237E2" w:rsidR="004A14C6" w:rsidRPr="004A14C6" w:rsidRDefault="00772C6F" w:rsidP="00C41D03">
            <w:pPr>
              <w:spacing w:line="276" w:lineRule="auto"/>
              <w:jc w:val="center"/>
              <w:rPr>
                <w:szCs w:val="24"/>
                <w:lang w:bidi="ar-IQ"/>
              </w:rPr>
            </w:pPr>
            <w:r>
              <w:rPr>
                <w:szCs w:val="24"/>
                <w:lang w:bidi="ar-IQ"/>
              </w:rPr>
              <w:t>73</w:t>
            </w:r>
          </w:p>
        </w:tc>
      </w:tr>
      <w:tr w:rsidR="004A14C6" w:rsidRPr="004A14C6" w14:paraId="2B161972" w14:textId="77777777" w:rsidTr="004A14C6">
        <w:tc>
          <w:tcPr>
            <w:tcW w:w="456" w:type="dxa"/>
          </w:tcPr>
          <w:p w14:paraId="0F60C4FA" w14:textId="42C64E81" w:rsidR="004A14C6" w:rsidRPr="004A14C6" w:rsidRDefault="004A14C6" w:rsidP="00147E7B">
            <w:pPr>
              <w:spacing w:line="276" w:lineRule="auto"/>
              <w:rPr>
                <w:szCs w:val="24"/>
                <w:lang w:bidi="ar-IQ"/>
              </w:rPr>
            </w:pPr>
            <w:r w:rsidRPr="004A14C6">
              <w:rPr>
                <w:szCs w:val="24"/>
                <w:lang w:bidi="ar-IQ"/>
              </w:rPr>
              <w:t>2</w:t>
            </w:r>
          </w:p>
        </w:tc>
        <w:tc>
          <w:tcPr>
            <w:tcW w:w="8044" w:type="dxa"/>
          </w:tcPr>
          <w:p w14:paraId="0E7170A8" w14:textId="17BE2862" w:rsidR="004A14C6" w:rsidRPr="004A14C6" w:rsidRDefault="004A14C6" w:rsidP="00147E7B">
            <w:pPr>
              <w:spacing w:line="276" w:lineRule="auto"/>
              <w:rPr>
                <w:szCs w:val="24"/>
                <w:lang w:bidi="ar-IQ"/>
              </w:rPr>
            </w:pPr>
            <w:r w:rsidRPr="004A14C6">
              <w:rPr>
                <w:szCs w:val="24"/>
                <w:lang w:bidi="ar-IQ"/>
              </w:rPr>
              <w:t>Contract Documents</w:t>
            </w:r>
          </w:p>
        </w:tc>
        <w:tc>
          <w:tcPr>
            <w:tcW w:w="851" w:type="dxa"/>
          </w:tcPr>
          <w:p w14:paraId="30FB9B99" w14:textId="42041302" w:rsidR="004A14C6" w:rsidRPr="004A14C6" w:rsidRDefault="00123348" w:rsidP="00C41D03">
            <w:pPr>
              <w:spacing w:line="276" w:lineRule="auto"/>
              <w:jc w:val="center"/>
              <w:rPr>
                <w:szCs w:val="24"/>
                <w:lang w:bidi="ar-IQ"/>
              </w:rPr>
            </w:pPr>
            <w:r>
              <w:rPr>
                <w:szCs w:val="24"/>
                <w:lang w:bidi="ar-IQ"/>
              </w:rPr>
              <w:t>74</w:t>
            </w:r>
          </w:p>
        </w:tc>
      </w:tr>
      <w:tr w:rsidR="00CF092A" w:rsidRPr="004A14C6" w14:paraId="7818FF3F" w14:textId="77777777" w:rsidTr="004A14C6">
        <w:tc>
          <w:tcPr>
            <w:tcW w:w="456" w:type="dxa"/>
          </w:tcPr>
          <w:p w14:paraId="09DAE397" w14:textId="4CBE78DD" w:rsidR="00CF092A" w:rsidRPr="004A14C6" w:rsidRDefault="00CF092A" w:rsidP="00CF092A">
            <w:pPr>
              <w:spacing w:line="276" w:lineRule="auto"/>
              <w:rPr>
                <w:szCs w:val="24"/>
                <w:lang w:bidi="ar-IQ"/>
              </w:rPr>
            </w:pPr>
            <w:r w:rsidRPr="004A14C6">
              <w:rPr>
                <w:szCs w:val="24"/>
                <w:lang w:bidi="ar-IQ"/>
              </w:rPr>
              <w:t>3</w:t>
            </w:r>
          </w:p>
        </w:tc>
        <w:tc>
          <w:tcPr>
            <w:tcW w:w="8044" w:type="dxa"/>
          </w:tcPr>
          <w:p w14:paraId="2D59BBAC" w14:textId="0FFD3FFE" w:rsidR="00CF092A" w:rsidRPr="00CF092A" w:rsidRDefault="00CF092A" w:rsidP="00CF092A">
            <w:pPr>
              <w:spacing w:line="276" w:lineRule="auto"/>
              <w:rPr>
                <w:szCs w:val="24"/>
                <w:lang w:bidi="ar-IQ"/>
              </w:rPr>
            </w:pPr>
            <w:r w:rsidRPr="00CF092A">
              <w:rPr>
                <w:szCs w:val="24"/>
                <w:lang w:bidi="ar-IQ"/>
              </w:rPr>
              <w:t>Parctices of Corruption and unlawful acts</w:t>
            </w:r>
          </w:p>
        </w:tc>
        <w:tc>
          <w:tcPr>
            <w:tcW w:w="851" w:type="dxa"/>
          </w:tcPr>
          <w:p w14:paraId="66818894" w14:textId="6C525F32" w:rsidR="00CF092A" w:rsidRPr="004A14C6" w:rsidRDefault="00123348" w:rsidP="00C41D03">
            <w:pPr>
              <w:spacing w:line="276" w:lineRule="auto"/>
              <w:jc w:val="center"/>
              <w:rPr>
                <w:szCs w:val="24"/>
                <w:lang w:bidi="ar-IQ"/>
              </w:rPr>
            </w:pPr>
            <w:r>
              <w:rPr>
                <w:szCs w:val="24"/>
                <w:lang w:bidi="ar-IQ"/>
              </w:rPr>
              <w:t>74</w:t>
            </w:r>
          </w:p>
        </w:tc>
      </w:tr>
      <w:tr w:rsidR="00CF092A" w:rsidRPr="004A14C6" w14:paraId="32D22718" w14:textId="77777777" w:rsidTr="004A14C6">
        <w:tc>
          <w:tcPr>
            <w:tcW w:w="456" w:type="dxa"/>
          </w:tcPr>
          <w:p w14:paraId="72051356" w14:textId="422F937F" w:rsidR="00CF092A" w:rsidRPr="004A14C6" w:rsidRDefault="00CF092A" w:rsidP="00CF092A">
            <w:pPr>
              <w:spacing w:line="276" w:lineRule="auto"/>
              <w:rPr>
                <w:szCs w:val="24"/>
                <w:lang w:bidi="ar-IQ"/>
              </w:rPr>
            </w:pPr>
            <w:r w:rsidRPr="004A14C6">
              <w:rPr>
                <w:szCs w:val="24"/>
                <w:lang w:bidi="ar-IQ"/>
              </w:rPr>
              <w:t>4</w:t>
            </w:r>
          </w:p>
        </w:tc>
        <w:tc>
          <w:tcPr>
            <w:tcW w:w="8044" w:type="dxa"/>
          </w:tcPr>
          <w:p w14:paraId="47C3C965" w14:textId="06EEE679" w:rsidR="00CF092A" w:rsidRPr="004A14C6" w:rsidRDefault="00CF092A" w:rsidP="00CF092A">
            <w:pPr>
              <w:spacing w:line="276" w:lineRule="auto"/>
              <w:rPr>
                <w:szCs w:val="24"/>
                <w:lang w:bidi="ar-IQ"/>
              </w:rPr>
            </w:pPr>
            <w:r w:rsidRPr="004A14C6">
              <w:rPr>
                <w:szCs w:val="24"/>
                <w:lang w:bidi="ar-IQ"/>
              </w:rPr>
              <w:t>Interpretation</w:t>
            </w:r>
          </w:p>
        </w:tc>
        <w:tc>
          <w:tcPr>
            <w:tcW w:w="851" w:type="dxa"/>
          </w:tcPr>
          <w:p w14:paraId="3D120AF9" w14:textId="62ED2DB2" w:rsidR="00CF092A" w:rsidRPr="004A14C6" w:rsidRDefault="00123348" w:rsidP="00C41D03">
            <w:pPr>
              <w:spacing w:line="276" w:lineRule="auto"/>
              <w:jc w:val="center"/>
              <w:rPr>
                <w:szCs w:val="24"/>
                <w:lang w:bidi="ar-IQ"/>
              </w:rPr>
            </w:pPr>
            <w:r>
              <w:rPr>
                <w:szCs w:val="24"/>
                <w:lang w:bidi="ar-IQ"/>
              </w:rPr>
              <w:t>76</w:t>
            </w:r>
          </w:p>
        </w:tc>
      </w:tr>
      <w:tr w:rsidR="00CF092A" w:rsidRPr="004A14C6" w14:paraId="221F0940" w14:textId="77777777" w:rsidTr="004A14C6">
        <w:tc>
          <w:tcPr>
            <w:tcW w:w="456" w:type="dxa"/>
          </w:tcPr>
          <w:p w14:paraId="76092FC3" w14:textId="363A477A" w:rsidR="00CF092A" w:rsidRPr="004A14C6" w:rsidRDefault="00CF092A" w:rsidP="00CF092A">
            <w:pPr>
              <w:spacing w:line="276" w:lineRule="auto"/>
              <w:rPr>
                <w:szCs w:val="24"/>
                <w:lang w:bidi="ar-IQ"/>
              </w:rPr>
            </w:pPr>
            <w:r w:rsidRPr="004A14C6">
              <w:rPr>
                <w:szCs w:val="24"/>
                <w:lang w:bidi="ar-IQ"/>
              </w:rPr>
              <w:t>5</w:t>
            </w:r>
          </w:p>
        </w:tc>
        <w:tc>
          <w:tcPr>
            <w:tcW w:w="8044" w:type="dxa"/>
          </w:tcPr>
          <w:p w14:paraId="597A4E97" w14:textId="7C429586" w:rsidR="00CF092A" w:rsidRPr="004A14C6" w:rsidRDefault="00CF092A" w:rsidP="00CF092A">
            <w:pPr>
              <w:spacing w:line="276" w:lineRule="auto"/>
              <w:rPr>
                <w:szCs w:val="24"/>
                <w:lang w:bidi="ar-IQ"/>
              </w:rPr>
            </w:pPr>
            <w:r w:rsidRPr="004A14C6">
              <w:rPr>
                <w:szCs w:val="24"/>
                <w:lang w:bidi="ar-IQ"/>
              </w:rPr>
              <w:t>Language</w:t>
            </w:r>
          </w:p>
        </w:tc>
        <w:tc>
          <w:tcPr>
            <w:tcW w:w="851" w:type="dxa"/>
          </w:tcPr>
          <w:p w14:paraId="4425CF59" w14:textId="3CA8E222" w:rsidR="00CF092A" w:rsidRPr="004A14C6" w:rsidRDefault="00123348" w:rsidP="00C41D03">
            <w:pPr>
              <w:spacing w:line="276" w:lineRule="auto"/>
              <w:jc w:val="center"/>
              <w:rPr>
                <w:szCs w:val="24"/>
                <w:lang w:bidi="ar-IQ"/>
              </w:rPr>
            </w:pPr>
            <w:r>
              <w:rPr>
                <w:szCs w:val="24"/>
                <w:lang w:bidi="ar-IQ"/>
              </w:rPr>
              <w:t>77</w:t>
            </w:r>
          </w:p>
        </w:tc>
      </w:tr>
      <w:tr w:rsidR="00CF092A" w:rsidRPr="004A14C6" w14:paraId="62F0C12A" w14:textId="77777777" w:rsidTr="004A14C6">
        <w:tc>
          <w:tcPr>
            <w:tcW w:w="456" w:type="dxa"/>
          </w:tcPr>
          <w:p w14:paraId="1BB2975F" w14:textId="74D4F313" w:rsidR="00CF092A" w:rsidRPr="004A14C6" w:rsidRDefault="00CF092A" w:rsidP="00CF092A">
            <w:pPr>
              <w:spacing w:line="276" w:lineRule="auto"/>
              <w:rPr>
                <w:szCs w:val="24"/>
                <w:lang w:bidi="ar-IQ"/>
              </w:rPr>
            </w:pPr>
            <w:r w:rsidRPr="004A14C6">
              <w:rPr>
                <w:szCs w:val="24"/>
                <w:lang w:bidi="ar-IQ"/>
              </w:rPr>
              <w:t>6</w:t>
            </w:r>
          </w:p>
        </w:tc>
        <w:tc>
          <w:tcPr>
            <w:tcW w:w="8044" w:type="dxa"/>
          </w:tcPr>
          <w:p w14:paraId="2D65D70D" w14:textId="174E2E44" w:rsidR="00CF092A" w:rsidRPr="004A14C6" w:rsidRDefault="00CF092A" w:rsidP="00CF092A">
            <w:pPr>
              <w:spacing w:line="276" w:lineRule="auto"/>
              <w:rPr>
                <w:szCs w:val="24"/>
                <w:lang w:bidi="ar-IQ"/>
              </w:rPr>
            </w:pPr>
            <w:r w:rsidRPr="004A14C6">
              <w:rPr>
                <w:szCs w:val="24"/>
                <w:lang w:bidi="ar-IQ"/>
              </w:rPr>
              <w:t>Joint Venture, Consortium or Association</w:t>
            </w:r>
          </w:p>
        </w:tc>
        <w:tc>
          <w:tcPr>
            <w:tcW w:w="851" w:type="dxa"/>
          </w:tcPr>
          <w:p w14:paraId="36F7E8C3" w14:textId="6D655E37" w:rsidR="00CF092A" w:rsidRPr="004A14C6" w:rsidRDefault="00123348" w:rsidP="00C41D03">
            <w:pPr>
              <w:spacing w:line="276" w:lineRule="auto"/>
              <w:jc w:val="center"/>
              <w:rPr>
                <w:szCs w:val="24"/>
                <w:lang w:bidi="ar-IQ"/>
              </w:rPr>
            </w:pPr>
            <w:r>
              <w:rPr>
                <w:szCs w:val="24"/>
                <w:lang w:bidi="ar-IQ"/>
              </w:rPr>
              <w:t>77</w:t>
            </w:r>
          </w:p>
        </w:tc>
      </w:tr>
      <w:tr w:rsidR="00CF092A" w:rsidRPr="004A14C6" w14:paraId="08FF103E" w14:textId="77777777" w:rsidTr="004A14C6">
        <w:tc>
          <w:tcPr>
            <w:tcW w:w="456" w:type="dxa"/>
          </w:tcPr>
          <w:p w14:paraId="492F43D2" w14:textId="287E255A" w:rsidR="00CF092A" w:rsidRPr="004A14C6" w:rsidRDefault="00CF092A" w:rsidP="00CF092A">
            <w:pPr>
              <w:spacing w:line="276" w:lineRule="auto"/>
              <w:rPr>
                <w:szCs w:val="24"/>
                <w:lang w:bidi="ar-IQ"/>
              </w:rPr>
            </w:pPr>
            <w:r w:rsidRPr="004A14C6">
              <w:rPr>
                <w:szCs w:val="24"/>
                <w:lang w:bidi="ar-IQ"/>
              </w:rPr>
              <w:t>7</w:t>
            </w:r>
          </w:p>
        </w:tc>
        <w:tc>
          <w:tcPr>
            <w:tcW w:w="8044" w:type="dxa"/>
          </w:tcPr>
          <w:p w14:paraId="3549A7C8" w14:textId="63EDE2A0" w:rsidR="00CF092A" w:rsidRPr="004A14C6" w:rsidRDefault="00CF092A" w:rsidP="00CF092A">
            <w:pPr>
              <w:spacing w:line="276" w:lineRule="auto"/>
              <w:rPr>
                <w:szCs w:val="24"/>
                <w:lang w:bidi="ar-IQ"/>
              </w:rPr>
            </w:pPr>
            <w:r w:rsidRPr="004A14C6">
              <w:rPr>
                <w:szCs w:val="24"/>
                <w:lang w:bidi="ar-IQ"/>
              </w:rPr>
              <w:t>Prequalification</w:t>
            </w:r>
          </w:p>
        </w:tc>
        <w:tc>
          <w:tcPr>
            <w:tcW w:w="851" w:type="dxa"/>
          </w:tcPr>
          <w:p w14:paraId="65B66AFC" w14:textId="2CC8F55E" w:rsidR="00CF092A" w:rsidRPr="004A14C6" w:rsidRDefault="00123348" w:rsidP="00C41D03">
            <w:pPr>
              <w:spacing w:line="276" w:lineRule="auto"/>
              <w:jc w:val="center"/>
              <w:rPr>
                <w:szCs w:val="24"/>
                <w:lang w:bidi="ar-IQ"/>
              </w:rPr>
            </w:pPr>
            <w:r>
              <w:rPr>
                <w:szCs w:val="24"/>
                <w:lang w:bidi="ar-IQ"/>
              </w:rPr>
              <w:t>77</w:t>
            </w:r>
          </w:p>
        </w:tc>
      </w:tr>
      <w:tr w:rsidR="00CF092A" w:rsidRPr="004A14C6" w14:paraId="18DA3E58" w14:textId="77777777" w:rsidTr="004A14C6">
        <w:tc>
          <w:tcPr>
            <w:tcW w:w="456" w:type="dxa"/>
          </w:tcPr>
          <w:p w14:paraId="3C1ED9B0" w14:textId="0A6BB482" w:rsidR="00CF092A" w:rsidRPr="004A14C6" w:rsidRDefault="00CF092A" w:rsidP="00CF092A">
            <w:pPr>
              <w:spacing w:line="276" w:lineRule="auto"/>
              <w:rPr>
                <w:szCs w:val="24"/>
                <w:lang w:bidi="ar-IQ"/>
              </w:rPr>
            </w:pPr>
            <w:r w:rsidRPr="004A14C6">
              <w:rPr>
                <w:szCs w:val="24"/>
                <w:lang w:bidi="ar-IQ"/>
              </w:rPr>
              <w:t>8</w:t>
            </w:r>
          </w:p>
        </w:tc>
        <w:tc>
          <w:tcPr>
            <w:tcW w:w="8044" w:type="dxa"/>
          </w:tcPr>
          <w:p w14:paraId="06921380" w14:textId="25E18E6F" w:rsidR="00CF092A" w:rsidRPr="004A14C6" w:rsidRDefault="00CF092A" w:rsidP="00CF092A">
            <w:pPr>
              <w:spacing w:line="276" w:lineRule="auto"/>
              <w:rPr>
                <w:szCs w:val="24"/>
                <w:lang w:bidi="ar-IQ"/>
              </w:rPr>
            </w:pPr>
            <w:r w:rsidRPr="004A14C6">
              <w:rPr>
                <w:szCs w:val="24"/>
                <w:lang w:bidi="ar-IQ"/>
              </w:rPr>
              <w:t>Notices</w:t>
            </w:r>
          </w:p>
        </w:tc>
        <w:tc>
          <w:tcPr>
            <w:tcW w:w="851" w:type="dxa"/>
          </w:tcPr>
          <w:p w14:paraId="2D02D1D2" w14:textId="04B89CAA" w:rsidR="00CF092A" w:rsidRPr="004A14C6" w:rsidRDefault="00123348" w:rsidP="00C41D03">
            <w:pPr>
              <w:spacing w:line="276" w:lineRule="auto"/>
              <w:jc w:val="center"/>
              <w:rPr>
                <w:szCs w:val="24"/>
                <w:lang w:bidi="ar-IQ"/>
              </w:rPr>
            </w:pPr>
            <w:r>
              <w:rPr>
                <w:szCs w:val="24"/>
                <w:lang w:bidi="ar-IQ"/>
              </w:rPr>
              <w:t>78</w:t>
            </w:r>
          </w:p>
        </w:tc>
      </w:tr>
      <w:tr w:rsidR="00CF092A" w:rsidRPr="004A14C6" w14:paraId="3131C8EC" w14:textId="77777777" w:rsidTr="004A14C6">
        <w:tc>
          <w:tcPr>
            <w:tcW w:w="456" w:type="dxa"/>
          </w:tcPr>
          <w:p w14:paraId="0796736A" w14:textId="60F8854A" w:rsidR="00CF092A" w:rsidRPr="004A14C6" w:rsidRDefault="00CF092A" w:rsidP="00CF092A">
            <w:pPr>
              <w:spacing w:line="276" w:lineRule="auto"/>
              <w:rPr>
                <w:szCs w:val="24"/>
                <w:lang w:bidi="ar-IQ"/>
              </w:rPr>
            </w:pPr>
            <w:r w:rsidRPr="004A14C6">
              <w:rPr>
                <w:szCs w:val="24"/>
                <w:lang w:bidi="ar-IQ"/>
              </w:rPr>
              <w:t>9</w:t>
            </w:r>
          </w:p>
        </w:tc>
        <w:tc>
          <w:tcPr>
            <w:tcW w:w="8044" w:type="dxa"/>
          </w:tcPr>
          <w:p w14:paraId="31D65AE3" w14:textId="531DB9B5" w:rsidR="00CF092A" w:rsidRPr="004A14C6" w:rsidRDefault="00CF092A" w:rsidP="00CF092A">
            <w:pPr>
              <w:spacing w:line="276" w:lineRule="auto"/>
              <w:rPr>
                <w:szCs w:val="24"/>
                <w:lang w:bidi="ar-IQ"/>
              </w:rPr>
            </w:pPr>
            <w:r w:rsidRPr="004A14C6">
              <w:rPr>
                <w:szCs w:val="24"/>
                <w:lang w:bidi="ar-IQ"/>
              </w:rPr>
              <w:t>Governing Law of the contract</w:t>
            </w:r>
          </w:p>
        </w:tc>
        <w:tc>
          <w:tcPr>
            <w:tcW w:w="851" w:type="dxa"/>
          </w:tcPr>
          <w:p w14:paraId="076984D8" w14:textId="48D6739D" w:rsidR="00CF092A" w:rsidRPr="004A14C6" w:rsidRDefault="00123348" w:rsidP="00C41D03">
            <w:pPr>
              <w:spacing w:line="276" w:lineRule="auto"/>
              <w:jc w:val="center"/>
              <w:rPr>
                <w:szCs w:val="24"/>
                <w:lang w:bidi="ar-IQ"/>
              </w:rPr>
            </w:pPr>
            <w:r>
              <w:rPr>
                <w:szCs w:val="24"/>
                <w:lang w:bidi="ar-IQ"/>
              </w:rPr>
              <w:t>78</w:t>
            </w:r>
          </w:p>
        </w:tc>
      </w:tr>
      <w:tr w:rsidR="00CF092A" w:rsidRPr="004A14C6" w14:paraId="03C206D2" w14:textId="77777777" w:rsidTr="004A14C6">
        <w:tc>
          <w:tcPr>
            <w:tcW w:w="456" w:type="dxa"/>
          </w:tcPr>
          <w:p w14:paraId="383DBF15" w14:textId="391E4C36" w:rsidR="00CF092A" w:rsidRPr="004A14C6" w:rsidRDefault="00CF092A" w:rsidP="00CF092A">
            <w:pPr>
              <w:spacing w:line="276" w:lineRule="auto"/>
              <w:rPr>
                <w:szCs w:val="24"/>
                <w:lang w:bidi="ar-IQ"/>
              </w:rPr>
            </w:pPr>
            <w:r w:rsidRPr="004A14C6">
              <w:rPr>
                <w:szCs w:val="24"/>
                <w:lang w:bidi="ar-IQ"/>
              </w:rPr>
              <w:t>10</w:t>
            </w:r>
          </w:p>
        </w:tc>
        <w:tc>
          <w:tcPr>
            <w:tcW w:w="8044" w:type="dxa"/>
          </w:tcPr>
          <w:p w14:paraId="33D862B2" w14:textId="0AA83228" w:rsidR="00CF092A" w:rsidRPr="004A14C6" w:rsidRDefault="00CF092A" w:rsidP="00CF092A">
            <w:pPr>
              <w:spacing w:line="276" w:lineRule="auto"/>
              <w:rPr>
                <w:szCs w:val="24"/>
                <w:lang w:bidi="ar-IQ"/>
              </w:rPr>
            </w:pPr>
            <w:r w:rsidRPr="004A14C6">
              <w:rPr>
                <w:szCs w:val="24"/>
                <w:lang w:bidi="ar-IQ"/>
              </w:rPr>
              <w:t>Settlement of Disputes</w:t>
            </w:r>
          </w:p>
        </w:tc>
        <w:tc>
          <w:tcPr>
            <w:tcW w:w="851" w:type="dxa"/>
          </w:tcPr>
          <w:p w14:paraId="0F4F06E2" w14:textId="2B811B24" w:rsidR="00CF092A" w:rsidRPr="004A14C6" w:rsidRDefault="00123348" w:rsidP="00C41D03">
            <w:pPr>
              <w:spacing w:line="276" w:lineRule="auto"/>
              <w:jc w:val="center"/>
              <w:rPr>
                <w:szCs w:val="24"/>
                <w:lang w:bidi="ar-IQ"/>
              </w:rPr>
            </w:pPr>
            <w:r>
              <w:rPr>
                <w:szCs w:val="24"/>
                <w:lang w:bidi="ar-IQ"/>
              </w:rPr>
              <w:t>79</w:t>
            </w:r>
          </w:p>
        </w:tc>
      </w:tr>
      <w:tr w:rsidR="008C5B23" w:rsidRPr="004A14C6" w14:paraId="12FDE67E" w14:textId="77777777" w:rsidTr="004A14C6">
        <w:tc>
          <w:tcPr>
            <w:tcW w:w="456" w:type="dxa"/>
          </w:tcPr>
          <w:p w14:paraId="458C666D" w14:textId="5A5E95C6" w:rsidR="008C5B23" w:rsidRPr="004A14C6" w:rsidRDefault="008C5B23" w:rsidP="008C5B23">
            <w:pPr>
              <w:spacing w:line="276" w:lineRule="auto"/>
              <w:rPr>
                <w:szCs w:val="24"/>
                <w:lang w:bidi="ar-IQ"/>
              </w:rPr>
            </w:pPr>
            <w:r w:rsidRPr="004A14C6">
              <w:rPr>
                <w:szCs w:val="24"/>
                <w:lang w:bidi="ar-IQ"/>
              </w:rPr>
              <w:t>11</w:t>
            </w:r>
          </w:p>
        </w:tc>
        <w:tc>
          <w:tcPr>
            <w:tcW w:w="8044" w:type="dxa"/>
          </w:tcPr>
          <w:p w14:paraId="36425005" w14:textId="516AAE16" w:rsidR="008C5B23" w:rsidRPr="004A14C6" w:rsidRDefault="008C5B23" w:rsidP="008C5B23">
            <w:pPr>
              <w:spacing w:line="276" w:lineRule="auto"/>
              <w:rPr>
                <w:szCs w:val="24"/>
                <w:lang w:bidi="ar-IQ"/>
              </w:rPr>
            </w:pPr>
            <w:r w:rsidRPr="004A14C6">
              <w:rPr>
                <w:szCs w:val="24"/>
                <w:lang w:bidi="ar-IQ"/>
              </w:rPr>
              <w:t>Scope of Contracting</w:t>
            </w:r>
          </w:p>
        </w:tc>
        <w:tc>
          <w:tcPr>
            <w:tcW w:w="851" w:type="dxa"/>
          </w:tcPr>
          <w:p w14:paraId="2904A34A" w14:textId="3C916353" w:rsidR="008C5B23" w:rsidRPr="004A14C6" w:rsidRDefault="00123348" w:rsidP="00C41D03">
            <w:pPr>
              <w:spacing w:line="276" w:lineRule="auto"/>
              <w:jc w:val="center"/>
              <w:rPr>
                <w:szCs w:val="24"/>
                <w:lang w:bidi="ar-IQ"/>
              </w:rPr>
            </w:pPr>
            <w:r>
              <w:rPr>
                <w:szCs w:val="24"/>
                <w:lang w:bidi="ar-IQ"/>
              </w:rPr>
              <w:t>79</w:t>
            </w:r>
          </w:p>
        </w:tc>
      </w:tr>
      <w:tr w:rsidR="008C5B23" w:rsidRPr="004A14C6" w14:paraId="68EFE472" w14:textId="77777777" w:rsidTr="004A14C6">
        <w:tc>
          <w:tcPr>
            <w:tcW w:w="456" w:type="dxa"/>
          </w:tcPr>
          <w:p w14:paraId="31802E7D" w14:textId="79A4A4D1" w:rsidR="008C5B23" w:rsidRPr="004A14C6" w:rsidRDefault="008C5B23" w:rsidP="008C5B23">
            <w:pPr>
              <w:spacing w:line="276" w:lineRule="auto"/>
              <w:rPr>
                <w:szCs w:val="24"/>
                <w:lang w:bidi="ar-IQ"/>
              </w:rPr>
            </w:pPr>
            <w:r w:rsidRPr="004A14C6">
              <w:rPr>
                <w:szCs w:val="24"/>
                <w:lang w:bidi="ar-IQ"/>
              </w:rPr>
              <w:t>12</w:t>
            </w:r>
          </w:p>
        </w:tc>
        <w:tc>
          <w:tcPr>
            <w:tcW w:w="8044" w:type="dxa"/>
          </w:tcPr>
          <w:p w14:paraId="1D844C86" w14:textId="49921C7D" w:rsidR="008C5B23" w:rsidRPr="004A14C6" w:rsidRDefault="008C5B23" w:rsidP="008C5B23">
            <w:pPr>
              <w:spacing w:line="276" w:lineRule="auto"/>
              <w:rPr>
                <w:szCs w:val="24"/>
                <w:lang w:bidi="ar-IQ"/>
              </w:rPr>
            </w:pPr>
            <w:r w:rsidRPr="004A14C6">
              <w:rPr>
                <w:szCs w:val="24"/>
                <w:lang w:bidi="ar-IQ"/>
              </w:rPr>
              <w:t>Delivery and Documents</w:t>
            </w:r>
          </w:p>
        </w:tc>
        <w:tc>
          <w:tcPr>
            <w:tcW w:w="851" w:type="dxa"/>
          </w:tcPr>
          <w:p w14:paraId="777885B8" w14:textId="5976880F" w:rsidR="008C5B23" w:rsidRPr="004A14C6" w:rsidRDefault="00123348" w:rsidP="00C41D03">
            <w:pPr>
              <w:spacing w:line="276" w:lineRule="auto"/>
              <w:jc w:val="center"/>
              <w:rPr>
                <w:szCs w:val="24"/>
                <w:lang w:bidi="ar-IQ"/>
              </w:rPr>
            </w:pPr>
            <w:r>
              <w:rPr>
                <w:szCs w:val="24"/>
                <w:lang w:bidi="ar-IQ"/>
              </w:rPr>
              <w:t>79</w:t>
            </w:r>
          </w:p>
        </w:tc>
      </w:tr>
      <w:tr w:rsidR="008C5B23" w:rsidRPr="004A14C6" w14:paraId="26361BA4" w14:textId="77777777" w:rsidTr="004A14C6">
        <w:tc>
          <w:tcPr>
            <w:tcW w:w="456" w:type="dxa"/>
          </w:tcPr>
          <w:p w14:paraId="561BDB87" w14:textId="3C53E89A" w:rsidR="008C5B23" w:rsidRPr="004A14C6" w:rsidRDefault="008C5B23" w:rsidP="008C5B23">
            <w:pPr>
              <w:spacing w:line="276" w:lineRule="auto"/>
              <w:rPr>
                <w:szCs w:val="24"/>
                <w:lang w:bidi="ar-IQ"/>
              </w:rPr>
            </w:pPr>
            <w:r w:rsidRPr="004A14C6">
              <w:rPr>
                <w:szCs w:val="24"/>
                <w:lang w:bidi="ar-IQ"/>
              </w:rPr>
              <w:t>13</w:t>
            </w:r>
          </w:p>
        </w:tc>
        <w:tc>
          <w:tcPr>
            <w:tcW w:w="8044" w:type="dxa"/>
          </w:tcPr>
          <w:p w14:paraId="05C1BC63" w14:textId="1AA28C03" w:rsidR="008C5B23" w:rsidRPr="004A14C6" w:rsidRDefault="008C5B23" w:rsidP="008C5B23">
            <w:pPr>
              <w:spacing w:line="276" w:lineRule="auto"/>
              <w:rPr>
                <w:szCs w:val="24"/>
                <w:lang w:bidi="ar-IQ"/>
              </w:rPr>
            </w:pPr>
            <w:r w:rsidRPr="004A14C6">
              <w:rPr>
                <w:szCs w:val="24"/>
                <w:lang w:bidi="ar-IQ"/>
              </w:rPr>
              <w:t>Supplier’s Responsibilities</w:t>
            </w:r>
          </w:p>
        </w:tc>
        <w:tc>
          <w:tcPr>
            <w:tcW w:w="851" w:type="dxa"/>
          </w:tcPr>
          <w:p w14:paraId="7464DC7B" w14:textId="5F5D424C" w:rsidR="008C5B23" w:rsidRPr="004A14C6" w:rsidRDefault="00123348" w:rsidP="00C41D03">
            <w:pPr>
              <w:spacing w:line="276" w:lineRule="auto"/>
              <w:jc w:val="center"/>
              <w:rPr>
                <w:szCs w:val="24"/>
                <w:lang w:bidi="ar-IQ"/>
              </w:rPr>
            </w:pPr>
            <w:r>
              <w:rPr>
                <w:szCs w:val="24"/>
                <w:lang w:bidi="ar-IQ"/>
              </w:rPr>
              <w:t>80</w:t>
            </w:r>
          </w:p>
        </w:tc>
      </w:tr>
      <w:tr w:rsidR="008C5B23" w:rsidRPr="004A14C6" w14:paraId="087B5B96" w14:textId="77777777" w:rsidTr="004A14C6">
        <w:tc>
          <w:tcPr>
            <w:tcW w:w="456" w:type="dxa"/>
          </w:tcPr>
          <w:p w14:paraId="04CF1BD4" w14:textId="7A0F2D64" w:rsidR="008C5B23" w:rsidRPr="004A14C6" w:rsidRDefault="008C5B23" w:rsidP="008C5B23">
            <w:pPr>
              <w:spacing w:line="276" w:lineRule="auto"/>
              <w:rPr>
                <w:szCs w:val="24"/>
                <w:lang w:bidi="ar-IQ"/>
              </w:rPr>
            </w:pPr>
            <w:r w:rsidRPr="004A14C6">
              <w:rPr>
                <w:szCs w:val="24"/>
                <w:lang w:bidi="ar-IQ"/>
              </w:rPr>
              <w:t>14</w:t>
            </w:r>
          </w:p>
        </w:tc>
        <w:tc>
          <w:tcPr>
            <w:tcW w:w="8044" w:type="dxa"/>
          </w:tcPr>
          <w:p w14:paraId="186B3ECD" w14:textId="491C49AC" w:rsidR="008C5B23" w:rsidRPr="004A14C6" w:rsidRDefault="008C5B23" w:rsidP="008C5B23">
            <w:pPr>
              <w:spacing w:line="276" w:lineRule="auto"/>
              <w:rPr>
                <w:szCs w:val="24"/>
                <w:lang w:bidi="ar-IQ"/>
              </w:rPr>
            </w:pPr>
            <w:r w:rsidRPr="004A14C6">
              <w:rPr>
                <w:szCs w:val="24"/>
                <w:lang w:bidi="ar-IQ"/>
              </w:rPr>
              <w:t>Contract Price</w:t>
            </w:r>
          </w:p>
        </w:tc>
        <w:tc>
          <w:tcPr>
            <w:tcW w:w="851" w:type="dxa"/>
          </w:tcPr>
          <w:p w14:paraId="65550D72" w14:textId="41ACF1CD" w:rsidR="008C5B23" w:rsidRPr="004A14C6" w:rsidRDefault="00123348" w:rsidP="00C41D03">
            <w:pPr>
              <w:spacing w:line="276" w:lineRule="auto"/>
              <w:jc w:val="center"/>
              <w:rPr>
                <w:szCs w:val="24"/>
                <w:lang w:bidi="ar-IQ"/>
              </w:rPr>
            </w:pPr>
            <w:r>
              <w:rPr>
                <w:szCs w:val="24"/>
                <w:lang w:bidi="ar-IQ"/>
              </w:rPr>
              <w:t>80</w:t>
            </w:r>
          </w:p>
        </w:tc>
      </w:tr>
      <w:tr w:rsidR="008C5B23" w:rsidRPr="004A14C6" w14:paraId="23E17C34" w14:textId="77777777" w:rsidTr="004A14C6">
        <w:tc>
          <w:tcPr>
            <w:tcW w:w="456" w:type="dxa"/>
          </w:tcPr>
          <w:p w14:paraId="7F753180" w14:textId="334D402D" w:rsidR="008C5B23" w:rsidRPr="004A14C6" w:rsidRDefault="008C5B23" w:rsidP="008C5B23">
            <w:pPr>
              <w:spacing w:line="276" w:lineRule="auto"/>
              <w:rPr>
                <w:szCs w:val="24"/>
                <w:lang w:bidi="ar-IQ"/>
              </w:rPr>
            </w:pPr>
            <w:r w:rsidRPr="004A14C6">
              <w:rPr>
                <w:szCs w:val="24"/>
                <w:lang w:bidi="ar-IQ"/>
              </w:rPr>
              <w:t>15</w:t>
            </w:r>
          </w:p>
        </w:tc>
        <w:tc>
          <w:tcPr>
            <w:tcW w:w="8044" w:type="dxa"/>
          </w:tcPr>
          <w:p w14:paraId="4DF8FB8D" w14:textId="32A926C9" w:rsidR="008C5B23" w:rsidRPr="004A14C6" w:rsidRDefault="008C5B23" w:rsidP="008C5B23">
            <w:pPr>
              <w:spacing w:line="276" w:lineRule="auto"/>
              <w:rPr>
                <w:szCs w:val="24"/>
                <w:lang w:bidi="ar-IQ"/>
              </w:rPr>
            </w:pPr>
            <w:r w:rsidRPr="004A14C6">
              <w:rPr>
                <w:szCs w:val="24"/>
                <w:lang w:bidi="ar-IQ"/>
              </w:rPr>
              <w:t>Payment Terms</w:t>
            </w:r>
          </w:p>
        </w:tc>
        <w:tc>
          <w:tcPr>
            <w:tcW w:w="851" w:type="dxa"/>
          </w:tcPr>
          <w:p w14:paraId="63D73A65" w14:textId="73FE2F07" w:rsidR="008C5B23" w:rsidRPr="004A14C6" w:rsidRDefault="00123348" w:rsidP="00C41D03">
            <w:pPr>
              <w:spacing w:line="276" w:lineRule="auto"/>
              <w:jc w:val="center"/>
              <w:rPr>
                <w:szCs w:val="24"/>
                <w:lang w:bidi="ar-IQ"/>
              </w:rPr>
            </w:pPr>
            <w:r>
              <w:rPr>
                <w:szCs w:val="24"/>
                <w:lang w:bidi="ar-IQ"/>
              </w:rPr>
              <w:t>80</w:t>
            </w:r>
          </w:p>
        </w:tc>
      </w:tr>
      <w:tr w:rsidR="008C5B23" w:rsidRPr="004A14C6" w14:paraId="152640B9" w14:textId="77777777" w:rsidTr="004A14C6">
        <w:tc>
          <w:tcPr>
            <w:tcW w:w="456" w:type="dxa"/>
          </w:tcPr>
          <w:p w14:paraId="1C669F6C" w14:textId="35A3D916" w:rsidR="008C5B23" w:rsidRPr="004A14C6" w:rsidRDefault="008C5B23" w:rsidP="008C5B23">
            <w:pPr>
              <w:spacing w:line="276" w:lineRule="auto"/>
              <w:rPr>
                <w:szCs w:val="24"/>
                <w:lang w:bidi="ar-IQ"/>
              </w:rPr>
            </w:pPr>
            <w:r w:rsidRPr="004A14C6">
              <w:rPr>
                <w:szCs w:val="24"/>
                <w:lang w:bidi="ar-IQ"/>
              </w:rPr>
              <w:t>16</w:t>
            </w:r>
          </w:p>
        </w:tc>
        <w:tc>
          <w:tcPr>
            <w:tcW w:w="8044" w:type="dxa"/>
          </w:tcPr>
          <w:p w14:paraId="27FEC57B" w14:textId="693F0E81" w:rsidR="008C5B23" w:rsidRPr="004A14C6" w:rsidRDefault="008C5B23" w:rsidP="008C5B23">
            <w:pPr>
              <w:spacing w:line="276" w:lineRule="auto"/>
              <w:rPr>
                <w:szCs w:val="24"/>
                <w:lang w:bidi="ar-IQ"/>
              </w:rPr>
            </w:pPr>
            <w:r w:rsidRPr="004A14C6">
              <w:rPr>
                <w:szCs w:val="24"/>
                <w:lang w:bidi="ar-IQ"/>
              </w:rPr>
              <w:t>Taxes and Fees</w:t>
            </w:r>
          </w:p>
        </w:tc>
        <w:tc>
          <w:tcPr>
            <w:tcW w:w="851" w:type="dxa"/>
          </w:tcPr>
          <w:p w14:paraId="73EAD1F4" w14:textId="42DCF6F4" w:rsidR="008C5B23" w:rsidRPr="004A14C6" w:rsidRDefault="00123348" w:rsidP="00C41D03">
            <w:pPr>
              <w:spacing w:line="276" w:lineRule="auto"/>
              <w:jc w:val="center"/>
              <w:rPr>
                <w:szCs w:val="24"/>
                <w:lang w:bidi="ar-IQ"/>
              </w:rPr>
            </w:pPr>
            <w:r>
              <w:rPr>
                <w:szCs w:val="24"/>
                <w:lang w:bidi="ar-IQ"/>
              </w:rPr>
              <w:t>81</w:t>
            </w:r>
          </w:p>
        </w:tc>
      </w:tr>
      <w:tr w:rsidR="008C5B23" w:rsidRPr="004A14C6" w14:paraId="2B372485" w14:textId="77777777" w:rsidTr="004A14C6">
        <w:tc>
          <w:tcPr>
            <w:tcW w:w="456" w:type="dxa"/>
          </w:tcPr>
          <w:p w14:paraId="778DA8B5" w14:textId="69CBF98E" w:rsidR="008C5B23" w:rsidRPr="004A14C6" w:rsidRDefault="008C5B23" w:rsidP="008C5B23">
            <w:pPr>
              <w:spacing w:line="276" w:lineRule="auto"/>
              <w:rPr>
                <w:szCs w:val="24"/>
                <w:lang w:bidi="ar-IQ"/>
              </w:rPr>
            </w:pPr>
            <w:r w:rsidRPr="004A14C6">
              <w:rPr>
                <w:szCs w:val="24"/>
                <w:lang w:bidi="ar-IQ"/>
              </w:rPr>
              <w:t>17</w:t>
            </w:r>
          </w:p>
        </w:tc>
        <w:tc>
          <w:tcPr>
            <w:tcW w:w="8044" w:type="dxa"/>
          </w:tcPr>
          <w:p w14:paraId="108E2E1B" w14:textId="7E30ACE5" w:rsidR="008C5B23" w:rsidRPr="004A14C6" w:rsidRDefault="008C5B23" w:rsidP="008C5B23">
            <w:pPr>
              <w:spacing w:line="276" w:lineRule="auto"/>
              <w:rPr>
                <w:szCs w:val="24"/>
                <w:lang w:bidi="ar-IQ"/>
              </w:rPr>
            </w:pPr>
            <w:r w:rsidRPr="004A14C6">
              <w:rPr>
                <w:szCs w:val="24"/>
                <w:lang w:bidi="ar-IQ"/>
              </w:rPr>
              <w:t>Good Performance Guarantee</w:t>
            </w:r>
          </w:p>
        </w:tc>
        <w:tc>
          <w:tcPr>
            <w:tcW w:w="851" w:type="dxa"/>
          </w:tcPr>
          <w:p w14:paraId="398B6926" w14:textId="1568B457" w:rsidR="008C5B23" w:rsidRPr="004A14C6" w:rsidRDefault="00123348" w:rsidP="00C41D03">
            <w:pPr>
              <w:spacing w:line="276" w:lineRule="auto"/>
              <w:jc w:val="center"/>
              <w:rPr>
                <w:szCs w:val="24"/>
                <w:lang w:bidi="ar-IQ"/>
              </w:rPr>
            </w:pPr>
            <w:r>
              <w:rPr>
                <w:szCs w:val="24"/>
                <w:lang w:bidi="ar-IQ"/>
              </w:rPr>
              <w:t>81</w:t>
            </w:r>
          </w:p>
        </w:tc>
      </w:tr>
      <w:tr w:rsidR="008C5B23" w:rsidRPr="004A14C6" w14:paraId="32BC0620" w14:textId="77777777" w:rsidTr="004A14C6">
        <w:tc>
          <w:tcPr>
            <w:tcW w:w="456" w:type="dxa"/>
          </w:tcPr>
          <w:p w14:paraId="34BF3787" w14:textId="5131B140" w:rsidR="008C5B23" w:rsidRPr="004A14C6" w:rsidRDefault="008C5B23" w:rsidP="008C5B23">
            <w:pPr>
              <w:spacing w:line="276" w:lineRule="auto"/>
              <w:rPr>
                <w:szCs w:val="24"/>
                <w:lang w:bidi="ar-IQ"/>
              </w:rPr>
            </w:pPr>
            <w:r w:rsidRPr="004A14C6">
              <w:rPr>
                <w:szCs w:val="24"/>
                <w:lang w:bidi="ar-IQ"/>
              </w:rPr>
              <w:t>18</w:t>
            </w:r>
          </w:p>
        </w:tc>
        <w:tc>
          <w:tcPr>
            <w:tcW w:w="8044" w:type="dxa"/>
          </w:tcPr>
          <w:p w14:paraId="26C1F8A8" w14:textId="39317B16" w:rsidR="008C5B23" w:rsidRPr="004A14C6" w:rsidRDefault="008C5B23" w:rsidP="008C5B23">
            <w:pPr>
              <w:spacing w:line="276" w:lineRule="auto"/>
              <w:rPr>
                <w:szCs w:val="24"/>
                <w:lang w:bidi="ar-IQ"/>
              </w:rPr>
            </w:pPr>
            <w:r w:rsidRPr="004A14C6">
              <w:rPr>
                <w:szCs w:val="24"/>
                <w:lang w:bidi="ar-IQ"/>
              </w:rPr>
              <w:t>Copyrights</w:t>
            </w:r>
          </w:p>
        </w:tc>
        <w:tc>
          <w:tcPr>
            <w:tcW w:w="851" w:type="dxa"/>
          </w:tcPr>
          <w:p w14:paraId="7A6D0ADC" w14:textId="3BDC51D7" w:rsidR="008C5B23" w:rsidRPr="004A14C6" w:rsidRDefault="00123348" w:rsidP="00C41D03">
            <w:pPr>
              <w:spacing w:line="276" w:lineRule="auto"/>
              <w:jc w:val="center"/>
              <w:rPr>
                <w:szCs w:val="24"/>
                <w:lang w:bidi="ar-IQ"/>
              </w:rPr>
            </w:pPr>
            <w:r>
              <w:rPr>
                <w:szCs w:val="24"/>
                <w:lang w:bidi="ar-IQ"/>
              </w:rPr>
              <w:t>81</w:t>
            </w:r>
          </w:p>
        </w:tc>
      </w:tr>
      <w:tr w:rsidR="00CF092A" w:rsidRPr="004A14C6" w14:paraId="0D84E381" w14:textId="77777777" w:rsidTr="004A14C6">
        <w:tc>
          <w:tcPr>
            <w:tcW w:w="456" w:type="dxa"/>
          </w:tcPr>
          <w:p w14:paraId="7243D5B6" w14:textId="7A69B6F8" w:rsidR="00CF092A" w:rsidRPr="004A14C6" w:rsidRDefault="00CF092A" w:rsidP="00CF092A">
            <w:pPr>
              <w:spacing w:line="276" w:lineRule="auto"/>
              <w:rPr>
                <w:szCs w:val="24"/>
                <w:lang w:bidi="ar-IQ"/>
              </w:rPr>
            </w:pPr>
            <w:r w:rsidRPr="004A14C6">
              <w:rPr>
                <w:szCs w:val="24"/>
                <w:lang w:bidi="ar-IQ"/>
              </w:rPr>
              <w:t>19</w:t>
            </w:r>
          </w:p>
        </w:tc>
        <w:tc>
          <w:tcPr>
            <w:tcW w:w="8044" w:type="dxa"/>
          </w:tcPr>
          <w:p w14:paraId="2F6A8A06" w14:textId="6A2F5969" w:rsidR="00CF092A" w:rsidRPr="004A14C6" w:rsidRDefault="00CF092A" w:rsidP="00CF092A">
            <w:pPr>
              <w:spacing w:line="276" w:lineRule="auto"/>
              <w:rPr>
                <w:szCs w:val="24"/>
                <w:lang w:bidi="ar-IQ"/>
              </w:rPr>
            </w:pPr>
            <w:r w:rsidRPr="004A14C6">
              <w:rPr>
                <w:szCs w:val="24"/>
                <w:lang w:bidi="ar-IQ"/>
              </w:rPr>
              <w:t>Confidential Information</w:t>
            </w:r>
          </w:p>
        </w:tc>
        <w:tc>
          <w:tcPr>
            <w:tcW w:w="851" w:type="dxa"/>
          </w:tcPr>
          <w:p w14:paraId="253DD907" w14:textId="44A90B54" w:rsidR="00CF092A" w:rsidRPr="004A14C6" w:rsidRDefault="00123348" w:rsidP="00C41D03">
            <w:pPr>
              <w:spacing w:line="276" w:lineRule="auto"/>
              <w:jc w:val="center"/>
              <w:rPr>
                <w:szCs w:val="24"/>
                <w:lang w:bidi="ar-IQ"/>
              </w:rPr>
            </w:pPr>
            <w:r>
              <w:rPr>
                <w:szCs w:val="24"/>
                <w:lang w:bidi="ar-IQ"/>
              </w:rPr>
              <w:t>82</w:t>
            </w:r>
          </w:p>
        </w:tc>
      </w:tr>
      <w:tr w:rsidR="00CF092A" w:rsidRPr="004A14C6" w14:paraId="38B06F00" w14:textId="77777777" w:rsidTr="004A14C6">
        <w:tc>
          <w:tcPr>
            <w:tcW w:w="456" w:type="dxa"/>
          </w:tcPr>
          <w:p w14:paraId="3E1882DC" w14:textId="449D3650" w:rsidR="00CF092A" w:rsidRPr="004A14C6" w:rsidRDefault="00CF092A" w:rsidP="00CF092A">
            <w:pPr>
              <w:spacing w:line="276" w:lineRule="auto"/>
              <w:rPr>
                <w:szCs w:val="24"/>
                <w:lang w:bidi="ar-IQ"/>
              </w:rPr>
            </w:pPr>
            <w:r w:rsidRPr="004A14C6">
              <w:rPr>
                <w:szCs w:val="24"/>
                <w:lang w:bidi="ar-IQ"/>
              </w:rPr>
              <w:t>20</w:t>
            </w:r>
          </w:p>
        </w:tc>
        <w:tc>
          <w:tcPr>
            <w:tcW w:w="8044" w:type="dxa"/>
          </w:tcPr>
          <w:p w14:paraId="4D611833" w14:textId="26265AC9" w:rsidR="00CF092A" w:rsidRPr="004A14C6" w:rsidRDefault="00CF092A" w:rsidP="00CF092A">
            <w:pPr>
              <w:spacing w:line="276" w:lineRule="auto"/>
              <w:rPr>
                <w:szCs w:val="24"/>
                <w:lang w:bidi="ar-IQ"/>
              </w:rPr>
            </w:pPr>
            <w:r w:rsidRPr="004A14C6">
              <w:rPr>
                <w:szCs w:val="24"/>
                <w:lang w:bidi="ar-IQ"/>
              </w:rPr>
              <w:t>Subcontracting</w:t>
            </w:r>
          </w:p>
        </w:tc>
        <w:tc>
          <w:tcPr>
            <w:tcW w:w="851" w:type="dxa"/>
          </w:tcPr>
          <w:p w14:paraId="20EA340C" w14:textId="210CB57A" w:rsidR="00CF092A" w:rsidRPr="004A14C6" w:rsidRDefault="00123348" w:rsidP="00C41D03">
            <w:pPr>
              <w:spacing w:line="276" w:lineRule="auto"/>
              <w:jc w:val="center"/>
              <w:rPr>
                <w:szCs w:val="24"/>
                <w:lang w:bidi="ar-IQ"/>
              </w:rPr>
            </w:pPr>
            <w:r>
              <w:rPr>
                <w:szCs w:val="24"/>
                <w:lang w:bidi="ar-IQ"/>
              </w:rPr>
              <w:t>83</w:t>
            </w:r>
          </w:p>
        </w:tc>
      </w:tr>
      <w:tr w:rsidR="00CF092A" w:rsidRPr="004A14C6" w14:paraId="7411EA31" w14:textId="77777777" w:rsidTr="004A14C6">
        <w:tc>
          <w:tcPr>
            <w:tcW w:w="456" w:type="dxa"/>
          </w:tcPr>
          <w:p w14:paraId="639F37ED" w14:textId="5E397C65" w:rsidR="00CF092A" w:rsidRPr="004A14C6" w:rsidRDefault="00CF092A" w:rsidP="00CF092A">
            <w:pPr>
              <w:spacing w:line="276" w:lineRule="auto"/>
              <w:rPr>
                <w:szCs w:val="24"/>
                <w:lang w:bidi="ar-IQ"/>
              </w:rPr>
            </w:pPr>
            <w:r w:rsidRPr="004A14C6">
              <w:rPr>
                <w:szCs w:val="24"/>
                <w:lang w:bidi="ar-IQ"/>
              </w:rPr>
              <w:t>21</w:t>
            </w:r>
          </w:p>
        </w:tc>
        <w:tc>
          <w:tcPr>
            <w:tcW w:w="8044" w:type="dxa"/>
          </w:tcPr>
          <w:p w14:paraId="6E3172A2" w14:textId="0585745D" w:rsidR="00CF092A" w:rsidRPr="004A14C6" w:rsidRDefault="00CF092A" w:rsidP="00CF092A">
            <w:pPr>
              <w:spacing w:line="276" w:lineRule="auto"/>
              <w:rPr>
                <w:szCs w:val="24"/>
                <w:lang w:bidi="ar-IQ"/>
              </w:rPr>
            </w:pPr>
            <w:r w:rsidRPr="004A14C6">
              <w:rPr>
                <w:szCs w:val="24"/>
                <w:lang w:bidi="ar-IQ"/>
              </w:rPr>
              <w:t>Specifications and Standards</w:t>
            </w:r>
          </w:p>
        </w:tc>
        <w:tc>
          <w:tcPr>
            <w:tcW w:w="851" w:type="dxa"/>
          </w:tcPr>
          <w:p w14:paraId="7A07B47F" w14:textId="7F690491" w:rsidR="00CF092A" w:rsidRPr="004A14C6" w:rsidRDefault="00123348" w:rsidP="00C41D03">
            <w:pPr>
              <w:spacing w:line="276" w:lineRule="auto"/>
              <w:jc w:val="center"/>
              <w:rPr>
                <w:szCs w:val="24"/>
                <w:lang w:bidi="ar-IQ"/>
              </w:rPr>
            </w:pPr>
            <w:r>
              <w:rPr>
                <w:szCs w:val="24"/>
                <w:lang w:bidi="ar-IQ"/>
              </w:rPr>
              <w:t>83</w:t>
            </w:r>
          </w:p>
        </w:tc>
      </w:tr>
      <w:tr w:rsidR="00CF092A" w:rsidRPr="004A14C6" w14:paraId="7BB61380" w14:textId="77777777" w:rsidTr="004A14C6">
        <w:tc>
          <w:tcPr>
            <w:tcW w:w="456" w:type="dxa"/>
          </w:tcPr>
          <w:p w14:paraId="6E52543B" w14:textId="5E6606A8" w:rsidR="00CF092A" w:rsidRPr="004A14C6" w:rsidRDefault="00CF092A" w:rsidP="00CF092A">
            <w:pPr>
              <w:spacing w:line="276" w:lineRule="auto"/>
              <w:rPr>
                <w:szCs w:val="24"/>
                <w:lang w:bidi="ar-IQ"/>
              </w:rPr>
            </w:pPr>
            <w:r w:rsidRPr="004A14C6">
              <w:rPr>
                <w:szCs w:val="24"/>
                <w:lang w:bidi="ar-IQ"/>
              </w:rPr>
              <w:t>22</w:t>
            </w:r>
          </w:p>
        </w:tc>
        <w:tc>
          <w:tcPr>
            <w:tcW w:w="8044" w:type="dxa"/>
          </w:tcPr>
          <w:p w14:paraId="67765424" w14:textId="47589997" w:rsidR="00CF092A" w:rsidRPr="004A14C6" w:rsidRDefault="00CF092A" w:rsidP="00CF092A">
            <w:pPr>
              <w:spacing w:line="276" w:lineRule="auto"/>
              <w:rPr>
                <w:szCs w:val="24"/>
                <w:lang w:bidi="ar-IQ"/>
              </w:rPr>
            </w:pPr>
            <w:r w:rsidRPr="004A14C6">
              <w:rPr>
                <w:szCs w:val="24"/>
                <w:lang w:bidi="ar-IQ"/>
              </w:rPr>
              <w:t>Packing and Documents</w:t>
            </w:r>
          </w:p>
        </w:tc>
        <w:tc>
          <w:tcPr>
            <w:tcW w:w="851" w:type="dxa"/>
          </w:tcPr>
          <w:p w14:paraId="4186DAE5" w14:textId="3C0D6842" w:rsidR="00CF092A" w:rsidRPr="004A14C6" w:rsidRDefault="00123348" w:rsidP="00C41D03">
            <w:pPr>
              <w:spacing w:line="276" w:lineRule="auto"/>
              <w:jc w:val="center"/>
              <w:rPr>
                <w:szCs w:val="24"/>
                <w:lang w:bidi="ar-IQ"/>
              </w:rPr>
            </w:pPr>
            <w:r>
              <w:rPr>
                <w:szCs w:val="24"/>
                <w:lang w:bidi="ar-IQ"/>
              </w:rPr>
              <w:t>84</w:t>
            </w:r>
          </w:p>
        </w:tc>
      </w:tr>
      <w:tr w:rsidR="00CF092A" w:rsidRPr="004A14C6" w14:paraId="31F52EF4" w14:textId="77777777" w:rsidTr="004A14C6">
        <w:tc>
          <w:tcPr>
            <w:tcW w:w="456" w:type="dxa"/>
          </w:tcPr>
          <w:p w14:paraId="13170885" w14:textId="0B1A3E51" w:rsidR="00CF092A" w:rsidRPr="004A14C6" w:rsidRDefault="00CF092A" w:rsidP="00CF092A">
            <w:pPr>
              <w:spacing w:line="276" w:lineRule="auto"/>
              <w:rPr>
                <w:szCs w:val="24"/>
                <w:lang w:bidi="ar-IQ"/>
              </w:rPr>
            </w:pPr>
            <w:r w:rsidRPr="004A14C6">
              <w:rPr>
                <w:szCs w:val="24"/>
                <w:lang w:bidi="ar-IQ"/>
              </w:rPr>
              <w:t>23</w:t>
            </w:r>
          </w:p>
        </w:tc>
        <w:tc>
          <w:tcPr>
            <w:tcW w:w="8044" w:type="dxa"/>
          </w:tcPr>
          <w:p w14:paraId="75AE82E5" w14:textId="0E37DFD2" w:rsidR="00CF092A" w:rsidRPr="004A14C6" w:rsidRDefault="00CF092A" w:rsidP="00CF092A">
            <w:pPr>
              <w:spacing w:line="276" w:lineRule="auto"/>
              <w:rPr>
                <w:szCs w:val="24"/>
                <w:lang w:bidi="ar-IQ"/>
              </w:rPr>
            </w:pPr>
            <w:r w:rsidRPr="004A14C6">
              <w:rPr>
                <w:szCs w:val="24"/>
                <w:lang w:bidi="ar-IQ"/>
              </w:rPr>
              <w:t>Insurance</w:t>
            </w:r>
          </w:p>
        </w:tc>
        <w:tc>
          <w:tcPr>
            <w:tcW w:w="851" w:type="dxa"/>
          </w:tcPr>
          <w:p w14:paraId="42E08E51" w14:textId="70E9319E" w:rsidR="00CF092A" w:rsidRPr="004A14C6" w:rsidRDefault="00123348" w:rsidP="00C41D03">
            <w:pPr>
              <w:spacing w:line="276" w:lineRule="auto"/>
              <w:jc w:val="center"/>
              <w:rPr>
                <w:szCs w:val="24"/>
                <w:lang w:bidi="ar-IQ"/>
              </w:rPr>
            </w:pPr>
            <w:r>
              <w:rPr>
                <w:szCs w:val="24"/>
                <w:lang w:bidi="ar-IQ"/>
              </w:rPr>
              <w:t>84</w:t>
            </w:r>
          </w:p>
        </w:tc>
      </w:tr>
      <w:tr w:rsidR="00CF092A" w:rsidRPr="004A14C6" w14:paraId="69F5DD34" w14:textId="77777777" w:rsidTr="004A14C6">
        <w:tc>
          <w:tcPr>
            <w:tcW w:w="456" w:type="dxa"/>
          </w:tcPr>
          <w:p w14:paraId="26170D9A" w14:textId="08D55064" w:rsidR="00CF092A" w:rsidRPr="004A14C6" w:rsidRDefault="00CF092A" w:rsidP="00CF092A">
            <w:pPr>
              <w:spacing w:line="276" w:lineRule="auto"/>
              <w:rPr>
                <w:szCs w:val="24"/>
                <w:lang w:bidi="ar-IQ"/>
              </w:rPr>
            </w:pPr>
            <w:r w:rsidRPr="004A14C6">
              <w:rPr>
                <w:szCs w:val="24"/>
                <w:lang w:bidi="ar-IQ"/>
              </w:rPr>
              <w:t>24</w:t>
            </w:r>
          </w:p>
        </w:tc>
        <w:tc>
          <w:tcPr>
            <w:tcW w:w="8044" w:type="dxa"/>
          </w:tcPr>
          <w:p w14:paraId="5D7180F2" w14:textId="3C53EF17" w:rsidR="00CF092A" w:rsidRPr="004A14C6" w:rsidRDefault="00CF092A" w:rsidP="00CF092A">
            <w:pPr>
              <w:spacing w:line="276" w:lineRule="auto"/>
              <w:rPr>
                <w:szCs w:val="24"/>
                <w:lang w:bidi="ar-IQ"/>
              </w:rPr>
            </w:pPr>
            <w:r w:rsidRPr="004A14C6">
              <w:rPr>
                <w:szCs w:val="24"/>
                <w:lang w:bidi="ar-IQ"/>
              </w:rPr>
              <w:t>Transportation</w:t>
            </w:r>
          </w:p>
        </w:tc>
        <w:tc>
          <w:tcPr>
            <w:tcW w:w="851" w:type="dxa"/>
          </w:tcPr>
          <w:p w14:paraId="666CA000" w14:textId="5ED04E47" w:rsidR="00CF092A" w:rsidRPr="004A14C6" w:rsidRDefault="00123348" w:rsidP="00C41D03">
            <w:pPr>
              <w:spacing w:line="276" w:lineRule="auto"/>
              <w:jc w:val="center"/>
              <w:rPr>
                <w:szCs w:val="24"/>
                <w:lang w:bidi="ar-IQ"/>
              </w:rPr>
            </w:pPr>
            <w:r>
              <w:rPr>
                <w:szCs w:val="24"/>
                <w:lang w:bidi="ar-IQ"/>
              </w:rPr>
              <w:t>84</w:t>
            </w:r>
          </w:p>
        </w:tc>
      </w:tr>
      <w:tr w:rsidR="00CF092A" w:rsidRPr="004A14C6" w14:paraId="238CD090" w14:textId="77777777" w:rsidTr="004A14C6">
        <w:tc>
          <w:tcPr>
            <w:tcW w:w="456" w:type="dxa"/>
          </w:tcPr>
          <w:p w14:paraId="1833FDC4" w14:textId="7A79D12F" w:rsidR="00CF092A" w:rsidRPr="004A14C6" w:rsidRDefault="00CF092A" w:rsidP="00CF092A">
            <w:pPr>
              <w:spacing w:line="276" w:lineRule="auto"/>
              <w:rPr>
                <w:szCs w:val="24"/>
                <w:lang w:bidi="ar-IQ"/>
              </w:rPr>
            </w:pPr>
            <w:r w:rsidRPr="004A14C6">
              <w:rPr>
                <w:szCs w:val="24"/>
                <w:lang w:bidi="ar-IQ"/>
              </w:rPr>
              <w:t>25</w:t>
            </w:r>
          </w:p>
        </w:tc>
        <w:tc>
          <w:tcPr>
            <w:tcW w:w="8044" w:type="dxa"/>
          </w:tcPr>
          <w:p w14:paraId="1D9B14EF" w14:textId="09ECCD36" w:rsidR="00CF092A" w:rsidRPr="004A14C6" w:rsidRDefault="00CF092A" w:rsidP="00CF092A">
            <w:pPr>
              <w:spacing w:line="276" w:lineRule="auto"/>
              <w:rPr>
                <w:szCs w:val="24"/>
                <w:lang w:bidi="ar-IQ"/>
              </w:rPr>
            </w:pPr>
            <w:r w:rsidRPr="004A14C6">
              <w:rPr>
                <w:szCs w:val="24"/>
                <w:lang w:bidi="ar-IQ"/>
              </w:rPr>
              <w:t>Examinations and Tests</w:t>
            </w:r>
          </w:p>
        </w:tc>
        <w:tc>
          <w:tcPr>
            <w:tcW w:w="851" w:type="dxa"/>
          </w:tcPr>
          <w:p w14:paraId="617EC84C" w14:textId="482E170A" w:rsidR="00CF092A" w:rsidRPr="004A14C6" w:rsidRDefault="00123348" w:rsidP="00C41D03">
            <w:pPr>
              <w:spacing w:line="276" w:lineRule="auto"/>
              <w:jc w:val="center"/>
              <w:rPr>
                <w:szCs w:val="24"/>
                <w:lang w:bidi="ar-IQ"/>
              </w:rPr>
            </w:pPr>
            <w:r>
              <w:rPr>
                <w:szCs w:val="24"/>
                <w:lang w:bidi="ar-IQ"/>
              </w:rPr>
              <w:t>85</w:t>
            </w:r>
          </w:p>
        </w:tc>
      </w:tr>
      <w:tr w:rsidR="00CF092A" w:rsidRPr="004A14C6" w14:paraId="0F071C60" w14:textId="77777777" w:rsidTr="004A14C6">
        <w:tc>
          <w:tcPr>
            <w:tcW w:w="456" w:type="dxa"/>
          </w:tcPr>
          <w:p w14:paraId="6C29F05D" w14:textId="2E5AF581" w:rsidR="00CF092A" w:rsidRPr="004A14C6" w:rsidRDefault="00CF092A" w:rsidP="00CF092A">
            <w:pPr>
              <w:spacing w:line="276" w:lineRule="auto"/>
              <w:rPr>
                <w:szCs w:val="24"/>
                <w:lang w:bidi="ar-IQ"/>
              </w:rPr>
            </w:pPr>
            <w:r w:rsidRPr="004A14C6">
              <w:rPr>
                <w:szCs w:val="24"/>
                <w:lang w:bidi="ar-IQ"/>
              </w:rPr>
              <w:t>26</w:t>
            </w:r>
          </w:p>
        </w:tc>
        <w:tc>
          <w:tcPr>
            <w:tcW w:w="8044" w:type="dxa"/>
          </w:tcPr>
          <w:p w14:paraId="1FF707A3" w14:textId="5CC987D4" w:rsidR="00CF092A" w:rsidRPr="004A14C6" w:rsidRDefault="00CF092A" w:rsidP="00CF092A">
            <w:pPr>
              <w:spacing w:line="276" w:lineRule="auto"/>
              <w:rPr>
                <w:szCs w:val="24"/>
                <w:lang w:bidi="ar-IQ"/>
              </w:rPr>
            </w:pPr>
            <w:r w:rsidRPr="004A14C6">
              <w:rPr>
                <w:szCs w:val="24"/>
                <w:lang w:bidi="ar-IQ"/>
              </w:rPr>
              <w:t>Delay Fines/Compensations</w:t>
            </w:r>
          </w:p>
        </w:tc>
        <w:tc>
          <w:tcPr>
            <w:tcW w:w="851" w:type="dxa"/>
          </w:tcPr>
          <w:p w14:paraId="62ECC8C3" w14:textId="67F79AD9" w:rsidR="00CF092A" w:rsidRPr="004A14C6" w:rsidRDefault="00123348" w:rsidP="00C41D03">
            <w:pPr>
              <w:spacing w:line="276" w:lineRule="auto"/>
              <w:jc w:val="center"/>
              <w:rPr>
                <w:szCs w:val="24"/>
                <w:lang w:bidi="ar-IQ"/>
              </w:rPr>
            </w:pPr>
            <w:r>
              <w:rPr>
                <w:szCs w:val="24"/>
                <w:lang w:bidi="ar-IQ"/>
              </w:rPr>
              <w:t>86</w:t>
            </w:r>
          </w:p>
        </w:tc>
      </w:tr>
      <w:tr w:rsidR="00CF092A" w:rsidRPr="004A14C6" w14:paraId="36F60677" w14:textId="77777777" w:rsidTr="004A14C6">
        <w:tc>
          <w:tcPr>
            <w:tcW w:w="456" w:type="dxa"/>
          </w:tcPr>
          <w:p w14:paraId="1ED84BA5" w14:textId="72893266" w:rsidR="00CF092A" w:rsidRPr="004A14C6" w:rsidRDefault="00CF092A" w:rsidP="00CF092A">
            <w:pPr>
              <w:spacing w:line="276" w:lineRule="auto"/>
              <w:rPr>
                <w:szCs w:val="24"/>
                <w:lang w:bidi="ar-IQ"/>
              </w:rPr>
            </w:pPr>
            <w:r w:rsidRPr="004A14C6">
              <w:rPr>
                <w:szCs w:val="24"/>
                <w:lang w:bidi="ar-IQ"/>
              </w:rPr>
              <w:t>27</w:t>
            </w:r>
          </w:p>
        </w:tc>
        <w:tc>
          <w:tcPr>
            <w:tcW w:w="8044" w:type="dxa"/>
          </w:tcPr>
          <w:p w14:paraId="6ADAB854" w14:textId="04906F0E" w:rsidR="00CF092A" w:rsidRPr="004A14C6" w:rsidRDefault="00CF092A" w:rsidP="00CF092A">
            <w:pPr>
              <w:spacing w:line="276" w:lineRule="auto"/>
              <w:rPr>
                <w:szCs w:val="24"/>
                <w:lang w:bidi="ar-IQ"/>
              </w:rPr>
            </w:pPr>
            <w:r w:rsidRPr="004A14C6">
              <w:rPr>
                <w:szCs w:val="24"/>
                <w:lang w:bidi="ar-IQ"/>
              </w:rPr>
              <w:t>Defects Guarantee</w:t>
            </w:r>
          </w:p>
        </w:tc>
        <w:tc>
          <w:tcPr>
            <w:tcW w:w="851" w:type="dxa"/>
          </w:tcPr>
          <w:p w14:paraId="63DE61FA" w14:textId="7FBEB107" w:rsidR="00CF092A" w:rsidRPr="004A14C6" w:rsidRDefault="00123348" w:rsidP="00C41D03">
            <w:pPr>
              <w:spacing w:line="276" w:lineRule="auto"/>
              <w:jc w:val="center"/>
              <w:rPr>
                <w:szCs w:val="24"/>
                <w:lang w:bidi="ar-IQ"/>
              </w:rPr>
            </w:pPr>
            <w:r>
              <w:rPr>
                <w:szCs w:val="24"/>
                <w:lang w:bidi="ar-IQ"/>
              </w:rPr>
              <w:t>87</w:t>
            </w:r>
          </w:p>
        </w:tc>
      </w:tr>
      <w:tr w:rsidR="00CF092A" w:rsidRPr="004A14C6" w14:paraId="1CFD81F1" w14:textId="77777777" w:rsidTr="004A14C6">
        <w:tc>
          <w:tcPr>
            <w:tcW w:w="456" w:type="dxa"/>
          </w:tcPr>
          <w:p w14:paraId="1762DE7F" w14:textId="145F5969" w:rsidR="00CF092A" w:rsidRPr="004A14C6" w:rsidRDefault="00CF092A" w:rsidP="00CF092A">
            <w:pPr>
              <w:spacing w:line="276" w:lineRule="auto"/>
              <w:rPr>
                <w:szCs w:val="24"/>
                <w:lang w:bidi="ar-IQ"/>
              </w:rPr>
            </w:pPr>
            <w:r w:rsidRPr="004A14C6">
              <w:rPr>
                <w:szCs w:val="24"/>
                <w:lang w:bidi="ar-IQ"/>
              </w:rPr>
              <w:t>28</w:t>
            </w:r>
          </w:p>
        </w:tc>
        <w:tc>
          <w:tcPr>
            <w:tcW w:w="8044" w:type="dxa"/>
          </w:tcPr>
          <w:p w14:paraId="46FE6AC1" w14:textId="7CA8812B" w:rsidR="00CF092A" w:rsidRPr="004A14C6" w:rsidRDefault="00CF092A" w:rsidP="00CF092A">
            <w:pPr>
              <w:spacing w:line="276" w:lineRule="auto"/>
              <w:rPr>
                <w:szCs w:val="24"/>
                <w:lang w:bidi="ar-IQ"/>
              </w:rPr>
            </w:pPr>
            <w:r w:rsidRPr="004A14C6">
              <w:rPr>
                <w:szCs w:val="24"/>
                <w:lang w:bidi="ar-IQ"/>
              </w:rPr>
              <w:t>Patent Compensation</w:t>
            </w:r>
          </w:p>
        </w:tc>
        <w:tc>
          <w:tcPr>
            <w:tcW w:w="851" w:type="dxa"/>
          </w:tcPr>
          <w:p w14:paraId="295245EE" w14:textId="7B7F0A81" w:rsidR="00CF092A" w:rsidRPr="004A14C6" w:rsidRDefault="00123348" w:rsidP="00C41D03">
            <w:pPr>
              <w:spacing w:line="276" w:lineRule="auto"/>
              <w:jc w:val="center"/>
              <w:rPr>
                <w:szCs w:val="24"/>
                <w:lang w:bidi="ar-IQ"/>
              </w:rPr>
            </w:pPr>
            <w:r>
              <w:rPr>
                <w:szCs w:val="24"/>
                <w:lang w:bidi="ar-IQ"/>
              </w:rPr>
              <w:t>88</w:t>
            </w:r>
          </w:p>
        </w:tc>
      </w:tr>
      <w:tr w:rsidR="00CF092A" w:rsidRPr="004A14C6" w14:paraId="6380C20C" w14:textId="77777777" w:rsidTr="004A14C6">
        <w:tc>
          <w:tcPr>
            <w:tcW w:w="456" w:type="dxa"/>
          </w:tcPr>
          <w:p w14:paraId="446EB36C" w14:textId="28F5C96B" w:rsidR="00CF092A" w:rsidRPr="004A14C6" w:rsidRDefault="00CF092A" w:rsidP="00CF092A">
            <w:pPr>
              <w:spacing w:line="276" w:lineRule="auto"/>
              <w:rPr>
                <w:szCs w:val="24"/>
                <w:lang w:bidi="ar-IQ"/>
              </w:rPr>
            </w:pPr>
            <w:r w:rsidRPr="004A14C6">
              <w:rPr>
                <w:szCs w:val="24"/>
                <w:lang w:bidi="ar-IQ"/>
              </w:rPr>
              <w:t>29</w:t>
            </w:r>
          </w:p>
        </w:tc>
        <w:tc>
          <w:tcPr>
            <w:tcW w:w="8044" w:type="dxa"/>
          </w:tcPr>
          <w:p w14:paraId="65E60AE7" w14:textId="45055102" w:rsidR="00CF092A" w:rsidRPr="004A14C6" w:rsidRDefault="00CF092A" w:rsidP="00CF092A">
            <w:pPr>
              <w:spacing w:line="276" w:lineRule="auto"/>
              <w:rPr>
                <w:szCs w:val="24"/>
                <w:lang w:bidi="ar-IQ"/>
              </w:rPr>
            </w:pPr>
            <w:r w:rsidRPr="004A14C6">
              <w:rPr>
                <w:szCs w:val="24"/>
                <w:lang w:bidi="ar-IQ"/>
              </w:rPr>
              <w:t>Limitation of Liability</w:t>
            </w:r>
          </w:p>
        </w:tc>
        <w:tc>
          <w:tcPr>
            <w:tcW w:w="851" w:type="dxa"/>
          </w:tcPr>
          <w:p w14:paraId="453D237F" w14:textId="7F3A7175" w:rsidR="00CF092A" w:rsidRPr="004A14C6" w:rsidRDefault="00123348" w:rsidP="00C41D03">
            <w:pPr>
              <w:spacing w:line="276" w:lineRule="auto"/>
              <w:jc w:val="center"/>
              <w:rPr>
                <w:szCs w:val="24"/>
                <w:lang w:bidi="ar-IQ"/>
              </w:rPr>
            </w:pPr>
            <w:r>
              <w:rPr>
                <w:szCs w:val="24"/>
                <w:lang w:bidi="ar-IQ"/>
              </w:rPr>
              <w:t>89</w:t>
            </w:r>
          </w:p>
        </w:tc>
      </w:tr>
      <w:tr w:rsidR="00CF092A" w:rsidRPr="004A14C6" w14:paraId="11195DCB" w14:textId="77777777" w:rsidTr="004A14C6">
        <w:tc>
          <w:tcPr>
            <w:tcW w:w="456" w:type="dxa"/>
          </w:tcPr>
          <w:p w14:paraId="5DA13F84" w14:textId="783CD127" w:rsidR="00CF092A" w:rsidRPr="004A14C6" w:rsidRDefault="00CF092A" w:rsidP="00CF092A">
            <w:pPr>
              <w:spacing w:line="276" w:lineRule="auto"/>
              <w:rPr>
                <w:szCs w:val="24"/>
                <w:lang w:bidi="ar-IQ"/>
              </w:rPr>
            </w:pPr>
            <w:r w:rsidRPr="004A14C6">
              <w:rPr>
                <w:szCs w:val="24"/>
                <w:lang w:bidi="ar-IQ"/>
              </w:rPr>
              <w:t>30</w:t>
            </w:r>
          </w:p>
        </w:tc>
        <w:tc>
          <w:tcPr>
            <w:tcW w:w="8044" w:type="dxa"/>
          </w:tcPr>
          <w:p w14:paraId="0E0EA025" w14:textId="2BF0E091" w:rsidR="00CF092A" w:rsidRPr="004A14C6" w:rsidRDefault="00CF092A" w:rsidP="00CF092A">
            <w:pPr>
              <w:spacing w:line="276" w:lineRule="auto"/>
              <w:rPr>
                <w:szCs w:val="24"/>
                <w:lang w:bidi="ar-IQ"/>
              </w:rPr>
            </w:pPr>
            <w:r w:rsidRPr="004A14C6">
              <w:rPr>
                <w:szCs w:val="24"/>
                <w:lang w:bidi="ar-IQ"/>
              </w:rPr>
              <w:t>Amendment of Laws and Regulations</w:t>
            </w:r>
          </w:p>
        </w:tc>
        <w:tc>
          <w:tcPr>
            <w:tcW w:w="851" w:type="dxa"/>
          </w:tcPr>
          <w:p w14:paraId="62226236" w14:textId="522AE98B" w:rsidR="00CF092A" w:rsidRPr="004A14C6" w:rsidRDefault="00123348" w:rsidP="00C41D03">
            <w:pPr>
              <w:spacing w:line="276" w:lineRule="auto"/>
              <w:jc w:val="center"/>
              <w:rPr>
                <w:szCs w:val="24"/>
                <w:lang w:bidi="ar-IQ"/>
              </w:rPr>
            </w:pPr>
            <w:r>
              <w:rPr>
                <w:szCs w:val="24"/>
                <w:lang w:bidi="ar-IQ"/>
              </w:rPr>
              <w:t>89</w:t>
            </w:r>
          </w:p>
        </w:tc>
      </w:tr>
      <w:tr w:rsidR="00CF092A" w:rsidRPr="004A14C6" w14:paraId="281F066E" w14:textId="77777777" w:rsidTr="004A14C6">
        <w:tc>
          <w:tcPr>
            <w:tcW w:w="456" w:type="dxa"/>
          </w:tcPr>
          <w:p w14:paraId="152FE886" w14:textId="5030C9B7" w:rsidR="00CF092A" w:rsidRPr="004A14C6" w:rsidRDefault="00CF092A" w:rsidP="00CF092A">
            <w:pPr>
              <w:spacing w:line="276" w:lineRule="auto"/>
              <w:rPr>
                <w:szCs w:val="24"/>
                <w:lang w:bidi="ar-IQ"/>
              </w:rPr>
            </w:pPr>
            <w:r w:rsidRPr="004A14C6">
              <w:rPr>
                <w:szCs w:val="24"/>
                <w:lang w:bidi="ar-IQ"/>
              </w:rPr>
              <w:t>31</w:t>
            </w:r>
          </w:p>
        </w:tc>
        <w:tc>
          <w:tcPr>
            <w:tcW w:w="8044" w:type="dxa"/>
          </w:tcPr>
          <w:p w14:paraId="69F823DC" w14:textId="0288F8F5" w:rsidR="00CF092A" w:rsidRPr="004A14C6" w:rsidRDefault="00CF092A" w:rsidP="00CF092A">
            <w:pPr>
              <w:spacing w:line="276" w:lineRule="auto"/>
              <w:rPr>
                <w:szCs w:val="24"/>
                <w:lang w:bidi="ar-IQ"/>
              </w:rPr>
            </w:pPr>
            <w:r w:rsidRPr="004A14C6">
              <w:rPr>
                <w:szCs w:val="24"/>
                <w:lang w:bidi="ar-IQ"/>
              </w:rPr>
              <w:t>Force Majeure</w:t>
            </w:r>
          </w:p>
        </w:tc>
        <w:tc>
          <w:tcPr>
            <w:tcW w:w="851" w:type="dxa"/>
          </w:tcPr>
          <w:p w14:paraId="6F849E30" w14:textId="03253EF4" w:rsidR="00CF092A" w:rsidRPr="004A14C6" w:rsidRDefault="00123348" w:rsidP="00C41D03">
            <w:pPr>
              <w:spacing w:line="276" w:lineRule="auto"/>
              <w:jc w:val="center"/>
              <w:rPr>
                <w:szCs w:val="24"/>
                <w:lang w:bidi="ar-IQ"/>
              </w:rPr>
            </w:pPr>
            <w:r>
              <w:rPr>
                <w:szCs w:val="24"/>
                <w:lang w:bidi="ar-IQ"/>
              </w:rPr>
              <w:t>90</w:t>
            </w:r>
          </w:p>
        </w:tc>
      </w:tr>
      <w:tr w:rsidR="00CF092A" w:rsidRPr="004A14C6" w14:paraId="345B3946" w14:textId="77777777" w:rsidTr="004A14C6">
        <w:tc>
          <w:tcPr>
            <w:tcW w:w="456" w:type="dxa"/>
          </w:tcPr>
          <w:p w14:paraId="494684C6" w14:textId="7AB757C1" w:rsidR="00CF092A" w:rsidRPr="004A14C6" w:rsidRDefault="00CF092A" w:rsidP="00CF092A">
            <w:pPr>
              <w:spacing w:line="276" w:lineRule="auto"/>
              <w:rPr>
                <w:szCs w:val="24"/>
                <w:lang w:bidi="ar-IQ"/>
              </w:rPr>
            </w:pPr>
            <w:r w:rsidRPr="004A14C6">
              <w:rPr>
                <w:szCs w:val="24"/>
                <w:lang w:bidi="ar-IQ"/>
              </w:rPr>
              <w:t>32</w:t>
            </w:r>
          </w:p>
        </w:tc>
        <w:tc>
          <w:tcPr>
            <w:tcW w:w="8044" w:type="dxa"/>
          </w:tcPr>
          <w:p w14:paraId="31607F77" w14:textId="4DC7922B" w:rsidR="00CF092A" w:rsidRPr="004A14C6" w:rsidRDefault="00CF092A" w:rsidP="00CF092A">
            <w:pPr>
              <w:spacing w:line="276" w:lineRule="auto"/>
              <w:rPr>
                <w:szCs w:val="24"/>
                <w:lang w:bidi="ar-IQ"/>
              </w:rPr>
            </w:pPr>
            <w:r w:rsidRPr="004A14C6">
              <w:rPr>
                <w:szCs w:val="24"/>
                <w:lang w:bidi="ar-IQ"/>
              </w:rPr>
              <w:t>Change Orders, Contract Amendment and Reprinting</w:t>
            </w:r>
          </w:p>
        </w:tc>
        <w:tc>
          <w:tcPr>
            <w:tcW w:w="851" w:type="dxa"/>
          </w:tcPr>
          <w:p w14:paraId="5E06C268" w14:textId="53516ABD" w:rsidR="00CF092A" w:rsidRPr="004A14C6" w:rsidRDefault="00123348" w:rsidP="00C41D03">
            <w:pPr>
              <w:spacing w:line="276" w:lineRule="auto"/>
              <w:jc w:val="center"/>
              <w:rPr>
                <w:szCs w:val="24"/>
                <w:lang w:bidi="ar-IQ"/>
              </w:rPr>
            </w:pPr>
            <w:r>
              <w:rPr>
                <w:szCs w:val="24"/>
                <w:lang w:bidi="ar-IQ"/>
              </w:rPr>
              <w:t>90</w:t>
            </w:r>
          </w:p>
        </w:tc>
      </w:tr>
      <w:tr w:rsidR="00CF092A" w:rsidRPr="004A14C6" w14:paraId="168DC2A5" w14:textId="77777777" w:rsidTr="004A14C6">
        <w:tc>
          <w:tcPr>
            <w:tcW w:w="456" w:type="dxa"/>
          </w:tcPr>
          <w:p w14:paraId="2AB10839" w14:textId="66AE84FE" w:rsidR="00CF092A" w:rsidRPr="004A14C6" w:rsidRDefault="00CF092A" w:rsidP="00CF092A">
            <w:pPr>
              <w:spacing w:line="276" w:lineRule="auto"/>
              <w:rPr>
                <w:szCs w:val="24"/>
                <w:lang w:bidi="ar-IQ"/>
              </w:rPr>
            </w:pPr>
            <w:r w:rsidRPr="004A14C6">
              <w:rPr>
                <w:szCs w:val="24"/>
                <w:lang w:bidi="ar-IQ"/>
              </w:rPr>
              <w:t>33</w:t>
            </w:r>
          </w:p>
        </w:tc>
        <w:tc>
          <w:tcPr>
            <w:tcW w:w="8044" w:type="dxa"/>
          </w:tcPr>
          <w:p w14:paraId="64954BB8" w14:textId="1EE4AEA0" w:rsidR="00CF092A" w:rsidRPr="004A14C6" w:rsidRDefault="00CF092A" w:rsidP="00CF092A">
            <w:pPr>
              <w:spacing w:line="276" w:lineRule="auto"/>
              <w:rPr>
                <w:szCs w:val="24"/>
                <w:lang w:bidi="ar-IQ"/>
              </w:rPr>
            </w:pPr>
            <w:r w:rsidRPr="004A14C6">
              <w:rPr>
                <w:szCs w:val="24"/>
                <w:lang w:bidi="ar-IQ"/>
              </w:rPr>
              <w:t>Term Extension</w:t>
            </w:r>
          </w:p>
        </w:tc>
        <w:tc>
          <w:tcPr>
            <w:tcW w:w="851" w:type="dxa"/>
          </w:tcPr>
          <w:p w14:paraId="4E86C9F4" w14:textId="0499BE14" w:rsidR="00CF092A" w:rsidRPr="004A14C6" w:rsidRDefault="00123348" w:rsidP="00C41D03">
            <w:pPr>
              <w:spacing w:line="276" w:lineRule="auto"/>
              <w:jc w:val="center"/>
              <w:rPr>
                <w:szCs w:val="24"/>
                <w:lang w:bidi="ar-IQ"/>
              </w:rPr>
            </w:pPr>
            <w:r>
              <w:rPr>
                <w:szCs w:val="24"/>
                <w:lang w:bidi="ar-IQ"/>
              </w:rPr>
              <w:t>91</w:t>
            </w:r>
          </w:p>
        </w:tc>
      </w:tr>
      <w:tr w:rsidR="00CF092A" w:rsidRPr="004A14C6" w14:paraId="301BEECC" w14:textId="77777777" w:rsidTr="004A14C6">
        <w:tc>
          <w:tcPr>
            <w:tcW w:w="456" w:type="dxa"/>
          </w:tcPr>
          <w:p w14:paraId="6E1E48F6" w14:textId="5030E41B" w:rsidR="00CF092A" w:rsidRPr="004A14C6" w:rsidRDefault="00CF092A" w:rsidP="00CF092A">
            <w:pPr>
              <w:spacing w:line="276" w:lineRule="auto"/>
              <w:rPr>
                <w:szCs w:val="24"/>
                <w:lang w:bidi="ar-IQ"/>
              </w:rPr>
            </w:pPr>
            <w:r w:rsidRPr="004A14C6">
              <w:rPr>
                <w:szCs w:val="24"/>
                <w:lang w:bidi="ar-IQ"/>
              </w:rPr>
              <w:t>34</w:t>
            </w:r>
          </w:p>
        </w:tc>
        <w:tc>
          <w:tcPr>
            <w:tcW w:w="8044" w:type="dxa"/>
          </w:tcPr>
          <w:p w14:paraId="1AE20340" w14:textId="0BF5D55C" w:rsidR="00CF092A" w:rsidRPr="004A14C6" w:rsidRDefault="00CF092A" w:rsidP="00CF092A">
            <w:pPr>
              <w:spacing w:line="276" w:lineRule="auto"/>
              <w:rPr>
                <w:szCs w:val="24"/>
                <w:lang w:bidi="ar-IQ"/>
              </w:rPr>
            </w:pPr>
            <w:r w:rsidRPr="004A14C6">
              <w:rPr>
                <w:szCs w:val="24"/>
                <w:lang w:bidi="ar-IQ"/>
              </w:rPr>
              <w:t>Withdrawl of Work</w:t>
            </w:r>
          </w:p>
        </w:tc>
        <w:tc>
          <w:tcPr>
            <w:tcW w:w="851" w:type="dxa"/>
          </w:tcPr>
          <w:p w14:paraId="6BA367B8" w14:textId="12C8A146" w:rsidR="00CF092A" w:rsidRPr="004A14C6" w:rsidRDefault="00123348" w:rsidP="00C41D03">
            <w:pPr>
              <w:spacing w:line="276" w:lineRule="auto"/>
              <w:jc w:val="center"/>
              <w:rPr>
                <w:szCs w:val="24"/>
                <w:lang w:bidi="ar-IQ"/>
              </w:rPr>
            </w:pPr>
            <w:r>
              <w:rPr>
                <w:szCs w:val="24"/>
                <w:lang w:bidi="ar-IQ"/>
              </w:rPr>
              <w:t>91</w:t>
            </w:r>
          </w:p>
        </w:tc>
      </w:tr>
      <w:tr w:rsidR="00CF092A" w:rsidRPr="004A14C6" w14:paraId="37F2B64A" w14:textId="77777777" w:rsidTr="004A14C6">
        <w:tc>
          <w:tcPr>
            <w:tcW w:w="456" w:type="dxa"/>
          </w:tcPr>
          <w:p w14:paraId="3AA4D8E2" w14:textId="7EABC5DC" w:rsidR="00CF092A" w:rsidRPr="004A14C6" w:rsidRDefault="00CF092A" w:rsidP="00CF092A">
            <w:pPr>
              <w:spacing w:line="276" w:lineRule="auto"/>
              <w:rPr>
                <w:szCs w:val="24"/>
                <w:lang w:bidi="ar-IQ"/>
              </w:rPr>
            </w:pPr>
            <w:r w:rsidRPr="004A14C6">
              <w:rPr>
                <w:szCs w:val="24"/>
                <w:lang w:bidi="ar-IQ"/>
              </w:rPr>
              <w:t>35</w:t>
            </w:r>
          </w:p>
        </w:tc>
        <w:tc>
          <w:tcPr>
            <w:tcW w:w="8044" w:type="dxa"/>
          </w:tcPr>
          <w:p w14:paraId="61212899" w14:textId="66EFD326" w:rsidR="00CF092A" w:rsidRPr="00CF092A" w:rsidRDefault="00CF092A" w:rsidP="00CF092A">
            <w:pPr>
              <w:spacing w:line="276" w:lineRule="auto"/>
              <w:rPr>
                <w:szCs w:val="24"/>
                <w:lang w:bidi="ar-IQ"/>
              </w:rPr>
            </w:pPr>
            <w:r w:rsidRPr="00CF092A">
              <w:rPr>
                <w:szCs w:val="24"/>
                <w:lang w:bidi="ar-IQ"/>
              </w:rPr>
              <w:t>Termination by the Supplier</w:t>
            </w:r>
          </w:p>
        </w:tc>
        <w:tc>
          <w:tcPr>
            <w:tcW w:w="851" w:type="dxa"/>
          </w:tcPr>
          <w:p w14:paraId="501F4EE5" w14:textId="728C12A8" w:rsidR="00CF092A" w:rsidRPr="004A14C6" w:rsidRDefault="00123348" w:rsidP="00C41D03">
            <w:pPr>
              <w:spacing w:line="276" w:lineRule="auto"/>
              <w:jc w:val="center"/>
              <w:rPr>
                <w:szCs w:val="24"/>
                <w:lang w:bidi="ar-IQ"/>
              </w:rPr>
            </w:pPr>
            <w:r>
              <w:rPr>
                <w:szCs w:val="24"/>
                <w:lang w:bidi="ar-IQ"/>
              </w:rPr>
              <w:t>94</w:t>
            </w:r>
          </w:p>
        </w:tc>
      </w:tr>
      <w:tr w:rsidR="00CF092A" w:rsidRPr="004A14C6" w14:paraId="179096F6" w14:textId="77777777" w:rsidTr="004A14C6">
        <w:tc>
          <w:tcPr>
            <w:tcW w:w="456" w:type="dxa"/>
          </w:tcPr>
          <w:p w14:paraId="2054D667" w14:textId="448F12CC" w:rsidR="00CF092A" w:rsidRPr="004A14C6" w:rsidRDefault="00CF092A" w:rsidP="00CF092A">
            <w:pPr>
              <w:spacing w:line="276" w:lineRule="auto"/>
              <w:rPr>
                <w:szCs w:val="24"/>
                <w:lang w:bidi="ar-IQ"/>
              </w:rPr>
            </w:pPr>
            <w:r>
              <w:rPr>
                <w:szCs w:val="24"/>
                <w:lang w:bidi="ar-IQ"/>
              </w:rPr>
              <w:t>36</w:t>
            </w:r>
          </w:p>
        </w:tc>
        <w:tc>
          <w:tcPr>
            <w:tcW w:w="8044" w:type="dxa"/>
          </w:tcPr>
          <w:p w14:paraId="71B1E9A8" w14:textId="0AE96F0D" w:rsidR="00CF092A" w:rsidRPr="004A14C6" w:rsidRDefault="00CF092A" w:rsidP="00CF092A">
            <w:pPr>
              <w:spacing w:line="276" w:lineRule="auto"/>
              <w:rPr>
                <w:szCs w:val="24"/>
                <w:lang w:bidi="ar-IQ"/>
              </w:rPr>
            </w:pPr>
            <w:r w:rsidRPr="004A14C6">
              <w:rPr>
                <w:szCs w:val="24"/>
                <w:lang w:bidi="ar-IQ"/>
              </w:rPr>
              <w:t>Assignment</w:t>
            </w:r>
          </w:p>
        </w:tc>
        <w:tc>
          <w:tcPr>
            <w:tcW w:w="851" w:type="dxa"/>
          </w:tcPr>
          <w:p w14:paraId="515DD3BB" w14:textId="4EDB97EB" w:rsidR="00CF092A" w:rsidRPr="004A14C6" w:rsidRDefault="00123348" w:rsidP="00C41D03">
            <w:pPr>
              <w:spacing w:line="276" w:lineRule="auto"/>
              <w:jc w:val="center"/>
              <w:rPr>
                <w:szCs w:val="24"/>
                <w:lang w:bidi="ar-IQ"/>
              </w:rPr>
            </w:pPr>
            <w:r>
              <w:rPr>
                <w:szCs w:val="24"/>
                <w:lang w:bidi="ar-IQ"/>
              </w:rPr>
              <w:t>96</w:t>
            </w:r>
          </w:p>
        </w:tc>
      </w:tr>
    </w:tbl>
    <w:p w14:paraId="05CE1852" w14:textId="36F30908" w:rsidR="00FD118F" w:rsidRDefault="00FD118F" w:rsidP="00147E7B">
      <w:pPr>
        <w:spacing w:line="276" w:lineRule="auto"/>
        <w:rPr>
          <w:lang w:bidi="ar-IQ"/>
        </w:rPr>
      </w:pPr>
    </w:p>
    <w:p w14:paraId="24AE5173" w14:textId="7B7CC220" w:rsidR="00FD118F" w:rsidRDefault="00FD118F" w:rsidP="00147E7B">
      <w:pPr>
        <w:spacing w:line="276" w:lineRule="auto"/>
        <w:rPr>
          <w:lang w:bidi="ar-IQ"/>
        </w:rPr>
      </w:pPr>
    </w:p>
    <w:p w14:paraId="5ECDCE31" w14:textId="77777777" w:rsidR="001359C0" w:rsidRDefault="001359C0" w:rsidP="00147E7B">
      <w:pPr>
        <w:spacing w:line="276" w:lineRule="auto"/>
        <w:jc w:val="center"/>
        <w:rPr>
          <w:b/>
          <w:bCs/>
          <w:szCs w:val="24"/>
          <w:lang w:bidi="ar-IQ"/>
        </w:rPr>
      </w:pPr>
    </w:p>
    <w:p w14:paraId="038F0EF5" w14:textId="5790FC4B" w:rsidR="00EE23AB" w:rsidRDefault="00EE23AB" w:rsidP="009737B8">
      <w:pPr>
        <w:spacing w:after="200" w:line="360" w:lineRule="auto"/>
        <w:jc w:val="center"/>
        <w:rPr>
          <w:b/>
          <w:bCs/>
          <w:szCs w:val="24"/>
          <w:lang w:bidi="ar-IQ"/>
        </w:rPr>
      </w:pPr>
      <w:r w:rsidRPr="004A14C6">
        <w:rPr>
          <w:b/>
          <w:bCs/>
          <w:szCs w:val="24"/>
          <w:lang w:bidi="ar-IQ"/>
        </w:rPr>
        <w:t xml:space="preserve">Section </w:t>
      </w:r>
      <w:r w:rsidRPr="00EE23AB">
        <w:rPr>
          <w:b/>
          <w:bCs/>
          <w:color w:val="FF0000"/>
          <w:szCs w:val="24"/>
          <w:lang w:bidi="ar-IQ"/>
        </w:rPr>
        <w:t>seven</w:t>
      </w:r>
      <w:r w:rsidRPr="004A14C6">
        <w:rPr>
          <w:b/>
          <w:bCs/>
          <w:szCs w:val="24"/>
          <w:lang w:bidi="ar-IQ"/>
        </w:rPr>
        <w:t>. General Conditions of Contract</w:t>
      </w:r>
    </w:p>
    <w:p w14:paraId="702BB836" w14:textId="77777777" w:rsidR="00EE23AB" w:rsidRDefault="00EE23AB" w:rsidP="009737B8">
      <w:pPr>
        <w:spacing w:after="200" w:line="360" w:lineRule="auto"/>
        <w:jc w:val="center"/>
      </w:pPr>
    </w:p>
    <w:p w14:paraId="19123270" w14:textId="77777777" w:rsidR="00EE23AB" w:rsidRPr="004A14C6" w:rsidRDefault="00EE23AB" w:rsidP="009737B8">
      <w:pPr>
        <w:spacing w:after="200" w:line="360" w:lineRule="auto"/>
        <w:jc w:val="both"/>
        <w:rPr>
          <w:b/>
          <w:bCs/>
          <w:szCs w:val="24"/>
          <w:lang w:bidi="ar-IQ"/>
        </w:rPr>
      </w:pPr>
      <w:r w:rsidRPr="004A14C6">
        <w:rPr>
          <w:b/>
          <w:bCs/>
          <w:szCs w:val="24"/>
          <w:lang w:bidi="ar-IQ"/>
        </w:rPr>
        <w:t>1- Definitions</w:t>
      </w:r>
    </w:p>
    <w:p w14:paraId="6A25C40F" w14:textId="77777777" w:rsidR="00EE23AB" w:rsidRPr="004A14C6" w:rsidRDefault="00EE23AB" w:rsidP="009737B8">
      <w:pPr>
        <w:spacing w:after="200" w:line="360" w:lineRule="auto"/>
        <w:jc w:val="both"/>
        <w:rPr>
          <w:szCs w:val="24"/>
          <w:lang w:bidi="ar-IQ"/>
        </w:rPr>
      </w:pPr>
      <w:r w:rsidRPr="004A14C6">
        <w:rPr>
          <w:szCs w:val="24"/>
          <w:lang w:bidi="ar-IQ"/>
        </w:rPr>
        <w:t>The following words and expressions shall have the meanings hereby assigned to them:</w:t>
      </w:r>
    </w:p>
    <w:p w14:paraId="45DF5754" w14:textId="77777777" w:rsidR="00EE23AB" w:rsidRPr="004A14C6" w:rsidRDefault="00EE23AB" w:rsidP="009737B8">
      <w:pPr>
        <w:spacing w:after="200" w:line="360" w:lineRule="auto"/>
        <w:ind w:left="709" w:hanging="709"/>
        <w:jc w:val="both"/>
        <w:rPr>
          <w:szCs w:val="24"/>
          <w:lang w:bidi="ar-IQ"/>
        </w:rPr>
      </w:pPr>
      <w:r w:rsidRPr="004A14C6">
        <w:rPr>
          <w:szCs w:val="24"/>
          <w:lang w:bidi="ar-IQ"/>
        </w:rPr>
        <w:t>(a)</w:t>
      </w:r>
      <w:r w:rsidRPr="004A14C6">
        <w:rPr>
          <w:szCs w:val="24"/>
          <w:lang w:bidi="ar-IQ"/>
        </w:rPr>
        <w:tab/>
        <w:t>“Applicable Law” means the laws and regulations of the Republic of IRAQ.</w:t>
      </w:r>
    </w:p>
    <w:p w14:paraId="2426103A" w14:textId="77777777" w:rsidR="00EE23AB" w:rsidRPr="004A14C6" w:rsidRDefault="00EE23AB" w:rsidP="009737B8">
      <w:pPr>
        <w:spacing w:after="200" w:line="360" w:lineRule="auto"/>
        <w:ind w:left="709" w:hanging="709"/>
        <w:jc w:val="both"/>
        <w:rPr>
          <w:szCs w:val="24"/>
          <w:lang w:bidi="ar-IQ"/>
        </w:rPr>
      </w:pPr>
      <w:r w:rsidRPr="004A14C6">
        <w:rPr>
          <w:szCs w:val="24"/>
          <w:lang w:bidi="ar-IQ"/>
        </w:rPr>
        <w:t>(b)</w:t>
      </w:r>
      <w:r w:rsidRPr="004A14C6">
        <w:rPr>
          <w:szCs w:val="24"/>
          <w:lang w:bidi="ar-IQ"/>
        </w:rPr>
        <w:tab/>
        <w:t>“Contract” means the Contract Agreement entered into between the purchaser and the Supplier, together with the Contract Documents referred to therein, including all attachments, appendices, and all documents incorporated by reference therein.</w:t>
      </w:r>
    </w:p>
    <w:p w14:paraId="63494B53" w14:textId="77777777" w:rsidR="00EE23AB" w:rsidRPr="004A14C6" w:rsidRDefault="00EE23AB" w:rsidP="009737B8">
      <w:pPr>
        <w:spacing w:after="200" w:line="360" w:lineRule="auto"/>
        <w:ind w:left="709" w:hanging="709"/>
        <w:jc w:val="both"/>
        <w:rPr>
          <w:szCs w:val="24"/>
          <w:lang w:bidi="ar-IQ"/>
        </w:rPr>
      </w:pPr>
      <w:r w:rsidRPr="004A14C6">
        <w:rPr>
          <w:szCs w:val="24"/>
          <w:lang w:bidi="ar-IQ"/>
        </w:rPr>
        <w:t>(c)</w:t>
      </w:r>
      <w:r w:rsidRPr="004A14C6">
        <w:rPr>
          <w:szCs w:val="24"/>
          <w:lang w:bidi="ar-IQ"/>
        </w:rPr>
        <w:tab/>
        <w:t>“Contract Documents” means the documents listed in the Agreement, including any amendments thereto.</w:t>
      </w:r>
    </w:p>
    <w:p w14:paraId="0DDB8938" w14:textId="77777777" w:rsidR="00EE23AB" w:rsidRPr="004A14C6" w:rsidRDefault="00EE23AB" w:rsidP="009737B8">
      <w:pPr>
        <w:spacing w:after="200" w:line="360" w:lineRule="auto"/>
        <w:ind w:left="709" w:hanging="709"/>
        <w:jc w:val="both"/>
        <w:rPr>
          <w:szCs w:val="24"/>
          <w:lang w:bidi="ar-IQ"/>
        </w:rPr>
      </w:pPr>
      <w:r w:rsidRPr="004A14C6">
        <w:rPr>
          <w:szCs w:val="24"/>
          <w:lang w:bidi="ar-IQ"/>
        </w:rPr>
        <w:t>(d)</w:t>
      </w:r>
      <w:r w:rsidRPr="004A14C6">
        <w:rPr>
          <w:szCs w:val="24"/>
          <w:lang w:bidi="ar-IQ"/>
        </w:rPr>
        <w:tab/>
        <w:t>“Contract Price” means the price payable to the Supplier as specified in the Agreement, under the terms and conditions of the Contract.</w:t>
      </w:r>
    </w:p>
    <w:p w14:paraId="3A2BE98F" w14:textId="77777777" w:rsidR="00EE23AB" w:rsidRPr="004A14C6" w:rsidRDefault="00EE23AB" w:rsidP="009737B8">
      <w:pPr>
        <w:spacing w:after="200" w:line="360" w:lineRule="auto"/>
        <w:ind w:left="709" w:hanging="709"/>
        <w:jc w:val="both"/>
        <w:rPr>
          <w:szCs w:val="24"/>
          <w:lang w:bidi="ar-IQ"/>
        </w:rPr>
      </w:pPr>
      <w:r w:rsidRPr="004A14C6">
        <w:rPr>
          <w:szCs w:val="24"/>
          <w:lang w:bidi="ar-IQ"/>
        </w:rPr>
        <w:t>(e)</w:t>
      </w:r>
      <w:r w:rsidRPr="004A14C6">
        <w:rPr>
          <w:szCs w:val="24"/>
          <w:lang w:bidi="ar-IQ"/>
        </w:rPr>
        <w:tab/>
        <w:t>“Day” means calendar day.</w:t>
      </w:r>
    </w:p>
    <w:p w14:paraId="41ABDFFA" w14:textId="77777777" w:rsidR="00EE23AB" w:rsidRPr="004A14C6" w:rsidRDefault="00EE23AB" w:rsidP="009737B8">
      <w:pPr>
        <w:spacing w:after="200" w:line="360" w:lineRule="auto"/>
        <w:ind w:left="709" w:hanging="709"/>
        <w:jc w:val="both"/>
        <w:rPr>
          <w:szCs w:val="24"/>
          <w:lang w:bidi="ar-IQ"/>
        </w:rPr>
      </w:pPr>
      <w:r w:rsidRPr="004A14C6">
        <w:rPr>
          <w:szCs w:val="24"/>
          <w:lang w:bidi="ar-IQ"/>
        </w:rPr>
        <w:t>(f)</w:t>
      </w:r>
      <w:r w:rsidRPr="004A14C6">
        <w:rPr>
          <w:szCs w:val="24"/>
          <w:lang w:bidi="ar-IQ"/>
        </w:rPr>
        <w:tab/>
        <w:t>“Completion” means the fulfillment of the Related Services by the Supplier in accordance with the terms and conditions set forth in the Contract.</w:t>
      </w:r>
    </w:p>
    <w:p w14:paraId="79BC492B" w14:textId="77777777" w:rsidR="00EE23AB" w:rsidRPr="004A14C6" w:rsidRDefault="00EE23AB" w:rsidP="009737B8">
      <w:pPr>
        <w:spacing w:after="200" w:line="360" w:lineRule="auto"/>
        <w:ind w:left="709" w:hanging="709"/>
        <w:jc w:val="both"/>
        <w:rPr>
          <w:szCs w:val="24"/>
          <w:lang w:bidi="ar-IQ"/>
        </w:rPr>
      </w:pPr>
      <w:r w:rsidRPr="004A14C6">
        <w:rPr>
          <w:szCs w:val="24"/>
          <w:lang w:bidi="ar-IQ"/>
        </w:rPr>
        <w:t>(g)</w:t>
      </w:r>
      <w:r w:rsidRPr="004A14C6">
        <w:rPr>
          <w:szCs w:val="24"/>
          <w:lang w:bidi="ar-IQ"/>
        </w:rPr>
        <w:tab/>
        <w:t xml:space="preserve"> “Textbooks” means all of the textbooks and reading materials, teacher’s material, other production inputs such as paper, manuscript, publishing and manufacturing; as well as other related services such as distribution, binding and packing that the Supplier is required to supply to the Contracting Entity under the Contract.</w:t>
      </w:r>
    </w:p>
    <w:p w14:paraId="474FDE2C" w14:textId="77777777" w:rsidR="00EE23AB" w:rsidRPr="004A14C6" w:rsidRDefault="00EE23AB" w:rsidP="009737B8">
      <w:pPr>
        <w:spacing w:after="200" w:line="360" w:lineRule="auto"/>
        <w:ind w:left="709" w:hanging="709"/>
        <w:jc w:val="both"/>
        <w:rPr>
          <w:szCs w:val="24"/>
          <w:lang w:bidi="ar-IQ"/>
        </w:rPr>
      </w:pPr>
      <w:r w:rsidRPr="004A14C6">
        <w:rPr>
          <w:szCs w:val="24"/>
          <w:lang w:bidi="ar-IQ"/>
        </w:rPr>
        <w:t>(h)</w:t>
      </w:r>
      <w:r w:rsidRPr="004A14C6">
        <w:rPr>
          <w:szCs w:val="24"/>
          <w:lang w:bidi="ar-IQ"/>
        </w:rPr>
        <w:tab/>
        <w:t>“Purchaser” means the entity purchasing the Textbooks, Reading Materails &amp; Related Services, as specified in the SCC.</w:t>
      </w:r>
    </w:p>
    <w:p w14:paraId="5E0B1905" w14:textId="1125EABC" w:rsidR="009A6D85" w:rsidRDefault="00EE23AB" w:rsidP="009737B8">
      <w:pPr>
        <w:spacing w:after="200" w:line="360" w:lineRule="auto"/>
        <w:ind w:left="709" w:hanging="709"/>
        <w:jc w:val="both"/>
        <w:rPr>
          <w:szCs w:val="24"/>
          <w:lang w:bidi="ar-IQ"/>
        </w:rPr>
      </w:pPr>
      <w:r w:rsidRPr="004A14C6">
        <w:rPr>
          <w:szCs w:val="24"/>
          <w:lang w:bidi="ar-IQ"/>
        </w:rPr>
        <w:t>(i)</w:t>
      </w:r>
      <w:r w:rsidRPr="004A14C6">
        <w:rPr>
          <w:szCs w:val="24"/>
          <w:lang w:bidi="ar-IQ"/>
        </w:rPr>
        <w:tab/>
        <w:t>“Related Services” means the services incidental to the supply of the textbooks, such as insurance, training and other similar obligations of the Supplier under the Contract.</w:t>
      </w:r>
    </w:p>
    <w:p w14:paraId="6ACBC941" w14:textId="30C6D942" w:rsidR="00EE23AB" w:rsidRPr="004A14C6" w:rsidRDefault="009A6D85" w:rsidP="006312E1">
      <w:pPr>
        <w:spacing w:after="200" w:line="276" w:lineRule="auto"/>
        <w:rPr>
          <w:szCs w:val="24"/>
          <w:lang w:bidi="ar-IQ"/>
        </w:rPr>
      </w:pPr>
      <w:r>
        <w:rPr>
          <w:szCs w:val="24"/>
          <w:lang w:bidi="ar-IQ"/>
        </w:rPr>
        <w:br w:type="page"/>
      </w:r>
      <w:r w:rsidR="00EE23AB" w:rsidRPr="004A14C6">
        <w:rPr>
          <w:szCs w:val="24"/>
          <w:lang w:bidi="ar-IQ"/>
        </w:rPr>
        <w:lastRenderedPageBreak/>
        <w:t>(j)</w:t>
      </w:r>
      <w:r w:rsidR="00EE23AB" w:rsidRPr="004A14C6">
        <w:rPr>
          <w:szCs w:val="24"/>
          <w:lang w:bidi="ar-IQ"/>
        </w:rPr>
        <w:tab/>
        <w:t>“Subcontractor” means any natural person, private or government entity, or a combination of the above, including its legal successors or permitted assigns, to whom any part of the Textbooks to be supplied or execution of any part of the Related Services is subcontracted by the Supplier.</w:t>
      </w:r>
    </w:p>
    <w:p w14:paraId="26F4A6CB" w14:textId="77777777" w:rsidR="00EE23AB" w:rsidRPr="004A14C6" w:rsidRDefault="00EE23AB" w:rsidP="009737B8">
      <w:pPr>
        <w:spacing w:after="200" w:line="360" w:lineRule="auto"/>
        <w:ind w:left="567" w:hanging="567"/>
        <w:jc w:val="both"/>
        <w:rPr>
          <w:szCs w:val="24"/>
          <w:lang w:bidi="ar-IQ"/>
        </w:rPr>
      </w:pPr>
      <w:r w:rsidRPr="004A14C6">
        <w:rPr>
          <w:szCs w:val="24"/>
          <w:lang w:bidi="ar-IQ"/>
        </w:rPr>
        <w:t>(k)</w:t>
      </w:r>
      <w:r w:rsidRPr="004A14C6">
        <w:rPr>
          <w:szCs w:val="24"/>
          <w:lang w:bidi="ar-IQ"/>
        </w:rPr>
        <w:tab/>
        <w:t>“Supplier” means the natural person, private or government entity, or a combination of the above, whose bid to perform the Contract has been accepted by the Contracting Entity and is named as such in the Agreement.</w:t>
      </w:r>
    </w:p>
    <w:p w14:paraId="12AF8E0B" w14:textId="77777777" w:rsidR="00EE23AB" w:rsidRPr="004A14C6" w:rsidRDefault="00EE23AB" w:rsidP="009737B8">
      <w:pPr>
        <w:spacing w:after="200" w:line="360" w:lineRule="auto"/>
        <w:ind w:left="567" w:hanging="567"/>
        <w:jc w:val="both"/>
        <w:rPr>
          <w:szCs w:val="24"/>
          <w:lang w:bidi="ar-IQ"/>
        </w:rPr>
      </w:pPr>
      <w:r w:rsidRPr="004A14C6">
        <w:rPr>
          <w:szCs w:val="24"/>
          <w:lang w:bidi="ar-IQ"/>
        </w:rPr>
        <w:t>(l)</w:t>
      </w:r>
      <w:r w:rsidRPr="004A14C6">
        <w:rPr>
          <w:szCs w:val="24"/>
          <w:lang w:bidi="ar-IQ"/>
        </w:rPr>
        <w:tab/>
        <w:t>“The Site,” where applicable, means the place named in the SCC.</w:t>
      </w:r>
    </w:p>
    <w:p w14:paraId="73E8FCBB" w14:textId="77777777" w:rsidR="00EE23AB" w:rsidRPr="004A14C6" w:rsidRDefault="00EE23AB" w:rsidP="009737B8">
      <w:pPr>
        <w:spacing w:after="200" w:line="360" w:lineRule="auto"/>
        <w:ind w:left="567" w:hanging="567"/>
        <w:jc w:val="both"/>
        <w:rPr>
          <w:szCs w:val="24"/>
          <w:lang w:bidi="ar-IQ"/>
        </w:rPr>
      </w:pPr>
      <w:r w:rsidRPr="004A14C6">
        <w:rPr>
          <w:szCs w:val="24"/>
          <w:lang w:bidi="ar-IQ"/>
        </w:rPr>
        <w:t>(m)</w:t>
      </w:r>
      <w:r w:rsidRPr="004A14C6">
        <w:rPr>
          <w:szCs w:val="24"/>
          <w:lang w:bidi="ar-IQ"/>
        </w:rPr>
        <w:tab/>
        <w:t xml:space="preserve"> "Incoterms" means the International Rules for the Interpretation of Commercial Provisions of the World Chamber of Commerce (latest version) 38 Cours Albert 1er, 75008 Paris, France;</w:t>
      </w:r>
    </w:p>
    <w:p w14:paraId="4C348FBD" w14:textId="77777777" w:rsidR="00EE23AB" w:rsidRPr="004A14C6" w:rsidRDefault="00EE23AB" w:rsidP="009737B8">
      <w:pPr>
        <w:spacing w:after="200" w:line="360" w:lineRule="auto"/>
        <w:ind w:left="567" w:hanging="567"/>
        <w:jc w:val="both"/>
        <w:rPr>
          <w:szCs w:val="24"/>
          <w:lang w:bidi="ar-IQ"/>
        </w:rPr>
      </w:pPr>
      <w:r w:rsidRPr="004A14C6">
        <w:rPr>
          <w:szCs w:val="24"/>
          <w:lang w:bidi="ar-IQ"/>
        </w:rPr>
        <w:t>(n)</w:t>
      </w:r>
      <w:r w:rsidRPr="004A14C6">
        <w:rPr>
          <w:szCs w:val="24"/>
          <w:lang w:bidi="ar-IQ"/>
        </w:rPr>
        <w:tab/>
        <w:t>“Validity Date” means the date on which the Contract becomes effective in all its terms, from which the execution / completion period commences.</w:t>
      </w:r>
    </w:p>
    <w:p w14:paraId="177B1E9A" w14:textId="77777777" w:rsidR="00EE23AB" w:rsidRPr="004A14C6" w:rsidRDefault="00EE23AB" w:rsidP="009737B8">
      <w:pPr>
        <w:spacing w:after="200" w:line="360" w:lineRule="auto"/>
        <w:ind w:left="567" w:hanging="567"/>
        <w:jc w:val="both"/>
        <w:rPr>
          <w:szCs w:val="24"/>
          <w:lang w:bidi="ar-IQ"/>
        </w:rPr>
      </w:pPr>
      <w:r w:rsidRPr="004A14C6">
        <w:rPr>
          <w:szCs w:val="24"/>
          <w:lang w:bidi="ar-IQ"/>
        </w:rPr>
        <w:t>(o)</w:t>
      </w:r>
      <w:r w:rsidRPr="004A14C6">
        <w:rPr>
          <w:szCs w:val="24"/>
          <w:lang w:bidi="ar-IQ"/>
        </w:rPr>
        <w:tab/>
        <w:t>“Execution / Completion Period” means the period during which the contractual requirements will be fully executed in accordance with the relevant contract provisions.</w:t>
      </w:r>
    </w:p>
    <w:p w14:paraId="6951C4B9" w14:textId="77777777" w:rsidR="00EE23AB" w:rsidRPr="004A14C6" w:rsidRDefault="00EE23AB" w:rsidP="009737B8">
      <w:pPr>
        <w:spacing w:after="200" w:line="360" w:lineRule="auto"/>
        <w:jc w:val="both"/>
        <w:rPr>
          <w:b/>
          <w:bCs/>
          <w:szCs w:val="24"/>
          <w:lang w:bidi="ar-IQ"/>
        </w:rPr>
      </w:pPr>
      <w:r w:rsidRPr="004A14C6">
        <w:rPr>
          <w:b/>
          <w:bCs/>
          <w:szCs w:val="24"/>
          <w:lang w:bidi="ar-IQ"/>
        </w:rPr>
        <w:t>2- Contract Documents</w:t>
      </w:r>
    </w:p>
    <w:p w14:paraId="00F4D1B1" w14:textId="77777777" w:rsidR="00EE23AB" w:rsidRPr="004A14C6" w:rsidRDefault="00EE23AB" w:rsidP="009737B8">
      <w:pPr>
        <w:spacing w:after="200" w:line="360" w:lineRule="auto"/>
        <w:jc w:val="both"/>
        <w:rPr>
          <w:szCs w:val="24"/>
          <w:lang w:bidi="ar-IQ"/>
        </w:rPr>
      </w:pPr>
      <w:r w:rsidRPr="004A14C6">
        <w:rPr>
          <w:szCs w:val="24"/>
          <w:lang w:bidi="ar-IQ"/>
        </w:rPr>
        <w:t>2.1 Subject to the order of precedence set forth in the Agreement, all documents forming the Contract (and all parts thereof) are intended to be correlative, complementary, and mutually explanatory.</w:t>
      </w:r>
    </w:p>
    <w:p w14:paraId="11250002" w14:textId="537E0539" w:rsidR="00CF092A" w:rsidRPr="00A669DF" w:rsidRDefault="00EE23AB" w:rsidP="00CF092A">
      <w:pPr>
        <w:jc w:val="both"/>
        <w:rPr>
          <w:sz w:val="18"/>
          <w:szCs w:val="18"/>
          <w:highlight w:val="yellow"/>
          <w:lang w:bidi="ar-IQ"/>
        </w:rPr>
      </w:pPr>
      <w:r w:rsidRPr="004A14C6">
        <w:rPr>
          <w:b/>
          <w:bCs/>
          <w:szCs w:val="24"/>
          <w:lang w:bidi="ar-IQ"/>
        </w:rPr>
        <w:t xml:space="preserve">3- </w:t>
      </w:r>
      <w:r w:rsidR="00CF092A" w:rsidRPr="00CF092A">
        <w:rPr>
          <w:b/>
          <w:bCs/>
          <w:szCs w:val="24"/>
          <w:lang w:bidi="ar-IQ"/>
        </w:rPr>
        <w:t>Parctices of Corruption and unlawful acts</w:t>
      </w:r>
    </w:p>
    <w:p w14:paraId="4B1D16AB" w14:textId="12AD8CC5" w:rsidR="00EE23AB" w:rsidRPr="004A14C6" w:rsidRDefault="00EE23AB" w:rsidP="00CF092A">
      <w:pPr>
        <w:spacing w:after="200" w:line="360" w:lineRule="auto"/>
        <w:jc w:val="both"/>
        <w:rPr>
          <w:b/>
          <w:bCs/>
          <w:szCs w:val="24"/>
          <w:lang w:bidi="ar-IQ"/>
        </w:rPr>
      </w:pPr>
    </w:p>
    <w:p w14:paraId="35FB6DC6" w14:textId="73578169" w:rsidR="00EE23AB" w:rsidRPr="004A14C6" w:rsidRDefault="00EE23AB" w:rsidP="00E419F4">
      <w:pPr>
        <w:spacing w:after="200" w:line="360" w:lineRule="auto"/>
        <w:jc w:val="both"/>
        <w:rPr>
          <w:szCs w:val="24"/>
          <w:lang w:bidi="ar-IQ"/>
        </w:rPr>
      </w:pPr>
      <w:r w:rsidRPr="004A14C6">
        <w:rPr>
          <w:szCs w:val="24"/>
          <w:lang w:bidi="ar-IQ"/>
        </w:rPr>
        <w:t>3.1</w:t>
      </w:r>
      <w:r w:rsidRPr="004A14C6">
        <w:rPr>
          <w:szCs w:val="24"/>
          <w:lang w:bidi="ar-IQ"/>
        </w:rPr>
        <w:tab/>
        <w:t>It</w:t>
      </w:r>
      <w:r w:rsidR="00E419F4">
        <w:rPr>
          <w:szCs w:val="24"/>
          <w:lang w:bidi="ar-IQ"/>
        </w:rPr>
        <w:t xml:space="preserve"> is the Buy</w:t>
      </w:r>
      <w:r w:rsidRPr="004A14C6">
        <w:rPr>
          <w:szCs w:val="24"/>
          <w:lang w:bidi="ar-IQ"/>
        </w:rPr>
        <w:t>er’s policy to require bidders, suppliers, contractors, and their staff under the purchaser’s financed contracts, to observe the highest standard of ethics during the procurement and execution of such contract</w:t>
      </w:r>
      <w:r w:rsidR="00E419F4">
        <w:rPr>
          <w:szCs w:val="24"/>
          <w:lang w:bidi="ar-IQ"/>
        </w:rPr>
        <w:t xml:space="preserve">s. In pursuance of this policy </w:t>
      </w:r>
      <w:r w:rsidRPr="004A14C6">
        <w:rPr>
          <w:szCs w:val="24"/>
          <w:lang w:bidi="ar-IQ"/>
        </w:rPr>
        <w:t>:</w:t>
      </w:r>
    </w:p>
    <w:p w14:paraId="09AF0718" w14:textId="77777777" w:rsidR="00EE23AB" w:rsidRPr="004A14C6" w:rsidRDefault="00EE23AB" w:rsidP="009737B8">
      <w:pPr>
        <w:spacing w:after="200" w:line="360" w:lineRule="auto"/>
        <w:jc w:val="both"/>
        <w:rPr>
          <w:szCs w:val="24"/>
          <w:lang w:bidi="ar-IQ"/>
        </w:rPr>
      </w:pPr>
      <w:r w:rsidRPr="004A14C6">
        <w:rPr>
          <w:szCs w:val="24"/>
          <w:lang w:bidi="ar-IQ"/>
        </w:rPr>
        <w:t>(a)</w:t>
      </w:r>
      <w:r w:rsidRPr="004A14C6">
        <w:rPr>
          <w:szCs w:val="24"/>
          <w:lang w:bidi="ar-IQ"/>
        </w:rPr>
        <w:tab/>
        <w:t xml:space="preserve"> The purchaser defines Fraud and Illegal Actions as per the relevant Applicable Law. For the purpose of this provision, the purchaser will be further guided by the definition of the terms as set forth below:</w:t>
      </w:r>
    </w:p>
    <w:p w14:paraId="0726240D" w14:textId="77777777" w:rsidR="009A6D85" w:rsidRDefault="009A6D85" w:rsidP="00147E7B">
      <w:pPr>
        <w:spacing w:line="276" w:lineRule="auto"/>
        <w:rPr>
          <w:szCs w:val="24"/>
          <w:lang w:bidi="ar-IQ"/>
        </w:rPr>
      </w:pPr>
      <w:r>
        <w:rPr>
          <w:szCs w:val="24"/>
          <w:lang w:bidi="ar-IQ"/>
        </w:rPr>
        <w:br w:type="page"/>
      </w:r>
    </w:p>
    <w:p w14:paraId="14ECD60E" w14:textId="77777777" w:rsidR="001359C0" w:rsidRDefault="001359C0" w:rsidP="00147E7B">
      <w:pPr>
        <w:spacing w:line="276" w:lineRule="auto"/>
        <w:ind w:left="567" w:hanging="567"/>
        <w:jc w:val="both"/>
        <w:rPr>
          <w:szCs w:val="24"/>
          <w:lang w:bidi="ar-IQ"/>
        </w:rPr>
      </w:pPr>
    </w:p>
    <w:p w14:paraId="1AAFE61C" w14:textId="4D0D0282" w:rsidR="00EE23AB" w:rsidRPr="004A14C6" w:rsidRDefault="00EE23AB" w:rsidP="009737B8">
      <w:pPr>
        <w:spacing w:after="200" w:line="360" w:lineRule="auto"/>
        <w:ind w:left="567" w:hanging="567"/>
        <w:jc w:val="both"/>
        <w:rPr>
          <w:szCs w:val="24"/>
          <w:lang w:bidi="ar-IQ"/>
        </w:rPr>
      </w:pPr>
      <w:r w:rsidRPr="004A14C6">
        <w:rPr>
          <w:szCs w:val="24"/>
          <w:lang w:bidi="ar-IQ"/>
        </w:rPr>
        <w:t>1-“Corrupt practice” means the offering, giving, receiving, or soliciting, directly or indirectly, anything of value to influence improperly the actions of another party;</w:t>
      </w:r>
    </w:p>
    <w:p w14:paraId="691B7119" w14:textId="77777777" w:rsidR="00EE23AB" w:rsidRPr="004A14C6" w:rsidRDefault="00EE23AB" w:rsidP="009737B8">
      <w:pPr>
        <w:spacing w:after="200" w:line="360" w:lineRule="auto"/>
        <w:ind w:left="567" w:hanging="567"/>
        <w:jc w:val="both"/>
        <w:rPr>
          <w:szCs w:val="24"/>
          <w:lang w:bidi="ar-IQ"/>
        </w:rPr>
      </w:pPr>
      <w:r w:rsidRPr="004A14C6">
        <w:rPr>
          <w:szCs w:val="24"/>
          <w:lang w:bidi="ar-IQ"/>
        </w:rPr>
        <w:t>2-“Fraudulent practice” means any act or omission, including a misrepresentation, that knowingly or recklessly misleads, or attempts to mislead, a party to obtain a financial or other benefit or to avoid an obligation;</w:t>
      </w:r>
    </w:p>
    <w:p w14:paraId="5CCEBD5F" w14:textId="77777777" w:rsidR="00EE23AB" w:rsidRPr="004A14C6" w:rsidRDefault="00EE23AB" w:rsidP="009737B8">
      <w:pPr>
        <w:spacing w:after="200" w:line="360" w:lineRule="auto"/>
        <w:ind w:left="567" w:hanging="567"/>
        <w:jc w:val="both"/>
        <w:rPr>
          <w:szCs w:val="24"/>
          <w:lang w:bidi="ar-IQ"/>
        </w:rPr>
      </w:pPr>
      <w:r w:rsidRPr="004A14C6">
        <w:rPr>
          <w:szCs w:val="24"/>
          <w:lang w:bidi="ar-IQ"/>
        </w:rPr>
        <w:t>3-“Coercive practice” means impairing or harming, or threatening to impair or harm, directly or indirectly, any party or the property of the party to influence improperly the actions of a party;</w:t>
      </w:r>
    </w:p>
    <w:p w14:paraId="0243D7EE" w14:textId="77777777" w:rsidR="00EE23AB" w:rsidRPr="004A14C6" w:rsidRDefault="00EE23AB" w:rsidP="009737B8">
      <w:pPr>
        <w:spacing w:after="200" w:line="360" w:lineRule="auto"/>
        <w:ind w:left="567" w:hanging="567"/>
        <w:jc w:val="both"/>
        <w:rPr>
          <w:szCs w:val="24"/>
          <w:lang w:bidi="ar-IQ"/>
        </w:rPr>
      </w:pPr>
      <w:r w:rsidRPr="004A14C6">
        <w:rPr>
          <w:szCs w:val="24"/>
          <w:lang w:bidi="ar-IQ"/>
        </w:rPr>
        <w:t>4-“Collusive practice” means an arrangement between two or more parties designed to achieve an improper purpose, including influencing improperly the actions of another party; and</w:t>
      </w:r>
    </w:p>
    <w:p w14:paraId="7FBF86F2" w14:textId="77777777" w:rsidR="00EE23AB" w:rsidRPr="004A14C6" w:rsidRDefault="00EE23AB" w:rsidP="009737B8">
      <w:pPr>
        <w:spacing w:after="200" w:line="360" w:lineRule="auto"/>
        <w:ind w:left="567" w:hanging="567"/>
        <w:jc w:val="both"/>
        <w:rPr>
          <w:szCs w:val="24"/>
          <w:lang w:bidi="ar-IQ"/>
        </w:rPr>
      </w:pPr>
      <w:r w:rsidRPr="004A14C6">
        <w:rPr>
          <w:szCs w:val="24"/>
          <w:lang w:bidi="ar-IQ"/>
        </w:rPr>
        <w:t>5-“Obstructive practice” is deliberately destroying, falsifying, altering or concealing of evidence material to the investigation or making false statements to investigators, or acting intentionally, in order to materially impede the purchaser’s  investigation into allegations of a corrupt, fraudulent, coercive or collusive practice as per the Applicable Law; and/or threatening, harassing or intimidating any party to prevent it from disclosing its knowledge of matters relevant to the investigation or from pursuing the investigation;</w:t>
      </w:r>
    </w:p>
    <w:p w14:paraId="71A8E8AD" w14:textId="77777777" w:rsidR="00EE23AB" w:rsidRPr="004A14C6" w:rsidRDefault="00EE23AB" w:rsidP="009737B8">
      <w:pPr>
        <w:spacing w:after="200" w:line="360" w:lineRule="auto"/>
        <w:ind w:left="567" w:hanging="567"/>
        <w:jc w:val="both"/>
        <w:rPr>
          <w:szCs w:val="24"/>
          <w:lang w:bidi="ar-IQ"/>
        </w:rPr>
      </w:pPr>
      <w:r w:rsidRPr="004A14C6">
        <w:rPr>
          <w:szCs w:val="24"/>
          <w:lang w:bidi="ar-IQ"/>
        </w:rPr>
        <w:t>(b) The purchaser  will reject any bidl for award if it determines as per the Applicable Law that the Bidder recommended for award has, directly or through an agent, engaged in corrupt, fraudulent, collusive, coercive or obstructive practices in competing for the contract in question in accordance with the Applicable Iraqi Law; and</w:t>
      </w:r>
    </w:p>
    <w:p w14:paraId="77F321DE" w14:textId="77777777" w:rsidR="00EE23AB" w:rsidRPr="004A14C6" w:rsidRDefault="00EE23AB" w:rsidP="009737B8">
      <w:pPr>
        <w:spacing w:after="200" w:line="360" w:lineRule="auto"/>
        <w:ind w:left="567" w:hanging="567"/>
        <w:jc w:val="both"/>
        <w:rPr>
          <w:szCs w:val="24"/>
          <w:lang w:bidi="ar-IQ"/>
        </w:rPr>
      </w:pPr>
      <w:r w:rsidRPr="004A14C6">
        <w:rPr>
          <w:szCs w:val="24"/>
          <w:lang w:bidi="ar-IQ"/>
        </w:rPr>
        <w:t>(c)</w:t>
      </w:r>
      <w:r w:rsidRPr="004A14C6">
        <w:rPr>
          <w:szCs w:val="24"/>
          <w:lang w:bidi="ar-IQ"/>
        </w:rPr>
        <w:tab/>
        <w:t>The purchaser will sanction a party or its successor in accordance with the Applicable Iraqi Law, including declaring ineligible, either indefinitely or for a stated period of time, to participate in purchaser’s financed activities if at any time it is determined by the competent Iraqi authorities that the firm has, directly or through an agent, engaged in corrupt, fraudulent, collusive, or coercive, or obstructive practices in competing for, or in executing, a purchaser’s  financed contract; and</w:t>
      </w:r>
    </w:p>
    <w:p w14:paraId="5AA7D63D" w14:textId="77777777" w:rsidR="00D84035" w:rsidRDefault="00D84035" w:rsidP="00147E7B">
      <w:pPr>
        <w:spacing w:line="276" w:lineRule="auto"/>
        <w:rPr>
          <w:szCs w:val="24"/>
          <w:lang w:bidi="ar-IQ"/>
        </w:rPr>
      </w:pPr>
      <w:r>
        <w:rPr>
          <w:szCs w:val="24"/>
          <w:lang w:bidi="ar-IQ"/>
        </w:rPr>
        <w:br w:type="page"/>
      </w:r>
    </w:p>
    <w:p w14:paraId="619411AC" w14:textId="77777777" w:rsidR="00194D58" w:rsidRDefault="00194D58" w:rsidP="00147E7B">
      <w:pPr>
        <w:spacing w:line="276" w:lineRule="auto"/>
        <w:jc w:val="both"/>
        <w:rPr>
          <w:szCs w:val="24"/>
          <w:lang w:bidi="ar-IQ"/>
        </w:rPr>
      </w:pPr>
    </w:p>
    <w:p w14:paraId="45672694" w14:textId="04AC222D" w:rsidR="00EE23AB" w:rsidRPr="004A14C6" w:rsidRDefault="00D84035" w:rsidP="009737B8">
      <w:pPr>
        <w:spacing w:after="200" w:line="360" w:lineRule="auto"/>
        <w:jc w:val="both"/>
        <w:rPr>
          <w:szCs w:val="24"/>
          <w:lang w:bidi="ar-IQ"/>
        </w:rPr>
      </w:pPr>
      <w:r>
        <w:rPr>
          <w:szCs w:val="24"/>
          <w:lang w:bidi="ar-IQ"/>
        </w:rPr>
        <w:t xml:space="preserve">(d) The purchaser </w:t>
      </w:r>
      <w:r w:rsidR="00EE23AB" w:rsidRPr="004A14C6">
        <w:rPr>
          <w:szCs w:val="24"/>
          <w:lang w:bidi="ar-IQ"/>
        </w:rPr>
        <w:t>will have the right to require that a provision be included in Tender Documents and in contracts financed by the purchaser, requiring bidders, suppliers, contractors and consultants to permit the competent authorities to inspect their accounts and records and other documents relating to the Bid submission and contract performance and to have them audited by auditors appointed by the competent authorities in accordance with the Applicable Iraqi Laws.</w:t>
      </w:r>
    </w:p>
    <w:p w14:paraId="213FC905" w14:textId="77777777" w:rsidR="00EE23AB" w:rsidRPr="004A14C6" w:rsidRDefault="00EE23AB" w:rsidP="009737B8">
      <w:pPr>
        <w:spacing w:after="200" w:line="360" w:lineRule="auto"/>
        <w:jc w:val="both"/>
        <w:rPr>
          <w:b/>
          <w:bCs/>
          <w:szCs w:val="24"/>
          <w:lang w:bidi="ar-IQ"/>
        </w:rPr>
      </w:pPr>
      <w:r w:rsidRPr="004A14C6">
        <w:rPr>
          <w:b/>
          <w:bCs/>
          <w:szCs w:val="24"/>
          <w:lang w:bidi="ar-IQ"/>
        </w:rPr>
        <w:t>4-</w:t>
      </w:r>
      <w:r w:rsidRPr="004A14C6">
        <w:rPr>
          <w:b/>
          <w:bCs/>
          <w:szCs w:val="24"/>
        </w:rPr>
        <w:t xml:space="preserve"> </w:t>
      </w:r>
      <w:r w:rsidRPr="004A14C6">
        <w:rPr>
          <w:b/>
          <w:bCs/>
          <w:szCs w:val="24"/>
          <w:lang w:bidi="ar-IQ"/>
        </w:rPr>
        <w:t>Interpretation</w:t>
      </w:r>
    </w:p>
    <w:p w14:paraId="270F82B6" w14:textId="77777777" w:rsidR="00EE23AB" w:rsidRPr="00D84035" w:rsidRDefault="00EE23AB" w:rsidP="009737B8">
      <w:pPr>
        <w:spacing w:after="200" w:line="360" w:lineRule="auto"/>
        <w:jc w:val="both"/>
        <w:rPr>
          <w:b/>
          <w:bCs/>
          <w:szCs w:val="24"/>
          <w:lang w:bidi="ar-IQ"/>
        </w:rPr>
      </w:pPr>
      <w:r w:rsidRPr="00D84035">
        <w:rPr>
          <w:b/>
          <w:bCs/>
          <w:szCs w:val="24"/>
          <w:lang w:bidi="ar-IQ"/>
        </w:rPr>
        <w:t>4.1</w:t>
      </w:r>
      <w:r w:rsidRPr="00D84035">
        <w:rPr>
          <w:b/>
          <w:bCs/>
          <w:szCs w:val="24"/>
          <w:lang w:bidi="ar-IQ"/>
        </w:rPr>
        <w:tab/>
        <w:t>INCOTERMS</w:t>
      </w:r>
    </w:p>
    <w:p w14:paraId="191634F2" w14:textId="77777777" w:rsidR="00EE23AB" w:rsidRPr="004A14C6" w:rsidRDefault="00EE23AB" w:rsidP="009737B8">
      <w:pPr>
        <w:spacing w:after="200" w:line="360" w:lineRule="auto"/>
        <w:ind w:left="567" w:hanging="567"/>
        <w:jc w:val="both"/>
        <w:rPr>
          <w:szCs w:val="24"/>
          <w:lang w:bidi="ar-IQ"/>
        </w:rPr>
      </w:pPr>
      <w:r w:rsidRPr="004A14C6">
        <w:rPr>
          <w:szCs w:val="24"/>
          <w:lang w:bidi="ar-IQ"/>
        </w:rPr>
        <w:t>(a)</w:t>
      </w:r>
      <w:r w:rsidRPr="004A14C6">
        <w:rPr>
          <w:szCs w:val="24"/>
          <w:lang w:bidi="ar-IQ"/>
        </w:rPr>
        <w:tab/>
      </w:r>
      <w:r w:rsidRPr="00D84035">
        <w:rPr>
          <w:color w:val="FF0000"/>
          <w:szCs w:val="24"/>
          <w:u w:val="single"/>
          <w:lang w:bidi="ar-IQ"/>
        </w:rPr>
        <w:t>Unless inconsistent with any provision of the Contract</w:t>
      </w:r>
      <w:r w:rsidRPr="004A14C6">
        <w:rPr>
          <w:szCs w:val="24"/>
          <w:lang w:bidi="ar-IQ"/>
        </w:rPr>
        <w:t>, the meaning of any trade term and the rights and obligations of parties thereunder shall be as prescribed by INCOTERMS, unless otherwise indicated in the SCC;</w:t>
      </w:r>
    </w:p>
    <w:p w14:paraId="03F9DD91" w14:textId="77777777" w:rsidR="00EE23AB" w:rsidRPr="004A14C6" w:rsidRDefault="00EE23AB" w:rsidP="009737B8">
      <w:pPr>
        <w:spacing w:after="200" w:line="360" w:lineRule="auto"/>
        <w:ind w:left="567" w:hanging="567"/>
        <w:jc w:val="both"/>
        <w:rPr>
          <w:szCs w:val="24"/>
          <w:lang w:bidi="ar-IQ"/>
        </w:rPr>
      </w:pPr>
      <w:r w:rsidRPr="004A14C6">
        <w:rPr>
          <w:szCs w:val="24"/>
          <w:lang w:bidi="ar-IQ"/>
        </w:rPr>
        <w:t>(a)</w:t>
      </w:r>
      <w:r w:rsidRPr="004A14C6">
        <w:rPr>
          <w:szCs w:val="24"/>
          <w:lang w:bidi="ar-IQ"/>
        </w:rPr>
        <w:tab/>
        <w:t>The terms EXW, FOB, FCA, CIF, CIP, and other similar terms, when used, shall be governed by the rules prescribed in the current edition of INCOTERMS, published by the International Chamber of Commerce at the date of the Invitation for Bidding or as specified in the SCC.</w:t>
      </w:r>
    </w:p>
    <w:p w14:paraId="23B5B940" w14:textId="77777777" w:rsidR="00EE23AB" w:rsidRPr="00D84035" w:rsidRDefault="00EE23AB" w:rsidP="009737B8">
      <w:pPr>
        <w:spacing w:after="200" w:line="360" w:lineRule="auto"/>
        <w:jc w:val="both"/>
        <w:rPr>
          <w:b/>
          <w:bCs/>
          <w:szCs w:val="24"/>
          <w:lang w:bidi="ar-IQ"/>
        </w:rPr>
      </w:pPr>
      <w:r w:rsidRPr="00D84035">
        <w:rPr>
          <w:b/>
          <w:bCs/>
          <w:szCs w:val="24"/>
          <w:lang w:bidi="ar-IQ"/>
        </w:rPr>
        <w:t>4.2</w:t>
      </w:r>
      <w:r w:rsidRPr="00D84035">
        <w:rPr>
          <w:b/>
          <w:bCs/>
          <w:szCs w:val="24"/>
          <w:lang w:bidi="ar-IQ"/>
        </w:rPr>
        <w:tab/>
      </w:r>
      <w:r w:rsidRPr="00D84035">
        <w:rPr>
          <w:b/>
          <w:bCs/>
          <w:color w:val="FF0000"/>
          <w:szCs w:val="24"/>
          <w:lang w:bidi="ar-IQ"/>
        </w:rPr>
        <w:t>Entire Agreement</w:t>
      </w:r>
    </w:p>
    <w:p w14:paraId="0D90A139" w14:textId="77777777" w:rsidR="00EE23AB" w:rsidRPr="00D84035" w:rsidRDefault="00EE23AB" w:rsidP="009737B8">
      <w:pPr>
        <w:spacing w:after="200" w:line="360" w:lineRule="auto"/>
        <w:jc w:val="both"/>
        <w:rPr>
          <w:color w:val="FF0000"/>
          <w:szCs w:val="24"/>
          <w:lang w:bidi="ar-IQ"/>
        </w:rPr>
      </w:pPr>
      <w:r w:rsidRPr="00D84035">
        <w:rPr>
          <w:color w:val="FF0000"/>
          <w:szCs w:val="24"/>
          <w:lang w:bidi="ar-IQ"/>
        </w:rPr>
        <w:t>The Contract constitutes the entire agreement between the purchaser and the Supplier and supersedes all communications, negotiations and agreements (whether written or oral) of parties with respect thereto made prior to the date of Contract.</w:t>
      </w:r>
    </w:p>
    <w:p w14:paraId="0085BA70" w14:textId="77777777" w:rsidR="00EE23AB" w:rsidRPr="00D84035" w:rsidRDefault="00EE23AB" w:rsidP="009737B8">
      <w:pPr>
        <w:spacing w:after="200" w:line="360" w:lineRule="auto"/>
        <w:jc w:val="both"/>
        <w:rPr>
          <w:b/>
          <w:bCs/>
          <w:szCs w:val="24"/>
          <w:lang w:bidi="ar-IQ"/>
        </w:rPr>
      </w:pPr>
      <w:r w:rsidRPr="00D84035">
        <w:rPr>
          <w:b/>
          <w:bCs/>
          <w:szCs w:val="24"/>
          <w:lang w:bidi="ar-IQ"/>
        </w:rPr>
        <w:t>4.3</w:t>
      </w:r>
      <w:r w:rsidRPr="00D84035">
        <w:rPr>
          <w:b/>
          <w:bCs/>
          <w:szCs w:val="24"/>
          <w:lang w:bidi="ar-IQ"/>
        </w:rPr>
        <w:tab/>
        <w:t>Amendment</w:t>
      </w:r>
    </w:p>
    <w:p w14:paraId="254E0D0B" w14:textId="595C6F8A" w:rsidR="00D84035" w:rsidRDefault="00EE23AB" w:rsidP="009737B8">
      <w:pPr>
        <w:spacing w:after="200" w:line="360" w:lineRule="auto"/>
        <w:jc w:val="both"/>
        <w:rPr>
          <w:szCs w:val="24"/>
          <w:lang w:bidi="ar-IQ"/>
        </w:rPr>
      </w:pPr>
      <w:r w:rsidRPr="004A14C6">
        <w:rPr>
          <w:szCs w:val="24"/>
          <w:lang w:bidi="ar-IQ"/>
        </w:rPr>
        <w:t>No amendment or other variation of the Contract shall be valid unless it is in writing, is dated, expressly refers to the Contract, and is signed by a duly authorized representative of each party thereto, in accordance with the Applicable Law.</w:t>
      </w:r>
    </w:p>
    <w:p w14:paraId="4A2FD8E0" w14:textId="77777777" w:rsidR="00D84035" w:rsidRDefault="00D84035" w:rsidP="00147E7B">
      <w:pPr>
        <w:spacing w:line="276" w:lineRule="auto"/>
        <w:rPr>
          <w:szCs w:val="24"/>
          <w:lang w:bidi="ar-IQ"/>
        </w:rPr>
      </w:pPr>
      <w:r>
        <w:rPr>
          <w:szCs w:val="24"/>
          <w:lang w:bidi="ar-IQ"/>
        </w:rPr>
        <w:br w:type="page"/>
      </w:r>
    </w:p>
    <w:p w14:paraId="0CBA8EB0" w14:textId="77777777" w:rsidR="00194D58" w:rsidRDefault="00194D58" w:rsidP="00147E7B">
      <w:pPr>
        <w:spacing w:line="276" w:lineRule="auto"/>
        <w:jc w:val="both"/>
        <w:rPr>
          <w:b/>
          <w:bCs/>
          <w:szCs w:val="24"/>
          <w:lang w:bidi="ar-IQ"/>
        </w:rPr>
      </w:pPr>
    </w:p>
    <w:p w14:paraId="3E5714DF" w14:textId="06DA87E9" w:rsidR="00EE23AB" w:rsidRPr="00D84035" w:rsidRDefault="00772C6F" w:rsidP="009737B8">
      <w:pPr>
        <w:spacing w:line="360" w:lineRule="auto"/>
        <w:jc w:val="both"/>
        <w:rPr>
          <w:b/>
          <w:bCs/>
          <w:szCs w:val="24"/>
          <w:lang w:bidi="ar-IQ"/>
        </w:rPr>
      </w:pPr>
      <w:r>
        <w:rPr>
          <w:b/>
          <w:bCs/>
          <w:szCs w:val="24"/>
          <w:lang w:bidi="ar-IQ"/>
        </w:rPr>
        <w:t>4.4</w:t>
      </w:r>
      <w:r w:rsidR="00EE23AB" w:rsidRPr="00D84035">
        <w:rPr>
          <w:b/>
          <w:bCs/>
          <w:szCs w:val="24"/>
          <w:lang w:bidi="ar-IQ"/>
        </w:rPr>
        <w:tab/>
      </w:r>
      <w:r w:rsidR="00EE23AB" w:rsidRPr="00D84035">
        <w:rPr>
          <w:b/>
          <w:bCs/>
          <w:color w:val="FF0000"/>
          <w:szCs w:val="24"/>
          <w:lang w:bidi="ar-IQ"/>
        </w:rPr>
        <w:t>Non</w:t>
      </w:r>
      <w:r w:rsidR="00D84035">
        <w:rPr>
          <w:b/>
          <w:bCs/>
          <w:color w:val="FF0000"/>
          <w:szCs w:val="24"/>
          <w:lang w:bidi="ar-IQ"/>
        </w:rPr>
        <w:t xml:space="preserve"> </w:t>
      </w:r>
      <w:r w:rsidR="00EE23AB" w:rsidRPr="00D84035">
        <w:rPr>
          <w:b/>
          <w:bCs/>
          <w:color w:val="FF0000"/>
          <w:szCs w:val="24"/>
          <w:lang w:bidi="ar-IQ"/>
        </w:rPr>
        <w:t>Assignment</w:t>
      </w:r>
    </w:p>
    <w:p w14:paraId="2DC884FE" w14:textId="77777777" w:rsidR="00EE23AB" w:rsidRPr="00D84035" w:rsidRDefault="00EE23AB" w:rsidP="009737B8">
      <w:pPr>
        <w:spacing w:line="360" w:lineRule="auto"/>
        <w:ind w:left="709" w:hanging="709"/>
        <w:jc w:val="both"/>
        <w:rPr>
          <w:color w:val="FF0000"/>
          <w:szCs w:val="24"/>
          <w:lang w:bidi="ar-IQ"/>
        </w:rPr>
      </w:pPr>
      <w:r w:rsidRPr="00D84035">
        <w:rPr>
          <w:color w:val="FF0000"/>
          <w:szCs w:val="24"/>
          <w:lang w:bidi="ar-IQ"/>
        </w:rPr>
        <w:t>(a)</w:t>
      </w:r>
      <w:r w:rsidRPr="00D84035">
        <w:rPr>
          <w:color w:val="FF0000"/>
          <w:szCs w:val="24"/>
          <w:lang w:bidi="ar-IQ"/>
        </w:rPr>
        <w:tab/>
        <w:t>Subject to GCC Sub-Clause 4.4(b)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Assignment by either party of any breach of Contract operate as Assignment of any subsequent or continuing breach of Contract.</w:t>
      </w:r>
    </w:p>
    <w:p w14:paraId="00A2DB7F" w14:textId="77777777" w:rsidR="00EE23AB" w:rsidRPr="00D84035" w:rsidRDefault="00EE23AB" w:rsidP="009737B8">
      <w:pPr>
        <w:spacing w:line="360" w:lineRule="auto"/>
        <w:ind w:left="709" w:hanging="709"/>
        <w:jc w:val="both"/>
        <w:rPr>
          <w:color w:val="FF0000"/>
          <w:szCs w:val="24"/>
          <w:lang w:bidi="ar-IQ"/>
        </w:rPr>
      </w:pPr>
      <w:r w:rsidRPr="00D84035">
        <w:rPr>
          <w:color w:val="FF0000"/>
          <w:szCs w:val="24"/>
          <w:lang w:bidi="ar-IQ"/>
        </w:rPr>
        <w:t>(b)</w:t>
      </w:r>
      <w:r w:rsidRPr="00D84035">
        <w:rPr>
          <w:color w:val="FF0000"/>
          <w:szCs w:val="24"/>
          <w:lang w:bidi="ar-IQ"/>
        </w:rPr>
        <w:tab/>
        <w:t>Any Assignment of a party’s rights, powers, or remedies under the Contract shall be in writing, dated, and signed by an authorized representative of the party granting such Assignment, and must specify the right and the extent to which it is being waived.</w:t>
      </w:r>
    </w:p>
    <w:p w14:paraId="02CB34BD" w14:textId="77777777" w:rsidR="00EE23AB" w:rsidRPr="00D84035" w:rsidRDefault="00EE23AB" w:rsidP="009737B8">
      <w:pPr>
        <w:spacing w:line="360" w:lineRule="auto"/>
        <w:jc w:val="both"/>
        <w:rPr>
          <w:b/>
          <w:bCs/>
          <w:color w:val="FF0000"/>
          <w:szCs w:val="24"/>
          <w:lang w:bidi="ar-IQ"/>
        </w:rPr>
      </w:pPr>
      <w:r w:rsidRPr="00D84035">
        <w:rPr>
          <w:b/>
          <w:bCs/>
          <w:color w:val="FF0000"/>
          <w:szCs w:val="24"/>
          <w:lang w:bidi="ar-IQ"/>
        </w:rPr>
        <w:t>4.5</w:t>
      </w:r>
      <w:r w:rsidRPr="00D84035">
        <w:rPr>
          <w:b/>
          <w:bCs/>
          <w:color w:val="FF0000"/>
          <w:szCs w:val="24"/>
          <w:lang w:bidi="ar-IQ"/>
        </w:rPr>
        <w:tab/>
        <w:t>Severability</w:t>
      </w:r>
    </w:p>
    <w:p w14:paraId="48B2E079" w14:textId="77777777" w:rsidR="00EE23AB" w:rsidRPr="004A14C6" w:rsidRDefault="00EE23AB" w:rsidP="009737B8">
      <w:pPr>
        <w:spacing w:line="360" w:lineRule="auto"/>
        <w:jc w:val="both"/>
        <w:rPr>
          <w:szCs w:val="24"/>
          <w:lang w:bidi="ar-IQ"/>
        </w:rPr>
      </w:pPr>
      <w:r w:rsidRPr="004A14C6">
        <w:rPr>
          <w:szCs w:val="24"/>
          <w:lang w:bidi="ar-IQ"/>
        </w:rPr>
        <w:t>If any provision or condition of the Contract is prohibited or rendered invalid or unenforceable, such prohibition, invalidity or unenforceability shall not affect the validity or enforceability of any other provisions and conditions of the Contract.</w:t>
      </w:r>
    </w:p>
    <w:p w14:paraId="115A4E92" w14:textId="77777777" w:rsidR="00EE23AB" w:rsidRPr="004A14C6" w:rsidRDefault="00EE23AB" w:rsidP="009737B8">
      <w:pPr>
        <w:spacing w:line="360" w:lineRule="auto"/>
        <w:jc w:val="both"/>
        <w:rPr>
          <w:b/>
          <w:bCs/>
          <w:szCs w:val="24"/>
          <w:lang w:bidi="ar-IQ"/>
        </w:rPr>
      </w:pPr>
      <w:r w:rsidRPr="004A14C6">
        <w:rPr>
          <w:b/>
          <w:bCs/>
          <w:szCs w:val="24"/>
          <w:lang w:bidi="ar-IQ"/>
        </w:rPr>
        <w:t>5-</w:t>
      </w:r>
      <w:r w:rsidRPr="004A14C6">
        <w:rPr>
          <w:b/>
          <w:bCs/>
          <w:szCs w:val="24"/>
        </w:rPr>
        <w:t xml:space="preserve"> </w:t>
      </w:r>
      <w:r w:rsidRPr="004A14C6">
        <w:rPr>
          <w:b/>
          <w:bCs/>
          <w:szCs w:val="24"/>
          <w:lang w:bidi="ar-IQ"/>
        </w:rPr>
        <w:t>Language</w:t>
      </w:r>
    </w:p>
    <w:p w14:paraId="508502A4" w14:textId="77777777" w:rsidR="00EE23AB" w:rsidRPr="004A14C6" w:rsidRDefault="00EE23AB" w:rsidP="009737B8">
      <w:pPr>
        <w:spacing w:line="360" w:lineRule="auto"/>
        <w:jc w:val="both"/>
        <w:rPr>
          <w:szCs w:val="24"/>
          <w:lang w:bidi="ar-IQ"/>
        </w:rPr>
      </w:pPr>
      <w:r w:rsidRPr="004A14C6">
        <w:rPr>
          <w:szCs w:val="24"/>
          <w:lang w:bidi="ar-IQ"/>
        </w:rPr>
        <w:t>5.1</w:t>
      </w:r>
      <w:r w:rsidRPr="004A14C6">
        <w:rPr>
          <w:szCs w:val="24"/>
          <w:lang w:bidi="ar-IQ"/>
        </w:rPr>
        <w:tab/>
        <w:t>The Contract as well as all correspondence and documents relating to the Contract exchanged by the Supplier and the purchaser, shall be written in the language specified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p w14:paraId="19C331FC" w14:textId="77777777" w:rsidR="00EE23AB" w:rsidRPr="004A14C6" w:rsidRDefault="00EE23AB" w:rsidP="009737B8">
      <w:pPr>
        <w:spacing w:line="360" w:lineRule="auto"/>
        <w:jc w:val="both"/>
        <w:rPr>
          <w:szCs w:val="24"/>
          <w:lang w:bidi="ar-IQ"/>
        </w:rPr>
      </w:pPr>
      <w:r w:rsidRPr="004A14C6">
        <w:rPr>
          <w:szCs w:val="24"/>
          <w:lang w:bidi="ar-IQ"/>
        </w:rPr>
        <w:t>The Supplier shall bear all costs of translation to the governing language and all risks of the accuracy of such translation, for documents provided by the Supplier.</w:t>
      </w:r>
    </w:p>
    <w:p w14:paraId="7061534E" w14:textId="77777777" w:rsidR="00EE23AB" w:rsidRPr="004A14C6" w:rsidRDefault="00EE23AB" w:rsidP="009737B8">
      <w:pPr>
        <w:spacing w:line="360" w:lineRule="auto"/>
        <w:jc w:val="both"/>
        <w:rPr>
          <w:b/>
          <w:bCs/>
          <w:szCs w:val="24"/>
          <w:lang w:bidi="ar-IQ"/>
        </w:rPr>
      </w:pPr>
      <w:r w:rsidRPr="004A14C6">
        <w:rPr>
          <w:b/>
          <w:bCs/>
          <w:szCs w:val="24"/>
          <w:lang w:bidi="ar-IQ"/>
        </w:rPr>
        <w:t>6-</w:t>
      </w:r>
      <w:r w:rsidRPr="004A14C6">
        <w:rPr>
          <w:b/>
          <w:bCs/>
          <w:szCs w:val="24"/>
        </w:rPr>
        <w:t xml:space="preserve"> </w:t>
      </w:r>
      <w:r w:rsidRPr="004A14C6">
        <w:rPr>
          <w:b/>
          <w:bCs/>
          <w:szCs w:val="24"/>
          <w:lang w:bidi="ar-IQ"/>
        </w:rPr>
        <w:t>Joint Venture, Consortium or Association</w:t>
      </w:r>
    </w:p>
    <w:p w14:paraId="60C5D178" w14:textId="77777777" w:rsidR="00EE23AB" w:rsidRPr="004A14C6" w:rsidRDefault="00EE23AB" w:rsidP="009737B8">
      <w:pPr>
        <w:spacing w:line="360" w:lineRule="auto"/>
        <w:jc w:val="both"/>
        <w:rPr>
          <w:szCs w:val="24"/>
          <w:lang w:bidi="ar-IQ"/>
        </w:rPr>
      </w:pPr>
      <w:r w:rsidRPr="004A14C6">
        <w:rPr>
          <w:szCs w:val="24"/>
          <w:lang w:bidi="ar-IQ"/>
        </w:rPr>
        <w:t>6.1 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Contracting Entity.</w:t>
      </w:r>
    </w:p>
    <w:p w14:paraId="2001C56F" w14:textId="77777777" w:rsidR="00EE23AB" w:rsidRPr="004A14C6" w:rsidRDefault="00EE23AB" w:rsidP="009737B8">
      <w:pPr>
        <w:spacing w:line="360" w:lineRule="auto"/>
        <w:jc w:val="both"/>
        <w:rPr>
          <w:b/>
          <w:bCs/>
          <w:szCs w:val="24"/>
          <w:lang w:bidi="ar-IQ"/>
        </w:rPr>
      </w:pPr>
      <w:r w:rsidRPr="004A14C6">
        <w:rPr>
          <w:b/>
          <w:bCs/>
          <w:szCs w:val="24"/>
          <w:lang w:bidi="ar-IQ"/>
        </w:rPr>
        <w:t>7- Prequalification</w:t>
      </w:r>
    </w:p>
    <w:p w14:paraId="7EFFE8D2" w14:textId="77777777" w:rsidR="00EE23AB" w:rsidRPr="004A14C6" w:rsidRDefault="00EE23AB" w:rsidP="009737B8">
      <w:pPr>
        <w:spacing w:line="360" w:lineRule="auto"/>
        <w:jc w:val="both"/>
        <w:rPr>
          <w:szCs w:val="24"/>
          <w:lang w:bidi="ar-IQ"/>
        </w:rPr>
      </w:pPr>
      <w:r w:rsidRPr="004A14C6">
        <w:rPr>
          <w:szCs w:val="24"/>
          <w:lang w:bidi="ar-IQ"/>
        </w:rPr>
        <w:t>7.1</w:t>
      </w:r>
      <w:r w:rsidRPr="004A14C6">
        <w:rPr>
          <w:szCs w:val="24"/>
          <w:lang w:bidi="ar-IQ"/>
        </w:rPr>
        <w:tab/>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p w14:paraId="3A93B4A7" w14:textId="77777777" w:rsidR="00EE23AB" w:rsidRPr="004A14C6" w:rsidRDefault="00EE23AB" w:rsidP="009737B8">
      <w:pPr>
        <w:spacing w:line="360" w:lineRule="auto"/>
        <w:jc w:val="both"/>
        <w:rPr>
          <w:szCs w:val="24"/>
          <w:lang w:bidi="ar-IQ"/>
        </w:rPr>
      </w:pPr>
      <w:r w:rsidRPr="004A14C6">
        <w:rPr>
          <w:szCs w:val="24"/>
          <w:lang w:bidi="ar-IQ"/>
        </w:rPr>
        <w:lastRenderedPageBreak/>
        <w:t>7.1</w:t>
      </w:r>
      <w:r w:rsidRPr="004A14C6">
        <w:rPr>
          <w:szCs w:val="24"/>
          <w:lang w:bidi="ar-IQ"/>
        </w:rPr>
        <w:tab/>
        <w:t>All Textbooks, reading materials &amp; Related Services to be supplied under the Contract shall have their origin in Eligible Countries. For the purpose of this Clause, origin means the country where the textbooks and reading materials have been developed, produced, manufactured, or processed; or through manufacture, processing, or assembly, another commercially recognized article results that differs substantially in its basic characteristics from its imported components.</w:t>
      </w:r>
    </w:p>
    <w:p w14:paraId="4F8647F4" w14:textId="77777777" w:rsidR="00EE23AB" w:rsidRPr="004A14C6" w:rsidRDefault="00EE23AB" w:rsidP="009737B8">
      <w:pPr>
        <w:spacing w:line="360" w:lineRule="auto"/>
        <w:jc w:val="both"/>
        <w:rPr>
          <w:b/>
          <w:bCs/>
          <w:szCs w:val="24"/>
          <w:lang w:bidi="ar-IQ"/>
        </w:rPr>
      </w:pPr>
      <w:r w:rsidRPr="004A14C6">
        <w:rPr>
          <w:b/>
          <w:bCs/>
          <w:szCs w:val="24"/>
          <w:lang w:bidi="ar-IQ"/>
        </w:rPr>
        <w:t>8- Notices</w:t>
      </w:r>
    </w:p>
    <w:p w14:paraId="6D833AF2" w14:textId="77777777" w:rsidR="00EE23AB" w:rsidRPr="004A14C6" w:rsidRDefault="00EE23AB" w:rsidP="009737B8">
      <w:pPr>
        <w:spacing w:line="360" w:lineRule="auto"/>
        <w:jc w:val="both"/>
        <w:rPr>
          <w:szCs w:val="24"/>
          <w:lang w:bidi="ar-IQ"/>
        </w:rPr>
      </w:pPr>
      <w:r w:rsidRPr="004A14C6">
        <w:rPr>
          <w:szCs w:val="24"/>
          <w:lang w:bidi="ar-IQ"/>
        </w:rPr>
        <w:t>8.1</w:t>
      </w:r>
      <w:r w:rsidRPr="004A14C6">
        <w:rPr>
          <w:szCs w:val="24"/>
          <w:lang w:bidi="ar-IQ"/>
        </w:rPr>
        <w:tab/>
        <w:t>Any notice given by one party to the other pursuant to the Contract shall be in writing to the address specified in the SCC. The term “in writing” means communicated in written form with proof of receipt, communicated or delivered by hand or by courier, or by cable (including telex, facsimile, and electronic email), as indicated in the SCC.</w:t>
      </w:r>
    </w:p>
    <w:p w14:paraId="5E7957EA" w14:textId="77777777" w:rsidR="00EE23AB" w:rsidRPr="004A14C6" w:rsidRDefault="00EE23AB" w:rsidP="009737B8">
      <w:pPr>
        <w:spacing w:line="360" w:lineRule="auto"/>
        <w:jc w:val="both"/>
        <w:rPr>
          <w:szCs w:val="24"/>
          <w:lang w:bidi="ar-IQ"/>
        </w:rPr>
      </w:pPr>
      <w:r w:rsidRPr="004A14C6">
        <w:rPr>
          <w:szCs w:val="24"/>
          <w:lang w:bidi="ar-IQ"/>
        </w:rPr>
        <w:t>8.2</w:t>
      </w:r>
      <w:r w:rsidRPr="004A14C6">
        <w:rPr>
          <w:szCs w:val="24"/>
          <w:lang w:bidi="ar-IQ"/>
        </w:rPr>
        <w:tab/>
        <w:t>A notice shall be effective when delivered or on the notice’s effective date, whichever is later.</w:t>
      </w:r>
    </w:p>
    <w:p w14:paraId="702E8B8A" w14:textId="77777777" w:rsidR="00EE23AB" w:rsidRPr="004A14C6" w:rsidRDefault="00EE23AB" w:rsidP="009737B8">
      <w:pPr>
        <w:spacing w:line="360" w:lineRule="auto"/>
        <w:jc w:val="both"/>
        <w:rPr>
          <w:b/>
          <w:bCs/>
          <w:szCs w:val="24"/>
          <w:lang w:bidi="ar-IQ"/>
        </w:rPr>
      </w:pPr>
      <w:r w:rsidRPr="004A14C6">
        <w:rPr>
          <w:b/>
          <w:bCs/>
          <w:szCs w:val="24"/>
          <w:lang w:bidi="ar-IQ"/>
        </w:rPr>
        <w:t>9-</w:t>
      </w:r>
      <w:r w:rsidRPr="004A14C6">
        <w:rPr>
          <w:b/>
          <w:bCs/>
          <w:szCs w:val="24"/>
        </w:rPr>
        <w:t xml:space="preserve"> </w:t>
      </w:r>
      <w:r w:rsidRPr="004A14C6">
        <w:rPr>
          <w:b/>
          <w:bCs/>
          <w:szCs w:val="24"/>
          <w:lang w:bidi="ar-IQ"/>
        </w:rPr>
        <w:t>Governing Law of the contract</w:t>
      </w:r>
    </w:p>
    <w:p w14:paraId="44AC1DAD" w14:textId="77777777" w:rsidR="00EE23AB" w:rsidRPr="004A14C6" w:rsidRDefault="00EE23AB" w:rsidP="009737B8">
      <w:pPr>
        <w:spacing w:after="200" w:line="360" w:lineRule="auto"/>
        <w:jc w:val="both"/>
        <w:rPr>
          <w:szCs w:val="24"/>
          <w:lang w:bidi="ar-IQ"/>
        </w:rPr>
      </w:pPr>
      <w:r w:rsidRPr="004A14C6">
        <w:rPr>
          <w:szCs w:val="24"/>
          <w:lang w:bidi="ar-IQ"/>
        </w:rPr>
        <w:t>9.1</w:t>
      </w:r>
      <w:r w:rsidRPr="004A14C6">
        <w:rPr>
          <w:szCs w:val="24"/>
          <w:lang w:bidi="ar-IQ"/>
        </w:rPr>
        <w:tab/>
        <w:t>The Contract shall be governed by and interpreted in accordance with the laws of the Republic of IRAQ and as indicated in the SCC.</w:t>
      </w:r>
    </w:p>
    <w:p w14:paraId="43D8FD97" w14:textId="77777777" w:rsidR="00D84035" w:rsidRDefault="00D84035" w:rsidP="00147E7B">
      <w:pPr>
        <w:spacing w:line="276" w:lineRule="auto"/>
        <w:rPr>
          <w:b/>
          <w:bCs/>
          <w:szCs w:val="24"/>
          <w:lang w:bidi="ar-IQ"/>
        </w:rPr>
      </w:pPr>
      <w:r>
        <w:rPr>
          <w:b/>
          <w:bCs/>
          <w:szCs w:val="24"/>
          <w:lang w:bidi="ar-IQ"/>
        </w:rPr>
        <w:br w:type="page"/>
      </w:r>
    </w:p>
    <w:p w14:paraId="1A13998F" w14:textId="77777777" w:rsidR="00194D58" w:rsidRDefault="00194D58" w:rsidP="00147E7B">
      <w:pPr>
        <w:spacing w:line="276" w:lineRule="auto"/>
        <w:jc w:val="both"/>
        <w:rPr>
          <w:b/>
          <w:bCs/>
          <w:szCs w:val="24"/>
          <w:lang w:bidi="ar-IQ"/>
        </w:rPr>
      </w:pPr>
    </w:p>
    <w:p w14:paraId="19FB4918" w14:textId="00151526" w:rsidR="00EE23AB" w:rsidRPr="004A14C6" w:rsidRDefault="00EE23AB" w:rsidP="009737B8">
      <w:pPr>
        <w:spacing w:after="200" w:line="360" w:lineRule="auto"/>
        <w:jc w:val="both"/>
        <w:rPr>
          <w:b/>
          <w:bCs/>
          <w:szCs w:val="24"/>
          <w:lang w:bidi="ar-IQ"/>
        </w:rPr>
      </w:pPr>
      <w:r w:rsidRPr="004A14C6">
        <w:rPr>
          <w:b/>
          <w:bCs/>
          <w:szCs w:val="24"/>
          <w:lang w:bidi="ar-IQ"/>
        </w:rPr>
        <w:t>10-</w:t>
      </w:r>
      <w:r w:rsidRPr="004A14C6">
        <w:rPr>
          <w:b/>
          <w:bCs/>
          <w:szCs w:val="24"/>
        </w:rPr>
        <w:t xml:space="preserve"> </w:t>
      </w:r>
      <w:r w:rsidRPr="004A14C6">
        <w:rPr>
          <w:b/>
          <w:bCs/>
          <w:szCs w:val="24"/>
          <w:lang w:bidi="ar-IQ"/>
        </w:rPr>
        <w:t>Settlement of Disputes</w:t>
      </w:r>
    </w:p>
    <w:p w14:paraId="582FEFFD" w14:textId="77777777" w:rsidR="00EE23AB" w:rsidRPr="004A14C6" w:rsidRDefault="00EE23AB" w:rsidP="009737B8">
      <w:pPr>
        <w:spacing w:after="200" w:line="360" w:lineRule="auto"/>
        <w:jc w:val="both"/>
        <w:rPr>
          <w:szCs w:val="24"/>
          <w:lang w:bidi="ar-IQ"/>
        </w:rPr>
      </w:pPr>
      <w:r w:rsidRPr="004A14C6">
        <w:rPr>
          <w:szCs w:val="24"/>
          <w:lang w:bidi="ar-IQ"/>
        </w:rPr>
        <w:t>10.1</w:t>
      </w:r>
      <w:r w:rsidRPr="004A14C6">
        <w:rPr>
          <w:szCs w:val="24"/>
          <w:lang w:bidi="ar-IQ"/>
        </w:rPr>
        <w:tab/>
        <w:t>Amicable Resolusion:</w:t>
      </w:r>
    </w:p>
    <w:p w14:paraId="4216A7AF" w14:textId="77777777" w:rsidR="00EE23AB" w:rsidRPr="004A14C6" w:rsidRDefault="00EE23AB" w:rsidP="009737B8">
      <w:pPr>
        <w:spacing w:after="200" w:line="360" w:lineRule="auto"/>
        <w:jc w:val="both"/>
        <w:rPr>
          <w:szCs w:val="24"/>
          <w:lang w:bidi="ar-IQ"/>
        </w:rPr>
      </w:pPr>
      <w:r w:rsidRPr="004A14C6">
        <w:rPr>
          <w:szCs w:val="24"/>
          <w:lang w:bidi="ar-IQ"/>
        </w:rPr>
        <w:t>The purchaser and the Supplier shall make every effort to resolve amicably by direct informal negotiation any disagreement or dispute arising between them under or in connection with the Contract.</w:t>
      </w:r>
    </w:p>
    <w:p w14:paraId="7A2BB831" w14:textId="77777777" w:rsidR="00EE23AB" w:rsidRPr="004A14C6" w:rsidRDefault="00EE23AB" w:rsidP="009737B8">
      <w:pPr>
        <w:spacing w:after="200" w:line="360" w:lineRule="auto"/>
        <w:jc w:val="both"/>
        <w:rPr>
          <w:szCs w:val="24"/>
          <w:lang w:bidi="ar-IQ"/>
        </w:rPr>
      </w:pPr>
      <w:r w:rsidRPr="004A14C6">
        <w:rPr>
          <w:szCs w:val="24"/>
          <w:lang w:bidi="ar-IQ"/>
        </w:rPr>
        <w:t>10.1</w:t>
      </w:r>
      <w:r w:rsidRPr="004A14C6">
        <w:rPr>
          <w:szCs w:val="24"/>
          <w:lang w:bidi="ar-IQ"/>
        </w:rPr>
        <w:tab/>
        <w:t>Arbitration:</w:t>
      </w:r>
    </w:p>
    <w:p w14:paraId="7A4624E9" w14:textId="77777777" w:rsidR="00EE23AB" w:rsidRPr="004A14C6" w:rsidRDefault="00EE23AB" w:rsidP="009737B8">
      <w:pPr>
        <w:spacing w:after="200" w:line="360" w:lineRule="auto"/>
        <w:jc w:val="both"/>
        <w:rPr>
          <w:szCs w:val="24"/>
          <w:lang w:bidi="ar-IQ"/>
        </w:rPr>
      </w:pPr>
      <w:r w:rsidRPr="004A14C6">
        <w:rPr>
          <w:szCs w:val="24"/>
          <w:lang w:bidi="ar-IQ"/>
        </w:rPr>
        <w:t>If, after thirty (28) days, the parties have failed to resolve their dispute or difference by such mutual consultation, then either the Contracting Entity or the Supplier may give notice to the other party of its intention to resolve dispute arbitration (as an alternative dispute resolution),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7002FB3F" w14:textId="77777777" w:rsidR="00EE23AB" w:rsidRPr="004A14C6" w:rsidRDefault="00EE23AB" w:rsidP="009737B8">
      <w:pPr>
        <w:spacing w:after="200" w:line="360" w:lineRule="auto"/>
        <w:jc w:val="both"/>
        <w:rPr>
          <w:szCs w:val="24"/>
          <w:lang w:bidi="ar-IQ"/>
        </w:rPr>
      </w:pPr>
      <w:r w:rsidRPr="004A14C6">
        <w:rPr>
          <w:szCs w:val="24"/>
          <w:lang w:bidi="ar-IQ"/>
        </w:rPr>
        <w:t>10.1</w:t>
      </w:r>
      <w:r w:rsidRPr="004A14C6">
        <w:rPr>
          <w:szCs w:val="24"/>
          <w:lang w:bidi="ar-IQ"/>
        </w:rPr>
        <w:tab/>
        <w:t>Notwithstanding any reference to dispute resolution herein,</w:t>
      </w:r>
    </w:p>
    <w:p w14:paraId="3D6DA2C9" w14:textId="77777777" w:rsidR="00EE23AB" w:rsidRPr="004A14C6" w:rsidRDefault="00EE23AB" w:rsidP="009737B8">
      <w:pPr>
        <w:spacing w:after="200" w:line="360" w:lineRule="auto"/>
        <w:jc w:val="both"/>
        <w:rPr>
          <w:szCs w:val="24"/>
          <w:lang w:bidi="ar-IQ"/>
        </w:rPr>
      </w:pPr>
      <w:r w:rsidRPr="004A14C6">
        <w:rPr>
          <w:szCs w:val="24"/>
          <w:lang w:bidi="ar-IQ"/>
        </w:rPr>
        <w:t>(a)</w:t>
      </w:r>
      <w:r w:rsidRPr="004A14C6">
        <w:rPr>
          <w:szCs w:val="24"/>
          <w:lang w:bidi="ar-IQ"/>
        </w:rPr>
        <w:tab/>
        <w:t>The parties shall continue to perform their respective obligations under the Contract unless they otherwise agree; and</w:t>
      </w:r>
    </w:p>
    <w:p w14:paraId="320ADF73" w14:textId="24AAD333" w:rsidR="00EE23AB" w:rsidRPr="004A14C6" w:rsidRDefault="00EE23AB" w:rsidP="00E419F4">
      <w:pPr>
        <w:spacing w:after="200" w:line="360" w:lineRule="auto"/>
        <w:jc w:val="both"/>
        <w:rPr>
          <w:szCs w:val="24"/>
          <w:lang w:bidi="ar-IQ"/>
        </w:rPr>
      </w:pPr>
      <w:r w:rsidRPr="004A14C6">
        <w:rPr>
          <w:szCs w:val="24"/>
          <w:lang w:bidi="ar-IQ"/>
        </w:rPr>
        <w:t>(b)</w:t>
      </w:r>
      <w:r w:rsidRPr="004A14C6">
        <w:rPr>
          <w:szCs w:val="24"/>
          <w:lang w:bidi="ar-IQ"/>
        </w:rPr>
        <w:tab/>
        <w:t xml:space="preserve">The </w:t>
      </w:r>
      <w:r w:rsidR="00E419F4">
        <w:rPr>
          <w:szCs w:val="24"/>
          <w:lang w:bidi="ar-IQ"/>
        </w:rPr>
        <w:t xml:space="preserve">Buyer </w:t>
      </w:r>
      <w:r w:rsidR="00E419F4" w:rsidRPr="004A14C6">
        <w:rPr>
          <w:szCs w:val="24"/>
          <w:lang w:bidi="ar-IQ"/>
        </w:rPr>
        <w:t>shall</w:t>
      </w:r>
      <w:r w:rsidRPr="004A14C6">
        <w:rPr>
          <w:szCs w:val="24"/>
          <w:lang w:bidi="ar-IQ"/>
        </w:rPr>
        <w:t xml:space="preserve"> pay the Supplier any monies due the Supplier as per the Applicable Law.</w:t>
      </w:r>
    </w:p>
    <w:p w14:paraId="662AFDDD" w14:textId="77777777" w:rsidR="00EE23AB" w:rsidRPr="004A14C6" w:rsidRDefault="00EE23AB" w:rsidP="009737B8">
      <w:pPr>
        <w:spacing w:after="200" w:line="360" w:lineRule="auto"/>
        <w:jc w:val="both"/>
        <w:rPr>
          <w:b/>
          <w:bCs/>
          <w:szCs w:val="24"/>
          <w:lang w:bidi="ar-IQ"/>
        </w:rPr>
      </w:pPr>
      <w:r w:rsidRPr="004A14C6">
        <w:rPr>
          <w:b/>
          <w:bCs/>
          <w:szCs w:val="24"/>
          <w:lang w:bidi="ar-IQ"/>
        </w:rPr>
        <w:t>11- Scope of Contracting</w:t>
      </w:r>
    </w:p>
    <w:p w14:paraId="1A5A053E" w14:textId="77777777" w:rsidR="00EE23AB" w:rsidRPr="004A14C6" w:rsidRDefault="00EE23AB" w:rsidP="009737B8">
      <w:pPr>
        <w:spacing w:after="200" w:line="360" w:lineRule="auto"/>
        <w:jc w:val="both"/>
        <w:rPr>
          <w:szCs w:val="24"/>
          <w:lang w:bidi="ar-IQ"/>
        </w:rPr>
      </w:pPr>
      <w:r w:rsidRPr="004A14C6">
        <w:rPr>
          <w:szCs w:val="24"/>
          <w:lang w:bidi="ar-IQ"/>
        </w:rPr>
        <w:t>11.1</w:t>
      </w:r>
      <w:r w:rsidRPr="004A14C6">
        <w:rPr>
          <w:szCs w:val="24"/>
          <w:lang w:bidi="ar-IQ"/>
        </w:rPr>
        <w:tab/>
        <w:t xml:space="preserve"> The Textbooks, Reading Materials &amp; Related Services to be supplied shall be as specified in the Schedule of Requirements – </w:t>
      </w:r>
      <w:r w:rsidRPr="003B529B">
        <w:rPr>
          <w:color w:val="FF0000"/>
          <w:szCs w:val="24"/>
          <w:lang w:bidi="ar-IQ"/>
        </w:rPr>
        <w:t xml:space="preserve">Section six </w:t>
      </w:r>
      <w:r w:rsidRPr="004A14C6">
        <w:rPr>
          <w:szCs w:val="24"/>
          <w:lang w:bidi="ar-IQ"/>
        </w:rPr>
        <w:t>and as indicated in the SCC.</w:t>
      </w:r>
    </w:p>
    <w:p w14:paraId="0A87DBF7" w14:textId="77777777" w:rsidR="00EE23AB" w:rsidRPr="004A14C6" w:rsidRDefault="00EE23AB" w:rsidP="009737B8">
      <w:pPr>
        <w:spacing w:after="200" w:line="360" w:lineRule="auto"/>
        <w:jc w:val="both"/>
        <w:rPr>
          <w:b/>
          <w:bCs/>
          <w:szCs w:val="24"/>
          <w:lang w:bidi="ar-IQ"/>
        </w:rPr>
      </w:pPr>
      <w:r w:rsidRPr="004A14C6">
        <w:rPr>
          <w:b/>
          <w:bCs/>
          <w:szCs w:val="24"/>
          <w:lang w:bidi="ar-IQ"/>
        </w:rPr>
        <w:t>12-</w:t>
      </w:r>
      <w:r w:rsidRPr="004A14C6">
        <w:rPr>
          <w:b/>
          <w:bCs/>
          <w:szCs w:val="24"/>
          <w:lang w:bidi="ar-IQ"/>
        </w:rPr>
        <w:tab/>
        <w:t>Delivery and Documents</w:t>
      </w:r>
    </w:p>
    <w:p w14:paraId="190E4E4D" w14:textId="77777777" w:rsidR="00EE23AB" w:rsidRPr="003B529B" w:rsidRDefault="00EE23AB" w:rsidP="009737B8">
      <w:pPr>
        <w:spacing w:after="200" w:line="360" w:lineRule="auto"/>
        <w:jc w:val="both"/>
        <w:rPr>
          <w:color w:val="FF0000"/>
          <w:szCs w:val="24"/>
          <w:u w:val="single"/>
          <w:lang w:bidi="ar-IQ"/>
        </w:rPr>
      </w:pPr>
      <w:r w:rsidRPr="004A14C6">
        <w:rPr>
          <w:szCs w:val="24"/>
          <w:lang w:bidi="ar-IQ"/>
        </w:rPr>
        <w:t xml:space="preserve">12.1  Subject to GCC Sub-Clause 32.1, the Delivery of the Textbooks and Reading Materials and Completion of the Related Services shall be in accordance with the Delivery and Completion Schedule specified in the Schedule of Requirements. The details of shipping and other documents to be furnished by the Supplier are specified in the Schedule of </w:t>
      </w:r>
      <w:r w:rsidRPr="003B529B">
        <w:rPr>
          <w:color w:val="FF0000"/>
          <w:szCs w:val="24"/>
          <w:u w:val="single"/>
          <w:lang w:bidi="ar-IQ"/>
        </w:rPr>
        <w:t>Requirements and the SCC.</w:t>
      </w:r>
    </w:p>
    <w:p w14:paraId="54DEA2F5" w14:textId="77777777" w:rsidR="00EE23AB" w:rsidRPr="004A14C6" w:rsidRDefault="00EE23AB" w:rsidP="009737B8">
      <w:pPr>
        <w:spacing w:after="200" w:line="360" w:lineRule="auto"/>
        <w:jc w:val="both"/>
        <w:rPr>
          <w:b/>
          <w:bCs/>
          <w:szCs w:val="24"/>
          <w:lang w:bidi="ar-IQ"/>
        </w:rPr>
      </w:pPr>
      <w:r w:rsidRPr="004A14C6">
        <w:rPr>
          <w:b/>
          <w:bCs/>
          <w:szCs w:val="24"/>
          <w:lang w:bidi="ar-IQ"/>
        </w:rPr>
        <w:lastRenderedPageBreak/>
        <w:t>13- Supplier’s Responsibili¬ties</w:t>
      </w:r>
    </w:p>
    <w:p w14:paraId="7C1E79AD" w14:textId="77777777" w:rsidR="00EE23AB" w:rsidRPr="004A14C6" w:rsidRDefault="00EE23AB" w:rsidP="009737B8">
      <w:pPr>
        <w:spacing w:after="200" w:line="360" w:lineRule="auto"/>
        <w:jc w:val="both"/>
        <w:rPr>
          <w:szCs w:val="24"/>
          <w:lang w:bidi="ar-IQ"/>
        </w:rPr>
      </w:pPr>
      <w:r w:rsidRPr="004A14C6">
        <w:rPr>
          <w:szCs w:val="24"/>
          <w:lang w:bidi="ar-IQ"/>
        </w:rPr>
        <w:t>13.1</w:t>
      </w:r>
      <w:r w:rsidRPr="004A14C6">
        <w:rPr>
          <w:szCs w:val="24"/>
          <w:lang w:bidi="ar-IQ"/>
        </w:rPr>
        <w:tab/>
        <w:t xml:space="preserve">The Supplier shall supply all the Textbooks, Reading Materials &amp; Related Services included in the Scope of Contracting in accordance with GCC Clause 11, and the Delivery and Completion Schedule, as per GCC </w:t>
      </w:r>
      <w:r w:rsidRPr="00E92001">
        <w:rPr>
          <w:color w:val="FF0000"/>
          <w:szCs w:val="24"/>
          <w:lang w:bidi="ar-IQ"/>
        </w:rPr>
        <w:t xml:space="preserve">Clause </w:t>
      </w:r>
      <w:r w:rsidRPr="004A14C6">
        <w:rPr>
          <w:szCs w:val="24"/>
          <w:lang w:bidi="ar-IQ"/>
        </w:rPr>
        <w:t>12.</w:t>
      </w:r>
    </w:p>
    <w:p w14:paraId="382ED889" w14:textId="77777777" w:rsidR="00EE23AB" w:rsidRPr="004A14C6" w:rsidRDefault="00EE23AB" w:rsidP="009737B8">
      <w:pPr>
        <w:spacing w:after="200" w:line="360" w:lineRule="auto"/>
        <w:jc w:val="both"/>
        <w:rPr>
          <w:b/>
          <w:bCs/>
          <w:szCs w:val="24"/>
          <w:lang w:bidi="ar-IQ"/>
        </w:rPr>
      </w:pPr>
      <w:r w:rsidRPr="004A14C6">
        <w:rPr>
          <w:b/>
          <w:bCs/>
          <w:szCs w:val="24"/>
          <w:lang w:bidi="ar-IQ"/>
        </w:rPr>
        <w:t>14- Contract Price</w:t>
      </w:r>
    </w:p>
    <w:p w14:paraId="7835CED1" w14:textId="77777777" w:rsidR="00EE23AB" w:rsidRPr="004A14C6" w:rsidRDefault="00EE23AB" w:rsidP="009737B8">
      <w:pPr>
        <w:spacing w:after="200" w:line="360" w:lineRule="auto"/>
        <w:jc w:val="both"/>
        <w:rPr>
          <w:szCs w:val="24"/>
          <w:lang w:bidi="ar-IQ"/>
        </w:rPr>
      </w:pPr>
      <w:r w:rsidRPr="004A14C6">
        <w:rPr>
          <w:szCs w:val="24"/>
          <w:lang w:bidi="ar-IQ"/>
        </w:rPr>
        <w:t>14.1</w:t>
      </w:r>
      <w:r w:rsidRPr="004A14C6">
        <w:rPr>
          <w:szCs w:val="24"/>
          <w:lang w:bidi="ar-IQ"/>
        </w:rPr>
        <w:tab/>
        <w:t>Prices charged by the Supplier for the Textbooks and Reading Materials delivered and the Related Services performed under the Contract shall not amend from the prices quoted by the Supplier in its bid, with the exception of any price amendments authorized in the SCC.</w:t>
      </w:r>
    </w:p>
    <w:p w14:paraId="434C19F7" w14:textId="77777777" w:rsidR="00EE23AB" w:rsidRPr="004A14C6" w:rsidRDefault="00EE23AB" w:rsidP="009737B8">
      <w:pPr>
        <w:spacing w:after="200" w:line="360" w:lineRule="auto"/>
        <w:jc w:val="both"/>
        <w:rPr>
          <w:b/>
          <w:bCs/>
          <w:szCs w:val="24"/>
          <w:lang w:bidi="ar-IQ"/>
        </w:rPr>
      </w:pPr>
      <w:r w:rsidRPr="004A14C6">
        <w:rPr>
          <w:b/>
          <w:bCs/>
          <w:szCs w:val="24"/>
          <w:lang w:bidi="ar-IQ"/>
        </w:rPr>
        <w:t>15-  Payment Terms</w:t>
      </w:r>
    </w:p>
    <w:p w14:paraId="598D0440" w14:textId="77777777" w:rsidR="00EE23AB" w:rsidRPr="004A14C6" w:rsidRDefault="00EE23AB" w:rsidP="009737B8">
      <w:pPr>
        <w:spacing w:after="200" w:line="360" w:lineRule="auto"/>
        <w:jc w:val="both"/>
        <w:rPr>
          <w:szCs w:val="24"/>
          <w:lang w:bidi="ar-IQ"/>
        </w:rPr>
      </w:pPr>
      <w:r w:rsidRPr="004A14C6">
        <w:rPr>
          <w:szCs w:val="24"/>
          <w:lang w:bidi="ar-IQ"/>
        </w:rPr>
        <w:t>15.1</w:t>
      </w:r>
      <w:r w:rsidRPr="004A14C6">
        <w:rPr>
          <w:szCs w:val="24"/>
          <w:lang w:bidi="ar-IQ"/>
        </w:rPr>
        <w:tab/>
        <w:t>The Contract Price, including any Advance Payments, if applicable, shall be paid as specified in the SCC.</w:t>
      </w:r>
    </w:p>
    <w:p w14:paraId="11E8FE31" w14:textId="77777777" w:rsidR="00EE23AB" w:rsidRPr="004A14C6" w:rsidRDefault="00EE23AB" w:rsidP="009737B8">
      <w:pPr>
        <w:spacing w:after="200" w:line="360" w:lineRule="auto"/>
        <w:jc w:val="both"/>
        <w:rPr>
          <w:szCs w:val="24"/>
          <w:lang w:bidi="ar-IQ"/>
        </w:rPr>
      </w:pPr>
      <w:r w:rsidRPr="004A14C6">
        <w:rPr>
          <w:szCs w:val="24"/>
          <w:lang w:bidi="ar-IQ"/>
        </w:rPr>
        <w:t>15.2</w:t>
      </w:r>
      <w:r w:rsidRPr="004A14C6">
        <w:rPr>
          <w:szCs w:val="24"/>
          <w:lang w:bidi="ar-IQ"/>
        </w:rPr>
        <w:tab/>
        <w:t>The Supplier’s request for payment shall be made to the purchaser in writing, accompanied by invoices describing, as appropriate, the Textbooks and Reading Materials delivered and Related Services performed, and by the documents submitted pursuant to GCC Clause 12 and upon fulfillment of all other obligations stipulated in the Contract.</w:t>
      </w:r>
    </w:p>
    <w:p w14:paraId="326C69B4" w14:textId="64807B70" w:rsidR="00EE23AB" w:rsidRPr="004A14C6" w:rsidRDefault="00EE23AB" w:rsidP="00E419F4">
      <w:pPr>
        <w:spacing w:after="200" w:line="360" w:lineRule="auto"/>
        <w:jc w:val="both"/>
        <w:rPr>
          <w:szCs w:val="24"/>
          <w:lang w:bidi="ar-IQ"/>
        </w:rPr>
      </w:pPr>
      <w:r w:rsidRPr="004A14C6">
        <w:rPr>
          <w:szCs w:val="24"/>
          <w:lang w:bidi="ar-IQ"/>
        </w:rPr>
        <w:t>15.3</w:t>
      </w:r>
      <w:r w:rsidRPr="004A14C6">
        <w:rPr>
          <w:szCs w:val="24"/>
          <w:lang w:bidi="ar-IQ"/>
        </w:rPr>
        <w:tab/>
        <w:t xml:space="preserve">Payments shall be made promptly by the </w:t>
      </w:r>
      <w:r w:rsidR="00E419F4">
        <w:rPr>
          <w:szCs w:val="24"/>
          <w:lang w:bidi="ar-IQ"/>
        </w:rPr>
        <w:t xml:space="preserve">Buyer </w:t>
      </w:r>
      <w:r w:rsidR="00E419F4" w:rsidRPr="004A14C6">
        <w:rPr>
          <w:szCs w:val="24"/>
          <w:lang w:bidi="ar-IQ"/>
        </w:rPr>
        <w:t>and</w:t>
      </w:r>
      <w:r w:rsidRPr="004A14C6">
        <w:rPr>
          <w:szCs w:val="24"/>
          <w:lang w:bidi="ar-IQ"/>
        </w:rPr>
        <w:t xml:space="preserve"> within no more than the period specified in the SCC, after submission of an invoice or request for payment by the Supplier, and after the </w:t>
      </w:r>
      <w:r w:rsidR="00E419F4">
        <w:rPr>
          <w:szCs w:val="24"/>
          <w:lang w:bidi="ar-IQ"/>
        </w:rPr>
        <w:t xml:space="preserve">Buyer </w:t>
      </w:r>
      <w:r w:rsidRPr="004A14C6">
        <w:rPr>
          <w:szCs w:val="24"/>
          <w:lang w:bidi="ar-IQ"/>
        </w:rPr>
        <w:t xml:space="preserve"> has accepted it.</w:t>
      </w:r>
    </w:p>
    <w:p w14:paraId="041FF84F" w14:textId="77777777" w:rsidR="00EE23AB" w:rsidRPr="004A14C6" w:rsidRDefault="00EE23AB" w:rsidP="009737B8">
      <w:pPr>
        <w:spacing w:after="200" w:line="360" w:lineRule="auto"/>
        <w:jc w:val="both"/>
        <w:rPr>
          <w:szCs w:val="24"/>
          <w:lang w:bidi="ar-IQ"/>
        </w:rPr>
      </w:pPr>
      <w:r w:rsidRPr="004A14C6">
        <w:rPr>
          <w:szCs w:val="24"/>
          <w:lang w:bidi="ar-IQ"/>
        </w:rPr>
        <w:t>15.4</w:t>
      </w:r>
      <w:r w:rsidRPr="004A14C6">
        <w:rPr>
          <w:szCs w:val="24"/>
          <w:lang w:bidi="ar-IQ"/>
        </w:rPr>
        <w:tab/>
        <w:t>The currency in which payments shall be made to the Supplier under this Contract shall be those in which the bid price is expressed.</w:t>
      </w:r>
    </w:p>
    <w:p w14:paraId="5985A0FA" w14:textId="0A3F735A" w:rsidR="00EE23AB" w:rsidRPr="004A14C6" w:rsidRDefault="00EE23AB" w:rsidP="00E419F4">
      <w:pPr>
        <w:spacing w:after="200" w:line="360" w:lineRule="auto"/>
        <w:jc w:val="both"/>
        <w:rPr>
          <w:szCs w:val="24"/>
          <w:lang w:bidi="ar-IQ"/>
        </w:rPr>
      </w:pPr>
      <w:r w:rsidRPr="004A14C6">
        <w:rPr>
          <w:szCs w:val="24"/>
          <w:lang w:bidi="ar-IQ"/>
        </w:rPr>
        <w:t>15.5</w:t>
      </w:r>
      <w:r w:rsidRPr="004A14C6">
        <w:rPr>
          <w:szCs w:val="24"/>
          <w:lang w:bidi="ar-IQ"/>
        </w:rPr>
        <w:tab/>
        <w:t xml:space="preserve">In case the </w:t>
      </w:r>
      <w:r w:rsidR="00E419F4">
        <w:rPr>
          <w:szCs w:val="24"/>
          <w:lang w:bidi="ar-IQ"/>
        </w:rPr>
        <w:t xml:space="preserve">Buyer </w:t>
      </w:r>
      <w:r w:rsidR="00E419F4" w:rsidRPr="004A14C6">
        <w:rPr>
          <w:szCs w:val="24"/>
          <w:lang w:bidi="ar-IQ"/>
        </w:rPr>
        <w:t xml:space="preserve"> </w:t>
      </w:r>
      <w:r w:rsidRPr="004A14C6">
        <w:rPr>
          <w:szCs w:val="24"/>
          <w:lang w:bidi="ar-IQ"/>
        </w:rPr>
        <w:t>fails to pay the Supplier any payment by its due date or within the period set forth in SCC 15.3, the Contracting Entity and the Supplier shall seek jointly the resolution of this matter in an acceptable manner and as indicated in the SCC.</w:t>
      </w:r>
    </w:p>
    <w:p w14:paraId="04F4C300" w14:textId="77777777" w:rsidR="00E92001" w:rsidRDefault="00E92001" w:rsidP="00194D58">
      <w:pPr>
        <w:spacing w:after="200" w:line="276" w:lineRule="auto"/>
        <w:rPr>
          <w:b/>
          <w:bCs/>
          <w:szCs w:val="24"/>
          <w:lang w:bidi="ar-IQ"/>
        </w:rPr>
      </w:pPr>
      <w:r>
        <w:rPr>
          <w:b/>
          <w:bCs/>
          <w:szCs w:val="24"/>
          <w:lang w:bidi="ar-IQ"/>
        </w:rPr>
        <w:br w:type="page"/>
      </w:r>
    </w:p>
    <w:p w14:paraId="19F86646" w14:textId="77777777" w:rsidR="00194D58" w:rsidRDefault="00194D58" w:rsidP="00147E7B">
      <w:pPr>
        <w:spacing w:line="276" w:lineRule="auto"/>
        <w:jc w:val="both"/>
        <w:rPr>
          <w:b/>
          <w:bCs/>
          <w:szCs w:val="24"/>
          <w:lang w:bidi="ar-IQ"/>
        </w:rPr>
      </w:pPr>
    </w:p>
    <w:p w14:paraId="767D6C16" w14:textId="2FAC6D95" w:rsidR="00EE23AB" w:rsidRPr="004A14C6" w:rsidRDefault="00EE23AB" w:rsidP="009737B8">
      <w:pPr>
        <w:spacing w:after="200" w:line="360" w:lineRule="auto"/>
        <w:jc w:val="both"/>
        <w:rPr>
          <w:b/>
          <w:bCs/>
          <w:szCs w:val="24"/>
          <w:lang w:bidi="ar-IQ"/>
        </w:rPr>
      </w:pPr>
      <w:r w:rsidRPr="004A14C6">
        <w:rPr>
          <w:b/>
          <w:bCs/>
          <w:szCs w:val="24"/>
          <w:lang w:bidi="ar-IQ"/>
        </w:rPr>
        <w:t>16- Taxes and Fees</w:t>
      </w:r>
    </w:p>
    <w:p w14:paraId="44A87CF5" w14:textId="3CE9909F" w:rsidR="00EE23AB" w:rsidRPr="004A14C6" w:rsidRDefault="00EE23AB" w:rsidP="009737B8">
      <w:pPr>
        <w:spacing w:after="200" w:line="360" w:lineRule="auto"/>
        <w:jc w:val="both"/>
        <w:rPr>
          <w:szCs w:val="24"/>
          <w:lang w:bidi="ar-IQ"/>
        </w:rPr>
      </w:pPr>
      <w:r w:rsidRPr="004A14C6">
        <w:rPr>
          <w:szCs w:val="24"/>
          <w:lang w:bidi="ar-IQ"/>
        </w:rPr>
        <w:t>16.1</w:t>
      </w:r>
      <w:r w:rsidRPr="004A14C6">
        <w:rPr>
          <w:szCs w:val="24"/>
          <w:lang w:bidi="ar-IQ"/>
        </w:rPr>
        <w:tab/>
        <w:t>For textbooks and reading materials, supplied from outside Iraq, the Supplier shall be entirely responsible for all taxes, stamp duties, license fees, and other such levies imposed outside Iraq in accordance with the applicable laws.</w:t>
      </w:r>
    </w:p>
    <w:p w14:paraId="0ECE8B50" w14:textId="77777777" w:rsidR="00EE23AB" w:rsidRPr="004A14C6" w:rsidRDefault="00EE23AB" w:rsidP="009737B8">
      <w:pPr>
        <w:spacing w:after="200" w:line="360" w:lineRule="auto"/>
        <w:jc w:val="both"/>
        <w:rPr>
          <w:szCs w:val="24"/>
          <w:lang w:bidi="ar-IQ"/>
        </w:rPr>
      </w:pPr>
      <w:r w:rsidRPr="004A14C6">
        <w:rPr>
          <w:szCs w:val="24"/>
          <w:lang w:bidi="ar-IQ"/>
        </w:rPr>
        <w:t>16.2</w:t>
      </w:r>
      <w:r w:rsidRPr="004A14C6">
        <w:rPr>
          <w:szCs w:val="24"/>
          <w:lang w:bidi="ar-IQ"/>
        </w:rPr>
        <w:tab/>
        <w:t>The supplier bears full responsibility for all taxes, fees, licenses fees, etc. ... that are required within Iraq and are required to be paid for textbooks and reading materials that must be submitted from inside Iraq for the purpose of handing the textbooks and reading materials contracted to the Purchaser and according to the legislation in force.</w:t>
      </w:r>
    </w:p>
    <w:p w14:paraId="24C33A68" w14:textId="77777777" w:rsidR="00EE23AB" w:rsidRPr="004A14C6" w:rsidRDefault="00EE23AB" w:rsidP="009737B8">
      <w:pPr>
        <w:spacing w:after="200" w:line="360" w:lineRule="auto"/>
        <w:jc w:val="both"/>
        <w:rPr>
          <w:szCs w:val="24"/>
          <w:lang w:bidi="ar-IQ"/>
        </w:rPr>
      </w:pPr>
      <w:r w:rsidRPr="004A14C6">
        <w:rPr>
          <w:szCs w:val="24"/>
          <w:lang w:bidi="ar-IQ"/>
        </w:rPr>
        <w:t xml:space="preserve">16.3  In case the the supplier can take advantage of any tax exemptions, reductions, dues, or concessions in Iraq, the Purchaser must make the best efforts to assist the supplier in benefiting from any similar tax exemptions or reductions to the maximum extent possible. Information about related fees and taxes will be specified in the SCC. </w:t>
      </w:r>
    </w:p>
    <w:p w14:paraId="70A4600D" w14:textId="77777777" w:rsidR="00EE23AB" w:rsidRPr="004A14C6" w:rsidRDefault="00EE23AB" w:rsidP="009737B8">
      <w:pPr>
        <w:spacing w:after="200" w:line="360" w:lineRule="auto"/>
        <w:jc w:val="both"/>
        <w:rPr>
          <w:b/>
          <w:bCs/>
          <w:szCs w:val="24"/>
          <w:lang w:bidi="ar-IQ"/>
        </w:rPr>
      </w:pPr>
      <w:r w:rsidRPr="004A14C6">
        <w:rPr>
          <w:b/>
          <w:bCs/>
          <w:szCs w:val="24"/>
          <w:lang w:bidi="ar-IQ"/>
        </w:rPr>
        <w:t>17- Good Performance Guarantee</w:t>
      </w:r>
    </w:p>
    <w:p w14:paraId="6D05BC5E" w14:textId="77777777" w:rsidR="00EE23AB" w:rsidRPr="004A14C6" w:rsidRDefault="00EE23AB" w:rsidP="009737B8">
      <w:pPr>
        <w:spacing w:after="200" w:line="360" w:lineRule="auto"/>
        <w:jc w:val="both"/>
        <w:rPr>
          <w:szCs w:val="24"/>
          <w:lang w:bidi="ar-IQ"/>
        </w:rPr>
      </w:pPr>
      <w:r w:rsidRPr="004A14C6">
        <w:rPr>
          <w:szCs w:val="24"/>
          <w:lang w:bidi="ar-IQ"/>
        </w:rPr>
        <w:t>17.1  The supplier shall provide a guarantee of good performance of the contract in the price and currency specified in the special conditions of the contract, within fourteen (14) days - or twenty-nine (29) days, including the warning period, otherwise the provider shall bear the legal effects stipulated in the instructions for implementing the applicable government contracts.</w:t>
      </w:r>
    </w:p>
    <w:p w14:paraId="101866DA" w14:textId="77777777" w:rsidR="00EE23AB" w:rsidRPr="004A14C6" w:rsidRDefault="00EE23AB" w:rsidP="009737B8">
      <w:pPr>
        <w:spacing w:after="200" w:line="360" w:lineRule="auto"/>
        <w:jc w:val="both"/>
        <w:rPr>
          <w:szCs w:val="24"/>
          <w:lang w:bidi="ar-IQ"/>
        </w:rPr>
      </w:pPr>
      <w:r w:rsidRPr="004A14C6">
        <w:rPr>
          <w:szCs w:val="24"/>
          <w:lang w:bidi="ar-IQ"/>
        </w:rPr>
        <w:t>17.2</w:t>
      </w:r>
      <w:r w:rsidRPr="004A14C6">
        <w:rPr>
          <w:szCs w:val="24"/>
          <w:lang w:bidi="ar-IQ"/>
        </w:rPr>
        <w:tab/>
        <w:t>The Good Performance Guarantee shall be denominated in the currency of the Contract, or in a freely convertible currency acceptable to the purchaser and for which the Central Bank of Iraq quotes the rate of exchange to the Iraqi Dinar.</w:t>
      </w:r>
    </w:p>
    <w:p w14:paraId="132E60B0" w14:textId="77777777" w:rsidR="00EE23AB" w:rsidRPr="004A14C6" w:rsidRDefault="00EE23AB" w:rsidP="009737B8">
      <w:pPr>
        <w:spacing w:after="200" w:line="360" w:lineRule="auto"/>
        <w:jc w:val="both"/>
        <w:rPr>
          <w:szCs w:val="24"/>
          <w:lang w:bidi="ar-IQ"/>
        </w:rPr>
      </w:pPr>
      <w:r w:rsidRPr="004A14C6">
        <w:rPr>
          <w:szCs w:val="24"/>
          <w:lang w:bidi="ar-IQ"/>
        </w:rPr>
        <w:t>17.3</w:t>
      </w:r>
      <w:r w:rsidRPr="004A14C6">
        <w:rPr>
          <w:szCs w:val="24"/>
          <w:lang w:bidi="ar-IQ"/>
        </w:rPr>
        <w:tab/>
        <w:t>The Good Performance Guarantee shall be discharged by the purchaser and returned to the Supplier no later than twenty-eight (28) days following the date of completion of the Supplier’s performance obligations under the Contract, including any Defects Guarantee obligations, unless specified otherwise in the SCC.</w:t>
      </w:r>
    </w:p>
    <w:p w14:paraId="753FE8D8" w14:textId="77777777" w:rsidR="00EE23AB" w:rsidRPr="004A14C6" w:rsidRDefault="00EE23AB" w:rsidP="009737B8">
      <w:pPr>
        <w:spacing w:after="200" w:line="360" w:lineRule="auto"/>
        <w:jc w:val="both"/>
        <w:rPr>
          <w:b/>
          <w:bCs/>
          <w:szCs w:val="24"/>
          <w:lang w:bidi="ar-IQ"/>
        </w:rPr>
      </w:pPr>
      <w:r w:rsidRPr="004A14C6">
        <w:rPr>
          <w:b/>
          <w:bCs/>
          <w:szCs w:val="24"/>
          <w:lang w:bidi="ar-IQ"/>
        </w:rPr>
        <w:t>18- Copyrights</w:t>
      </w:r>
    </w:p>
    <w:p w14:paraId="2FD4AD6A" w14:textId="77777777" w:rsidR="00EE23AB" w:rsidRPr="004A14C6" w:rsidRDefault="00EE23AB" w:rsidP="009737B8">
      <w:pPr>
        <w:spacing w:after="200" w:line="360" w:lineRule="auto"/>
        <w:jc w:val="both"/>
        <w:rPr>
          <w:szCs w:val="24"/>
          <w:lang w:bidi="ar-IQ"/>
        </w:rPr>
      </w:pPr>
      <w:r w:rsidRPr="004A14C6">
        <w:rPr>
          <w:szCs w:val="24"/>
          <w:lang w:bidi="ar-IQ"/>
        </w:rPr>
        <w:t>18.1</w:t>
      </w:r>
      <w:r w:rsidRPr="004A14C6">
        <w:rPr>
          <w:szCs w:val="24"/>
          <w:lang w:bidi="ar-IQ"/>
        </w:rPr>
        <w:tab/>
        <w:t xml:space="preserve">The copyrights in all drawings, documents, and other materials containing data and information furnished to the purchaser by the Supplier herein shall remain vested in the Supplier, or, if they are furnished </w:t>
      </w:r>
      <w:r w:rsidRPr="004A14C6">
        <w:rPr>
          <w:szCs w:val="24"/>
          <w:lang w:bidi="ar-IQ"/>
        </w:rPr>
        <w:lastRenderedPageBreak/>
        <w:t>to the Contracting Entity directly or through the Supplier by any third party, including suppliers of materials, the copyright in such materials shall remain vested in such third party unless otherwise specified in the SCC.</w:t>
      </w:r>
    </w:p>
    <w:p w14:paraId="0D0D9A98" w14:textId="77777777" w:rsidR="00EE23AB" w:rsidRPr="004A14C6" w:rsidRDefault="00EE23AB" w:rsidP="009737B8">
      <w:pPr>
        <w:spacing w:after="200" w:line="360" w:lineRule="auto"/>
        <w:jc w:val="both"/>
        <w:rPr>
          <w:b/>
          <w:bCs/>
          <w:szCs w:val="24"/>
          <w:lang w:bidi="ar-IQ"/>
        </w:rPr>
      </w:pPr>
      <w:r w:rsidRPr="004A14C6">
        <w:rPr>
          <w:b/>
          <w:bCs/>
          <w:szCs w:val="24"/>
          <w:lang w:bidi="ar-IQ"/>
        </w:rPr>
        <w:t>19- Confidential Information</w:t>
      </w:r>
    </w:p>
    <w:p w14:paraId="5DF07FF3" w14:textId="77777777" w:rsidR="00EE23AB" w:rsidRPr="004A14C6" w:rsidRDefault="00EE23AB" w:rsidP="009737B8">
      <w:pPr>
        <w:spacing w:after="200" w:line="360" w:lineRule="auto"/>
        <w:jc w:val="both"/>
        <w:rPr>
          <w:szCs w:val="24"/>
          <w:lang w:bidi="ar-IQ"/>
        </w:rPr>
      </w:pPr>
      <w:r w:rsidRPr="004A14C6">
        <w:rPr>
          <w:szCs w:val="24"/>
          <w:lang w:bidi="ar-IQ"/>
        </w:rPr>
        <w:t>19.1  Each of the purchaser and the Supplier shall keep confidential and shall not, without the prior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Contracting Entity to the extent required for the Subcontractor to perform its work under the Contract, in which event the Supplier shall obtain from such Subcontractor an undertaking of confidentiality similar to that imposed on the Supplier under GCC Clause 19.</w:t>
      </w:r>
    </w:p>
    <w:p w14:paraId="6E697919" w14:textId="77777777" w:rsidR="00EE23AB" w:rsidRPr="004A14C6" w:rsidRDefault="00EE23AB" w:rsidP="009737B8">
      <w:pPr>
        <w:spacing w:after="200" w:line="360" w:lineRule="auto"/>
        <w:jc w:val="both"/>
        <w:rPr>
          <w:szCs w:val="24"/>
          <w:lang w:bidi="ar-IQ"/>
        </w:rPr>
      </w:pPr>
      <w:r w:rsidRPr="004A14C6">
        <w:rPr>
          <w:szCs w:val="24"/>
          <w:lang w:bidi="ar-IQ"/>
        </w:rPr>
        <w:t>19.2</w:t>
      </w:r>
      <w:r w:rsidRPr="004A14C6">
        <w:rPr>
          <w:szCs w:val="24"/>
          <w:lang w:bidi="ar-IQ"/>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5F579C88" w14:textId="77777777" w:rsidR="00EE23AB" w:rsidRPr="00E92001" w:rsidRDefault="00EE23AB" w:rsidP="009737B8">
      <w:pPr>
        <w:spacing w:after="200" w:line="360" w:lineRule="auto"/>
        <w:jc w:val="both"/>
        <w:rPr>
          <w:color w:val="FF0000"/>
          <w:szCs w:val="24"/>
          <w:lang w:bidi="ar-IQ"/>
        </w:rPr>
      </w:pPr>
      <w:r w:rsidRPr="00E92001">
        <w:rPr>
          <w:color w:val="FF0000"/>
          <w:szCs w:val="24"/>
          <w:lang w:bidi="ar-IQ"/>
        </w:rPr>
        <w:t>19.3</w:t>
      </w:r>
      <w:r w:rsidRPr="00E92001">
        <w:rPr>
          <w:color w:val="FF0000"/>
          <w:szCs w:val="24"/>
          <w:lang w:bidi="ar-IQ"/>
        </w:rPr>
        <w:tab/>
        <w:t>The obligation of a party under GCC Sub-Clauses 19.1 and 19.2 above, however, shall not apply to information that:</w:t>
      </w:r>
    </w:p>
    <w:p w14:paraId="3F1CEF57" w14:textId="77777777" w:rsidR="00EE23AB" w:rsidRPr="00E92001" w:rsidRDefault="00EE23AB" w:rsidP="009737B8">
      <w:pPr>
        <w:spacing w:after="200" w:line="360" w:lineRule="auto"/>
        <w:jc w:val="both"/>
        <w:rPr>
          <w:color w:val="FF0000"/>
          <w:szCs w:val="24"/>
          <w:lang w:bidi="ar-IQ"/>
        </w:rPr>
      </w:pPr>
      <w:r w:rsidRPr="00E92001">
        <w:rPr>
          <w:color w:val="FF0000"/>
          <w:szCs w:val="24"/>
          <w:lang w:bidi="ar-IQ"/>
        </w:rPr>
        <w:t>a)</w:t>
      </w:r>
      <w:r w:rsidRPr="00E92001">
        <w:rPr>
          <w:color w:val="FF0000"/>
          <w:szCs w:val="24"/>
          <w:lang w:bidi="ar-IQ"/>
        </w:rPr>
        <w:tab/>
        <w:t>If the  purchaser or Supplier need to share with other entity participating in the financing of the Contract;</w:t>
      </w:r>
    </w:p>
    <w:p w14:paraId="54169F97" w14:textId="77777777" w:rsidR="00EE23AB" w:rsidRPr="00E92001" w:rsidRDefault="00EE23AB" w:rsidP="009737B8">
      <w:pPr>
        <w:spacing w:after="200" w:line="360" w:lineRule="auto"/>
        <w:jc w:val="both"/>
        <w:rPr>
          <w:color w:val="FF0000"/>
          <w:szCs w:val="24"/>
          <w:lang w:bidi="ar-IQ"/>
        </w:rPr>
      </w:pPr>
      <w:r w:rsidRPr="00E92001">
        <w:rPr>
          <w:color w:val="FF0000"/>
          <w:szCs w:val="24"/>
          <w:lang w:bidi="ar-IQ"/>
        </w:rPr>
        <w:t>b)</w:t>
      </w:r>
      <w:r w:rsidRPr="00E92001">
        <w:rPr>
          <w:color w:val="FF0000"/>
          <w:szCs w:val="24"/>
          <w:lang w:bidi="ar-IQ"/>
        </w:rPr>
        <w:tab/>
        <w:t>If this information becomes public for a reason that is outside the control of either party.</w:t>
      </w:r>
    </w:p>
    <w:p w14:paraId="02F54C89" w14:textId="77777777" w:rsidR="00EE23AB" w:rsidRPr="00E92001" w:rsidRDefault="00EE23AB" w:rsidP="009737B8">
      <w:pPr>
        <w:spacing w:after="200" w:line="360" w:lineRule="auto"/>
        <w:jc w:val="both"/>
        <w:rPr>
          <w:color w:val="FF0000"/>
          <w:szCs w:val="24"/>
          <w:lang w:bidi="ar-IQ"/>
        </w:rPr>
      </w:pPr>
      <w:r w:rsidRPr="00E92001">
        <w:rPr>
          <w:color w:val="FF0000"/>
          <w:szCs w:val="24"/>
          <w:lang w:bidi="ar-IQ"/>
        </w:rPr>
        <w:t>c)</w:t>
      </w:r>
      <w:r w:rsidRPr="00E92001">
        <w:rPr>
          <w:color w:val="FF0000"/>
          <w:szCs w:val="24"/>
          <w:lang w:bidi="ar-IQ"/>
        </w:rPr>
        <w:tab/>
        <w:t>If the party concerned is able to prove that it possesses the information at the time it receives it and that it acquired it by other means that have no direct or indirect relationship with the other party; or</w:t>
      </w:r>
    </w:p>
    <w:p w14:paraId="1785CDBB" w14:textId="77777777" w:rsidR="00EE23AB" w:rsidRPr="00E92001" w:rsidRDefault="00EE23AB" w:rsidP="009737B8">
      <w:pPr>
        <w:spacing w:after="200" w:line="360" w:lineRule="auto"/>
        <w:jc w:val="both"/>
        <w:rPr>
          <w:color w:val="FF0000"/>
          <w:szCs w:val="24"/>
          <w:lang w:bidi="ar-IQ"/>
        </w:rPr>
      </w:pPr>
      <w:r w:rsidRPr="00E92001">
        <w:rPr>
          <w:color w:val="FF0000"/>
          <w:szCs w:val="24"/>
          <w:lang w:bidi="ar-IQ"/>
        </w:rPr>
        <w:t>d)</w:t>
      </w:r>
      <w:r w:rsidRPr="00E92001">
        <w:rPr>
          <w:color w:val="FF0000"/>
          <w:szCs w:val="24"/>
          <w:lang w:bidi="ar-IQ"/>
        </w:rPr>
        <w:tab/>
        <w:t>If it is legally acquired by one of the parties from a third party, it is not bound by a confidentiality undertaking.</w:t>
      </w:r>
    </w:p>
    <w:p w14:paraId="03324DFD" w14:textId="63807A1D" w:rsidR="002E420B" w:rsidRDefault="00EE23AB" w:rsidP="009737B8">
      <w:pPr>
        <w:spacing w:after="200" w:line="360" w:lineRule="auto"/>
        <w:jc w:val="both"/>
        <w:rPr>
          <w:szCs w:val="24"/>
          <w:lang w:bidi="ar-IQ"/>
        </w:rPr>
      </w:pPr>
      <w:r w:rsidRPr="004A14C6">
        <w:rPr>
          <w:szCs w:val="24"/>
          <w:lang w:bidi="ar-IQ"/>
        </w:rPr>
        <w:t>19.4</w:t>
      </w:r>
      <w:r w:rsidRPr="004A14C6">
        <w:rPr>
          <w:szCs w:val="24"/>
          <w:lang w:bidi="ar-IQ"/>
        </w:rPr>
        <w:tab/>
        <w:t>The provisions of GCC Clause 19 shall remain binding on the parties even after the completion or termination of the Contract or the withdrawal of work for any reason whatsoever.</w:t>
      </w:r>
    </w:p>
    <w:p w14:paraId="52D9930F" w14:textId="77777777" w:rsidR="002E420B" w:rsidRDefault="002E420B" w:rsidP="00194D58">
      <w:pPr>
        <w:spacing w:after="200" w:line="276" w:lineRule="auto"/>
        <w:rPr>
          <w:szCs w:val="24"/>
          <w:lang w:bidi="ar-IQ"/>
        </w:rPr>
      </w:pPr>
      <w:r>
        <w:rPr>
          <w:szCs w:val="24"/>
          <w:lang w:bidi="ar-IQ"/>
        </w:rPr>
        <w:br w:type="page"/>
      </w:r>
    </w:p>
    <w:p w14:paraId="2DD30639" w14:textId="77777777" w:rsidR="00194D58" w:rsidRDefault="00194D58" w:rsidP="00147E7B">
      <w:pPr>
        <w:spacing w:line="276" w:lineRule="auto"/>
        <w:jc w:val="both"/>
        <w:rPr>
          <w:szCs w:val="24"/>
          <w:lang w:bidi="ar-IQ"/>
        </w:rPr>
      </w:pPr>
    </w:p>
    <w:p w14:paraId="3BE69F3A" w14:textId="77777777" w:rsidR="00EE23AB" w:rsidRPr="004A14C6" w:rsidRDefault="00EE23AB" w:rsidP="009737B8">
      <w:pPr>
        <w:spacing w:after="200" w:line="360" w:lineRule="auto"/>
        <w:jc w:val="both"/>
        <w:rPr>
          <w:szCs w:val="24"/>
          <w:lang w:bidi="ar-IQ"/>
        </w:rPr>
      </w:pPr>
      <w:r w:rsidRPr="004A14C6">
        <w:rPr>
          <w:szCs w:val="24"/>
          <w:lang w:bidi="ar-IQ"/>
        </w:rPr>
        <w:t>19.5</w:t>
      </w:r>
      <w:r w:rsidRPr="004A14C6">
        <w:rPr>
          <w:szCs w:val="24"/>
          <w:lang w:bidi="ar-IQ"/>
        </w:rPr>
        <w:tab/>
        <w:t>The provisions of GCC Clause 19 shall survive completion or termination, for whatever reason, of the Contract.</w:t>
      </w:r>
    </w:p>
    <w:p w14:paraId="19775662" w14:textId="77777777" w:rsidR="00EE23AB" w:rsidRPr="004A14C6" w:rsidRDefault="00EE23AB" w:rsidP="009737B8">
      <w:pPr>
        <w:spacing w:after="200" w:line="360" w:lineRule="auto"/>
        <w:jc w:val="both"/>
        <w:rPr>
          <w:b/>
          <w:bCs/>
          <w:szCs w:val="24"/>
          <w:lang w:bidi="ar-IQ"/>
        </w:rPr>
      </w:pPr>
      <w:r w:rsidRPr="004A14C6">
        <w:rPr>
          <w:b/>
          <w:bCs/>
          <w:szCs w:val="24"/>
          <w:lang w:bidi="ar-IQ"/>
        </w:rPr>
        <w:t>20- Subcontract¬ing</w:t>
      </w:r>
    </w:p>
    <w:p w14:paraId="12399DB5" w14:textId="77777777" w:rsidR="00EE23AB" w:rsidRPr="004A14C6" w:rsidRDefault="00EE23AB" w:rsidP="009737B8">
      <w:pPr>
        <w:spacing w:after="200" w:line="360" w:lineRule="auto"/>
        <w:jc w:val="both"/>
        <w:rPr>
          <w:szCs w:val="24"/>
          <w:lang w:bidi="ar-IQ"/>
        </w:rPr>
      </w:pPr>
      <w:r w:rsidRPr="004A14C6">
        <w:rPr>
          <w:szCs w:val="24"/>
          <w:lang w:bidi="ar-IQ"/>
        </w:rPr>
        <w:t>20.1</w:t>
      </w:r>
      <w:r w:rsidRPr="004A14C6">
        <w:rPr>
          <w:szCs w:val="24"/>
          <w:lang w:bidi="ar-IQ"/>
        </w:rPr>
        <w:tab/>
        <w:t>The Supplier shall notify the purchaser in writing, and seek the written pre-approval, of all subcontracts awarded under the Contract if not already specified in the bid. Such notification, in the original bid or later shall not relieve the Supplier from any of its obligations, duties, responsibilities, or liability under the Contract.</w:t>
      </w:r>
    </w:p>
    <w:p w14:paraId="4763F3C2" w14:textId="77777777" w:rsidR="00EE23AB" w:rsidRPr="004A14C6" w:rsidRDefault="00EE23AB" w:rsidP="009737B8">
      <w:pPr>
        <w:spacing w:after="200" w:line="360" w:lineRule="auto"/>
        <w:jc w:val="both"/>
        <w:rPr>
          <w:szCs w:val="24"/>
          <w:lang w:bidi="ar-IQ"/>
        </w:rPr>
      </w:pPr>
      <w:r w:rsidRPr="004A14C6">
        <w:rPr>
          <w:szCs w:val="24"/>
          <w:lang w:bidi="ar-IQ"/>
        </w:rPr>
        <w:t>20.2</w:t>
      </w:r>
      <w:r w:rsidRPr="004A14C6">
        <w:rPr>
          <w:szCs w:val="24"/>
          <w:lang w:bidi="ar-IQ"/>
        </w:rPr>
        <w:tab/>
        <w:t>Public Companies shall not subcontract without the written pre-approval of the purchaser. In addition, Public Companies shall not subcontract in full their awarded public contract.</w:t>
      </w:r>
    </w:p>
    <w:p w14:paraId="608B2C7F" w14:textId="77777777" w:rsidR="00EE23AB" w:rsidRPr="002E420B" w:rsidRDefault="00EE23AB" w:rsidP="009737B8">
      <w:pPr>
        <w:spacing w:after="200" w:line="360" w:lineRule="auto"/>
        <w:jc w:val="both"/>
        <w:rPr>
          <w:color w:val="FF0000"/>
          <w:szCs w:val="24"/>
          <w:lang w:bidi="ar-IQ"/>
        </w:rPr>
      </w:pPr>
      <w:r w:rsidRPr="002E420B">
        <w:rPr>
          <w:color w:val="FF0000"/>
          <w:szCs w:val="24"/>
          <w:lang w:bidi="ar-IQ"/>
        </w:rPr>
        <w:t>20.3</w:t>
      </w:r>
      <w:r w:rsidRPr="002E420B">
        <w:rPr>
          <w:color w:val="FF0000"/>
          <w:szCs w:val="24"/>
          <w:lang w:bidi="ar-IQ"/>
        </w:rPr>
        <w:tab/>
        <w:t>Subcontracts shall comply with the provisions of GCC Clauses 3 and 7.</w:t>
      </w:r>
    </w:p>
    <w:p w14:paraId="5636E7DE" w14:textId="77777777" w:rsidR="00EE23AB" w:rsidRPr="004A14C6" w:rsidRDefault="00EE23AB" w:rsidP="009737B8">
      <w:pPr>
        <w:spacing w:after="200" w:line="360" w:lineRule="auto"/>
        <w:jc w:val="both"/>
        <w:rPr>
          <w:b/>
          <w:bCs/>
          <w:szCs w:val="24"/>
          <w:lang w:bidi="ar-IQ"/>
        </w:rPr>
      </w:pPr>
      <w:r w:rsidRPr="004A14C6">
        <w:rPr>
          <w:b/>
          <w:bCs/>
          <w:szCs w:val="24"/>
          <w:lang w:bidi="ar-IQ"/>
        </w:rPr>
        <w:t>21- Specifications and Standards</w:t>
      </w:r>
    </w:p>
    <w:p w14:paraId="136A006D" w14:textId="77777777" w:rsidR="00EE23AB" w:rsidRPr="004A14C6" w:rsidRDefault="00EE23AB" w:rsidP="009737B8">
      <w:pPr>
        <w:spacing w:after="200" w:line="360" w:lineRule="auto"/>
        <w:jc w:val="both"/>
        <w:rPr>
          <w:szCs w:val="24"/>
          <w:lang w:bidi="ar-IQ"/>
        </w:rPr>
      </w:pPr>
      <w:r w:rsidRPr="004A14C6">
        <w:rPr>
          <w:szCs w:val="24"/>
          <w:lang w:bidi="ar-IQ"/>
        </w:rPr>
        <w:t>21.1 Technical Specifications and Drawings</w:t>
      </w:r>
    </w:p>
    <w:p w14:paraId="649F01BB" w14:textId="77777777" w:rsidR="00EE23AB" w:rsidRPr="004A14C6" w:rsidRDefault="00EE23AB" w:rsidP="009737B8">
      <w:pPr>
        <w:spacing w:after="200" w:line="360" w:lineRule="auto"/>
        <w:jc w:val="both"/>
        <w:rPr>
          <w:szCs w:val="24"/>
          <w:lang w:bidi="ar-IQ"/>
        </w:rPr>
      </w:pPr>
      <w:r w:rsidRPr="004A14C6">
        <w:rPr>
          <w:szCs w:val="24"/>
          <w:lang w:bidi="ar-IQ"/>
        </w:rPr>
        <w:t>(a)</w:t>
      </w:r>
      <w:r w:rsidRPr="004A14C6">
        <w:rPr>
          <w:szCs w:val="24"/>
          <w:lang w:bidi="ar-IQ"/>
        </w:rPr>
        <w:tab/>
        <w:t xml:space="preserve">The Supplier shall ensure that the Textbooks, Reading Materials &amp; Related Services supplied under this Contract shall conform to the technical specifications and standards mentioned in </w:t>
      </w:r>
      <w:r w:rsidRPr="002E420B">
        <w:rPr>
          <w:color w:val="FF0000"/>
          <w:szCs w:val="24"/>
          <w:lang w:bidi="ar-IQ"/>
        </w:rPr>
        <w:t xml:space="preserve">Section </w:t>
      </w:r>
      <w:r w:rsidRPr="004A14C6">
        <w:rPr>
          <w:szCs w:val="24"/>
          <w:lang w:bidi="ar-IQ"/>
        </w:rPr>
        <w:t>six, Schedule of Requirements and, when no applicable standard is mentioned, the standard shall be equivalent or superior to the official standards whose application is appropriate to the textbooks and Reading Materials’ country of origin.</w:t>
      </w:r>
    </w:p>
    <w:p w14:paraId="43123C40" w14:textId="77777777" w:rsidR="00EE23AB" w:rsidRPr="004A14C6" w:rsidRDefault="00EE23AB" w:rsidP="009737B8">
      <w:pPr>
        <w:spacing w:after="200" w:line="360" w:lineRule="auto"/>
        <w:jc w:val="both"/>
        <w:rPr>
          <w:szCs w:val="24"/>
          <w:lang w:bidi="ar-IQ"/>
        </w:rPr>
      </w:pPr>
      <w:r w:rsidRPr="004A14C6">
        <w:rPr>
          <w:szCs w:val="24"/>
          <w:lang w:bidi="ar-IQ"/>
        </w:rPr>
        <w:t>(b)</w:t>
      </w:r>
      <w:r w:rsidRPr="004A14C6">
        <w:rPr>
          <w:szCs w:val="24"/>
          <w:lang w:bidi="ar-IQ"/>
        </w:rPr>
        <w:tab/>
        <w:t>The Supplier shall be entitled to disclaim responsibility for any design, data, drawing, specification or other document, or any modification thereof provided or designed by or on behalf of the Contracting Entity, by giving a notice of such disclaimer to the Contracting Entity; this disclaimer will only be valid if the purchaser  issues a written notice for the approval of such disclaimer, in accordance with the Applicable Law.</w:t>
      </w:r>
    </w:p>
    <w:p w14:paraId="2D9E2A82" w14:textId="77777777" w:rsidR="00EE23AB" w:rsidRPr="004A14C6" w:rsidRDefault="00EE23AB" w:rsidP="009737B8">
      <w:pPr>
        <w:spacing w:after="200" w:line="360" w:lineRule="auto"/>
        <w:jc w:val="both"/>
        <w:rPr>
          <w:szCs w:val="24"/>
          <w:lang w:bidi="ar-IQ"/>
        </w:rPr>
      </w:pPr>
      <w:r w:rsidRPr="004A14C6">
        <w:rPr>
          <w:szCs w:val="24"/>
          <w:lang w:bidi="ar-IQ"/>
        </w:rPr>
        <w:t>(c) 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p w14:paraId="0AE16ED3" w14:textId="77777777" w:rsidR="002E420B" w:rsidRDefault="002E420B" w:rsidP="00147E7B">
      <w:pPr>
        <w:spacing w:line="276" w:lineRule="auto"/>
        <w:rPr>
          <w:b/>
          <w:bCs/>
          <w:szCs w:val="24"/>
          <w:lang w:bidi="ar-IQ"/>
        </w:rPr>
      </w:pPr>
      <w:r>
        <w:rPr>
          <w:b/>
          <w:bCs/>
          <w:szCs w:val="24"/>
          <w:lang w:bidi="ar-IQ"/>
        </w:rPr>
        <w:br w:type="page"/>
      </w:r>
    </w:p>
    <w:p w14:paraId="702718F7" w14:textId="77777777" w:rsidR="00194D58" w:rsidRDefault="00194D58" w:rsidP="00194D58">
      <w:pPr>
        <w:spacing w:after="200" w:line="276" w:lineRule="auto"/>
        <w:jc w:val="both"/>
        <w:rPr>
          <w:b/>
          <w:bCs/>
          <w:szCs w:val="24"/>
          <w:lang w:bidi="ar-IQ"/>
        </w:rPr>
      </w:pPr>
    </w:p>
    <w:p w14:paraId="27D18D1A" w14:textId="7FEB8F32" w:rsidR="00EE23AB" w:rsidRPr="004A14C6" w:rsidRDefault="00EE23AB" w:rsidP="009737B8">
      <w:pPr>
        <w:spacing w:after="200" w:line="360" w:lineRule="auto"/>
        <w:jc w:val="both"/>
        <w:rPr>
          <w:b/>
          <w:bCs/>
          <w:szCs w:val="24"/>
          <w:lang w:bidi="ar-IQ"/>
        </w:rPr>
      </w:pPr>
      <w:r w:rsidRPr="004A14C6">
        <w:rPr>
          <w:b/>
          <w:bCs/>
          <w:szCs w:val="24"/>
          <w:lang w:bidi="ar-IQ"/>
        </w:rPr>
        <w:t>22- Packing and Documents</w:t>
      </w:r>
    </w:p>
    <w:p w14:paraId="2D1EEA0D" w14:textId="77777777" w:rsidR="00EE23AB" w:rsidRPr="004A14C6" w:rsidRDefault="00EE23AB" w:rsidP="009737B8">
      <w:pPr>
        <w:spacing w:after="200" w:line="360" w:lineRule="auto"/>
        <w:jc w:val="both"/>
        <w:rPr>
          <w:szCs w:val="24"/>
          <w:lang w:bidi="ar-IQ"/>
        </w:rPr>
      </w:pPr>
      <w:r w:rsidRPr="004A14C6">
        <w:rPr>
          <w:szCs w:val="24"/>
          <w:lang w:bidi="ar-IQ"/>
        </w:rPr>
        <w:t>22.1  The Supplier shall provide such packing of the Textbooks and Reading Materials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textbooks and reading materials’ final destination and the absence of heavy handling facilities at all points in transit.</w:t>
      </w:r>
    </w:p>
    <w:p w14:paraId="1605B2C4" w14:textId="77777777" w:rsidR="00EE23AB" w:rsidRPr="004A14C6" w:rsidRDefault="00EE23AB" w:rsidP="009737B8">
      <w:pPr>
        <w:spacing w:after="200" w:line="360" w:lineRule="auto"/>
        <w:jc w:val="both"/>
        <w:rPr>
          <w:szCs w:val="24"/>
          <w:lang w:bidi="ar-IQ"/>
        </w:rPr>
      </w:pPr>
      <w:r w:rsidRPr="002E420B">
        <w:rPr>
          <w:color w:val="FF0000"/>
          <w:szCs w:val="24"/>
          <w:lang w:bidi="ar-IQ"/>
        </w:rPr>
        <w:t xml:space="preserve">22.2  </w:t>
      </w:r>
      <w:r w:rsidRPr="004A14C6">
        <w:rPr>
          <w:szCs w:val="24"/>
          <w:lang w:bidi="ar-IQ"/>
        </w:rPr>
        <w:t>The packing, marking, and documentation within and outside the packages of boxes, textbooks and reading materials shall comply strictly with such special requirements as shall be expressly provided for in the Contract, including additional requirements, if any, specified in the SCC, and in any other instructions ordered by the Contracting Entity.</w:t>
      </w:r>
    </w:p>
    <w:p w14:paraId="73A7CBF6" w14:textId="77777777" w:rsidR="00EE23AB" w:rsidRPr="004A14C6" w:rsidRDefault="00EE23AB" w:rsidP="009737B8">
      <w:pPr>
        <w:spacing w:after="200" w:line="360" w:lineRule="auto"/>
        <w:jc w:val="both"/>
        <w:rPr>
          <w:b/>
          <w:bCs/>
          <w:szCs w:val="24"/>
          <w:lang w:bidi="ar-IQ"/>
        </w:rPr>
      </w:pPr>
      <w:r w:rsidRPr="004A14C6">
        <w:rPr>
          <w:b/>
          <w:bCs/>
          <w:szCs w:val="24"/>
          <w:lang w:bidi="ar-IQ"/>
        </w:rPr>
        <w:t>23- Insurance</w:t>
      </w:r>
    </w:p>
    <w:p w14:paraId="07489681" w14:textId="77777777" w:rsidR="00EE23AB" w:rsidRPr="004A14C6" w:rsidRDefault="00EE23AB" w:rsidP="009737B8">
      <w:pPr>
        <w:spacing w:after="200" w:line="360" w:lineRule="auto"/>
        <w:jc w:val="both"/>
        <w:rPr>
          <w:szCs w:val="24"/>
          <w:lang w:bidi="ar-IQ"/>
        </w:rPr>
      </w:pPr>
      <w:r w:rsidRPr="004A14C6">
        <w:rPr>
          <w:szCs w:val="24"/>
          <w:lang w:bidi="ar-IQ"/>
        </w:rPr>
        <w:t>23.1 Unless otherwise specified in the SCC, the Textbooks and reading materials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SCC.</w:t>
      </w:r>
    </w:p>
    <w:p w14:paraId="06C28957" w14:textId="77777777" w:rsidR="00EE23AB" w:rsidRPr="004A14C6" w:rsidRDefault="00EE23AB" w:rsidP="009737B8">
      <w:pPr>
        <w:spacing w:after="200" w:line="360" w:lineRule="auto"/>
        <w:jc w:val="both"/>
        <w:rPr>
          <w:szCs w:val="24"/>
          <w:lang w:bidi="ar-IQ"/>
        </w:rPr>
      </w:pPr>
      <w:r w:rsidRPr="004A14C6">
        <w:rPr>
          <w:szCs w:val="24"/>
          <w:lang w:bidi="ar-IQ"/>
        </w:rPr>
        <w:t>23.2</w:t>
      </w:r>
      <w:r w:rsidRPr="004A14C6">
        <w:rPr>
          <w:szCs w:val="24"/>
          <w:lang w:bidi="ar-IQ"/>
        </w:rPr>
        <w:tab/>
        <w:t>If the Supplier fails to insure the Contract as specified in the SCC, the Contracting Entity shall have the right to insure the Contract and deduct the value of the insurance from the Supplier's dues.</w:t>
      </w:r>
    </w:p>
    <w:p w14:paraId="701B841A" w14:textId="77777777" w:rsidR="00EE23AB" w:rsidRPr="004A14C6" w:rsidRDefault="00EE23AB" w:rsidP="009737B8">
      <w:pPr>
        <w:spacing w:after="200" w:line="360" w:lineRule="auto"/>
        <w:jc w:val="both"/>
        <w:rPr>
          <w:b/>
          <w:bCs/>
          <w:szCs w:val="24"/>
          <w:lang w:bidi="ar-IQ"/>
        </w:rPr>
      </w:pPr>
      <w:r w:rsidRPr="004A14C6">
        <w:rPr>
          <w:b/>
          <w:bCs/>
          <w:szCs w:val="24"/>
          <w:lang w:bidi="ar-IQ"/>
        </w:rPr>
        <w:t>24- Transportation</w:t>
      </w:r>
    </w:p>
    <w:p w14:paraId="6AA7CDCF" w14:textId="77777777" w:rsidR="00EE23AB" w:rsidRPr="004A14C6" w:rsidRDefault="00EE23AB" w:rsidP="009737B8">
      <w:pPr>
        <w:spacing w:after="200" w:line="360" w:lineRule="auto"/>
        <w:jc w:val="both"/>
        <w:rPr>
          <w:szCs w:val="24"/>
          <w:lang w:bidi="ar-IQ"/>
        </w:rPr>
      </w:pPr>
      <w:r w:rsidRPr="004A14C6">
        <w:rPr>
          <w:szCs w:val="24"/>
          <w:lang w:bidi="ar-IQ"/>
        </w:rPr>
        <w:t>24.1 Unless otherwise specified in the SCC, responsibility for arranging transportation of the Textbooks shall be in accordance with the INCOTERMS specified in the Schedule of Requirements.</w:t>
      </w:r>
    </w:p>
    <w:p w14:paraId="1753C545" w14:textId="77777777" w:rsidR="002E420B" w:rsidRDefault="002E420B" w:rsidP="009737B8">
      <w:pPr>
        <w:spacing w:line="360" w:lineRule="auto"/>
        <w:rPr>
          <w:b/>
          <w:bCs/>
          <w:szCs w:val="24"/>
          <w:lang w:bidi="ar-IQ"/>
        </w:rPr>
      </w:pPr>
      <w:r>
        <w:rPr>
          <w:b/>
          <w:bCs/>
          <w:szCs w:val="24"/>
          <w:lang w:bidi="ar-IQ"/>
        </w:rPr>
        <w:br w:type="page"/>
      </w:r>
    </w:p>
    <w:p w14:paraId="28C9093F" w14:textId="77777777" w:rsidR="00194D58" w:rsidRDefault="00194D58" w:rsidP="00147E7B">
      <w:pPr>
        <w:spacing w:line="276" w:lineRule="auto"/>
        <w:jc w:val="both"/>
        <w:rPr>
          <w:b/>
          <w:bCs/>
          <w:szCs w:val="24"/>
          <w:lang w:bidi="ar-IQ"/>
        </w:rPr>
      </w:pPr>
    </w:p>
    <w:p w14:paraId="428F5B7C" w14:textId="0565394C" w:rsidR="00EE23AB" w:rsidRPr="004A14C6" w:rsidRDefault="00EE23AB" w:rsidP="009737B8">
      <w:pPr>
        <w:spacing w:after="200" w:line="360" w:lineRule="auto"/>
        <w:jc w:val="both"/>
        <w:rPr>
          <w:b/>
          <w:bCs/>
          <w:szCs w:val="24"/>
          <w:lang w:bidi="ar-IQ"/>
        </w:rPr>
      </w:pPr>
      <w:r w:rsidRPr="004A14C6">
        <w:rPr>
          <w:b/>
          <w:bCs/>
          <w:szCs w:val="24"/>
          <w:lang w:bidi="ar-IQ"/>
        </w:rPr>
        <w:t>25- Examinations and Tests</w:t>
      </w:r>
    </w:p>
    <w:p w14:paraId="10B5835C" w14:textId="77777777" w:rsidR="00EE23AB" w:rsidRPr="004A14C6" w:rsidRDefault="00EE23AB" w:rsidP="009737B8">
      <w:pPr>
        <w:spacing w:after="200" w:line="360" w:lineRule="auto"/>
        <w:jc w:val="both"/>
        <w:rPr>
          <w:szCs w:val="24"/>
          <w:lang w:bidi="ar-IQ"/>
        </w:rPr>
      </w:pPr>
      <w:r w:rsidRPr="004A14C6">
        <w:rPr>
          <w:szCs w:val="24"/>
          <w:lang w:bidi="ar-IQ"/>
        </w:rPr>
        <w:t>25.1</w:t>
      </w:r>
      <w:r w:rsidRPr="004A14C6">
        <w:rPr>
          <w:szCs w:val="24"/>
          <w:lang w:bidi="ar-IQ"/>
        </w:rPr>
        <w:tab/>
        <w:t>The Supplier shall at its own expense and at no cost to the Contracting Entity carry out all such tests and/or inspections of the Textbooks, reading materials &amp; Related Services as are specified in the Schedule of Requirements.</w:t>
      </w:r>
    </w:p>
    <w:p w14:paraId="1E7D15B3" w14:textId="77777777" w:rsidR="00EE23AB" w:rsidRPr="004A14C6" w:rsidRDefault="00EE23AB" w:rsidP="009737B8">
      <w:pPr>
        <w:spacing w:after="200" w:line="360" w:lineRule="auto"/>
        <w:jc w:val="both"/>
        <w:rPr>
          <w:szCs w:val="24"/>
          <w:lang w:bidi="ar-IQ"/>
        </w:rPr>
      </w:pPr>
      <w:r w:rsidRPr="004A14C6">
        <w:rPr>
          <w:szCs w:val="24"/>
          <w:lang w:bidi="ar-IQ"/>
        </w:rPr>
        <w:t>25.2</w:t>
      </w:r>
      <w:r w:rsidRPr="004A14C6">
        <w:rPr>
          <w:szCs w:val="24"/>
          <w:lang w:bidi="ar-IQ"/>
        </w:rPr>
        <w:tab/>
        <w:t>The Examinations and Tests may be conducted on the premises of the Supplier or its Subcontractor, at point of delivery, and/or at the Textbooks’ final destination, or in another place in the Contracting Entity’s country as specified in the SCC.  Subject to GCC Sub-Clause 25.3, if conducted on the premises of the Supplier or its Subcontractor, all reasonable facilities and assistance, including access to drawings and production data, shall be furnished to the inspectors at no charge to the Contracting Entity.</w:t>
      </w:r>
    </w:p>
    <w:p w14:paraId="3FB62D20" w14:textId="77777777" w:rsidR="00EE23AB" w:rsidRPr="004A14C6" w:rsidRDefault="00EE23AB" w:rsidP="009737B8">
      <w:pPr>
        <w:spacing w:after="200" w:line="360" w:lineRule="auto"/>
        <w:jc w:val="both"/>
        <w:rPr>
          <w:szCs w:val="24"/>
          <w:lang w:bidi="ar-IQ"/>
        </w:rPr>
      </w:pPr>
      <w:r w:rsidRPr="004A14C6">
        <w:rPr>
          <w:szCs w:val="24"/>
          <w:lang w:bidi="ar-IQ"/>
        </w:rPr>
        <w:t>25.3</w:t>
      </w:r>
      <w:r w:rsidRPr="004A14C6">
        <w:rPr>
          <w:szCs w:val="24"/>
          <w:lang w:bidi="ar-IQ"/>
        </w:rPr>
        <w:tab/>
        <w:t>The Contracting Entity or its designated representative shall be entitled to attend the tests and/or inspections referred to in GCC Sub-Clause 25.2, provided that the Contracting Entity bear all of its own costs and expenses incurred in connection with such attendance including, but not limited to, all traveling and board and lodging expenses, as long as such expenses and fees are not explicitly assigned to the Supplier in the Contract.</w:t>
      </w:r>
    </w:p>
    <w:p w14:paraId="4AEDE7D6" w14:textId="77777777" w:rsidR="00EE23AB" w:rsidRPr="004A14C6" w:rsidRDefault="00EE23AB" w:rsidP="009737B8">
      <w:pPr>
        <w:spacing w:after="200" w:line="360" w:lineRule="auto"/>
        <w:jc w:val="both"/>
        <w:rPr>
          <w:szCs w:val="24"/>
          <w:lang w:bidi="ar-IQ"/>
        </w:rPr>
      </w:pPr>
      <w:r w:rsidRPr="004A14C6">
        <w:rPr>
          <w:szCs w:val="24"/>
          <w:lang w:bidi="ar-IQ"/>
        </w:rPr>
        <w:t>25.4</w:t>
      </w:r>
      <w:r w:rsidRPr="004A14C6">
        <w:rPr>
          <w:szCs w:val="24"/>
          <w:lang w:bidi="ar-IQ"/>
        </w:rPr>
        <w:tab/>
        <w:t>Whenever the Supplier is ready to carry out any such test and inspection, it shall give a reasonable advance notice, including the place and time, to the Contracting Entity. The Supplier shall obtain from any relevant third party or manufacturer any necessary permission or consent to enable the Contracting Entity or its designated representative to attend the test and/or inspection.</w:t>
      </w:r>
    </w:p>
    <w:p w14:paraId="23E3D3F6" w14:textId="77777777" w:rsidR="00EE23AB" w:rsidRPr="004A14C6" w:rsidRDefault="00EE23AB" w:rsidP="009737B8">
      <w:pPr>
        <w:spacing w:after="200" w:line="360" w:lineRule="auto"/>
        <w:jc w:val="both"/>
        <w:rPr>
          <w:szCs w:val="24"/>
          <w:lang w:bidi="ar-IQ"/>
        </w:rPr>
      </w:pPr>
      <w:r w:rsidRPr="004A14C6">
        <w:rPr>
          <w:szCs w:val="24"/>
          <w:lang w:bidi="ar-IQ"/>
        </w:rPr>
        <w:t>25.5</w:t>
      </w:r>
      <w:r w:rsidRPr="004A14C6">
        <w:rPr>
          <w:szCs w:val="24"/>
          <w:lang w:bidi="ar-IQ"/>
        </w:rPr>
        <w:tab/>
        <w:t>Additional Examinations</w:t>
      </w:r>
    </w:p>
    <w:p w14:paraId="76474853" w14:textId="77777777" w:rsidR="00EE23AB" w:rsidRPr="004A14C6" w:rsidRDefault="00EE23AB" w:rsidP="009737B8">
      <w:pPr>
        <w:spacing w:after="200" w:line="360" w:lineRule="auto"/>
        <w:jc w:val="both"/>
        <w:rPr>
          <w:szCs w:val="24"/>
          <w:lang w:bidi="ar-IQ"/>
        </w:rPr>
      </w:pPr>
      <w:r w:rsidRPr="004A14C6">
        <w:rPr>
          <w:szCs w:val="24"/>
          <w:lang w:bidi="ar-IQ"/>
        </w:rPr>
        <w:t>The Contracting Entity may require the Supplier to carry out any test and/or inspection not required by the Contract but deemed necessary to verify that the characteristics and performance of the Textbooks and reading materials comply with the technical specifications codes and standards under the Contract, provided that the Supplier’s reasonable costs and expenses incurred in the carrying out of such test and/or inspection shall be considered as per the Applicable Law. Similarly, if such test and/or inspection impede the progress of manufacturing and/or the Supplier’s performance of its other obligations under the Contract, due allowance will be made in respect of the Delivery Dates and Completion Dates and the other obligations so affected.</w:t>
      </w:r>
    </w:p>
    <w:p w14:paraId="27AE8EB1" w14:textId="77777777" w:rsidR="00EE23AB" w:rsidRPr="004A14C6" w:rsidRDefault="00EE23AB" w:rsidP="009737B8">
      <w:pPr>
        <w:spacing w:after="200" w:line="360" w:lineRule="auto"/>
        <w:jc w:val="both"/>
        <w:rPr>
          <w:szCs w:val="24"/>
          <w:lang w:bidi="ar-IQ"/>
        </w:rPr>
      </w:pPr>
      <w:r w:rsidRPr="004A14C6">
        <w:rPr>
          <w:szCs w:val="24"/>
          <w:lang w:bidi="ar-IQ"/>
        </w:rPr>
        <w:lastRenderedPageBreak/>
        <w:t>25.6</w:t>
      </w:r>
      <w:r w:rsidRPr="004A14C6">
        <w:rPr>
          <w:szCs w:val="24"/>
          <w:lang w:bidi="ar-IQ"/>
        </w:rPr>
        <w:tab/>
        <w:t>The Supplier shall provide the Purchase with a report of the results ofany such test and/or inspection. If Additional Examinations and inspections fail to comply with the technical specifications and standards specified in the Contract, the Supplier shall bear the cost of the tests or inspections.</w:t>
      </w:r>
    </w:p>
    <w:p w14:paraId="6EA4DD90" w14:textId="77777777" w:rsidR="00EE23AB" w:rsidRPr="004A14C6" w:rsidRDefault="00EE23AB" w:rsidP="009737B8">
      <w:pPr>
        <w:spacing w:after="200" w:line="360" w:lineRule="auto"/>
        <w:jc w:val="both"/>
        <w:rPr>
          <w:szCs w:val="24"/>
          <w:lang w:bidi="ar-IQ"/>
        </w:rPr>
      </w:pPr>
      <w:r w:rsidRPr="004A14C6">
        <w:rPr>
          <w:szCs w:val="24"/>
          <w:lang w:bidi="ar-IQ"/>
        </w:rPr>
        <w:t>25.7</w:t>
      </w:r>
      <w:r w:rsidRPr="004A14C6">
        <w:rPr>
          <w:szCs w:val="24"/>
          <w:lang w:bidi="ar-IQ"/>
        </w:rPr>
        <w:tab/>
        <w:t>The purchaser  may reject any Textbooks and reading materials or any part thereof that fail to pass any test and/or inspection or do not conform to the specifications. The Supplier shall either rectify or replace such rejected Textbooks or parts thereof or make alterations necessary to meet the specifications at no cost to the Contracting Entity, and shall repeat the test and/or inspection, at no cost to the Contracting Entity, upon giving a notice pursuant to GCC Sub-Clause 25.4.</w:t>
      </w:r>
    </w:p>
    <w:p w14:paraId="45D4BF2B" w14:textId="77777777" w:rsidR="00EE23AB" w:rsidRDefault="00EE23AB" w:rsidP="009737B8">
      <w:pPr>
        <w:spacing w:after="200" w:line="360" w:lineRule="auto"/>
        <w:jc w:val="both"/>
        <w:rPr>
          <w:szCs w:val="24"/>
          <w:lang w:bidi="ar-IQ"/>
        </w:rPr>
      </w:pPr>
      <w:r w:rsidRPr="004A14C6">
        <w:rPr>
          <w:szCs w:val="24"/>
          <w:lang w:bidi="ar-IQ"/>
        </w:rPr>
        <w:t>25.8</w:t>
      </w:r>
      <w:r w:rsidRPr="004A14C6">
        <w:rPr>
          <w:szCs w:val="24"/>
          <w:lang w:bidi="ar-IQ"/>
        </w:rPr>
        <w:tab/>
        <w:t>The Supplier agrees that neither the execution of a test and/or inspection of the Textbooks or any part thereof, nor the attendance by the Contracting Entity or its representative, nor the issue of any report pursuant to GCC Sub-Clause</w:t>
      </w:r>
    </w:p>
    <w:p w14:paraId="0DB6B728" w14:textId="77777777" w:rsidR="00EE23AB" w:rsidRPr="004A14C6" w:rsidRDefault="00EE23AB" w:rsidP="009737B8">
      <w:pPr>
        <w:spacing w:after="200" w:line="360" w:lineRule="auto"/>
        <w:jc w:val="both"/>
        <w:rPr>
          <w:b/>
          <w:bCs/>
          <w:szCs w:val="24"/>
          <w:lang w:bidi="ar-IQ"/>
        </w:rPr>
      </w:pPr>
      <w:r w:rsidRPr="004A14C6">
        <w:rPr>
          <w:b/>
          <w:bCs/>
          <w:szCs w:val="24"/>
          <w:lang w:bidi="ar-IQ"/>
        </w:rPr>
        <w:t xml:space="preserve">26- </w:t>
      </w:r>
      <w:r w:rsidRPr="00713F19">
        <w:rPr>
          <w:b/>
          <w:bCs/>
          <w:color w:val="FF0000"/>
          <w:szCs w:val="24"/>
          <w:lang w:bidi="ar-IQ"/>
        </w:rPr>
        <w:t xml:space="preserve">Arrearers </w:t>
      </w:r>
      <w:r w:rsidRPr="004A14C6">
        <w:rPr>
          <w:b/>
          <w:bCs/>
          <w:szCs w:val="24"/>
          <w:lang w:bidi="ar-IQ"/>
        </w:rPr>
        <w:t>Fines</w:t>
      </w:r>
    </w:p>
    <w:p w14:paraId="359D278A" w14:textId="77777777" w:rsidR="00EE23AB" w:rsidRPr="004A14C6" w:rsidRDefault="00EE23AB" w:rsidP="009737B8">
      <w:pPr>
        <w:spacing w:after="200" w:line="360" w:lineRule="auto"/>
        <w:jc w:val="both"/>
        <w:rPr>
          <w:szCs w:val="24"/>
          <w:lang w:bidi="ar-IQ"/>
        </w:rPr>
      </w:pPr>
      <w:r w:rsidRPr="004A14C6">
        <w:rPr>
          <w:szCs w:val="24"/>
          <w:lang w:bidi="ar-IQ"/>
        </w:rPr>
        <w:t>26.1</w:t>
      </w:r>
      <w:r w:rsidRPr="004A14C6">
        <w:rPr>
          <w:szCs w:val="24"/>
          <w:lang w:bidi="ar-IQ"/>
        </w:rPr>
        <w:tab/>
        <w:t>Except as provided under GCC Clause 31, if the Supplier fails to deliver any or all of the Textbooks or perform the Related Services within the period specified in the Contract, the Contracting Entity may without prejudice to all its other remedies under the Contract, deduct from the Contract Price, as arrearers fines/compensations, a sum equivalent to the percentage specified in the SCC of the delivered price of the delayed Textbooks and Reading Materials or unperformed Services for each day of delay until actual delivery or performance, up to a maximum deduction of the percentage specified in those SCC. Once the maximum is reached, the Contracting Entity may terminate the Contract pursuant to GCC Clause 34.</w:t>
      </w:r>
    </w:p>
    <w:p w14:paraId="6902A0D6" w14:textId="77777777" w:rsidR="00EE23AB" w:rsidRPr="004A14C6" w:rsidRDefault="00EE23AB" w:rsidP="009737B8">
      <w:pPr>
        <w:spacing w:after="200" w:line="360" w:lineRule="auto"/>
        <w:jc w:val="both"/>
        <w:rPr>
          <w:szCs w:val="24"/>
          <w:lang w:bidi="ar-IQ"/>
        </w:rPr>
      </w:pPr>
      <w:r w:rsidRPr="004A14C6">
        <w:rPr>
          <w:szCs w:val="24"/>
          <w:lang w:bidi="ar-IQ"/>
        </w:rPr>
        <w:t>26.2</w:t>
      </w:r>
      <w:r w:rsidRPr="004A14C6">
        <w:rPr>
          <w:szCs w:val="24"/>
          <w:lang w:bidi="ar-IQ"/>
        </w:rPr>
        <w:tab/>
        <w:t>The Delay Fines/Compensations shall be due for payment after the expiry of the initial Time for Completion and any approved extension thereof.</w:t>
      </w:r>
    </w:p>
    <w:p w14:paraId="33FB7938" w14:textId="77777777" w:rsidR="00713F19" w:rsidRDefault="00713F19" w:rsidP="00147E7B">
      <w:pPr>
        <w:spacing w:line="276" w:lineRule="auto"/>
        <w:rPr>
          <w:b/>
          <w:bCs/>
          <w:szCs w:val="24"/>
          <w:lang w:bidi="ar-IQ"/>
        </w:rPr>
      </w:pPr>
      <w:r>
        <w:rPr>
          <w:b/>
          <w:bCs/>
          <w:szCs w:val="24"/>
          <w:lang w:bidi="ar-IQ"/>
        </w:rPr>
        <w:br w:type="page"/>
      </w:r>
    </w:p>
    <w:p w14:paraId="1DA58E46" w14:textId="77777777" w:rsidR="00194D58" w:rsidRDefault="00194D58" w:rsidP="009737B8">
      <w:pPr>
        <w:spacing w:after="200" w:line="360" w:lineRule="auto"/>
        <w:jc w:val="both"/>
        <w:rPr>
          <w:b/>
          <w:bCs/>
          <w:szCs w:val="24"/>
          <w:lang w:bidi="ar-IQ"/>
        </w:rPr>
      </w:pPr>
    </w:p>
    <w:p w14:paraId="24E12B6D" w14:textId="71506339" w:rsidR="00EE23AB" w:rsidRPr="004A14C6" w:rsidRDefault="00EE23AB" w:rsidP="009737B8">
      <w:pPr>
        <w:spacing w:after="200" w:line="360" w:lineRule="auto"/>
        <w:jc w:val="both"/>
        <w:rPr>
          <w:b/>
          <w:bCs/>
          <w:szCs w:val="24"/>
          <w:lang w:bidi="ar-IQ"/>
        </w:rPr>
      </w:pPr>
      <w:r w:rsidRPr="004A14C6">
        <w:rPr>
          <w:b/>
          <w:bCs/>
          <w:szCs w:val="24"/>
          <w:lang w:bidi="ar-IQ"/>
        </w:rPr>
        <w:t>27- Defects Guarantee</w:t>
      </w:r>
    </w:p>
    <w:p w14:paraId="6D4BCDD6" w14:textId="77777777" w:rsidR="00EE23AB" w:rsidRPr="004A14C6" w:rsidRDefault="00EE23AB" w:rsidP="009737B8">
      <w:pPr>
        <w:spacing w:after="200" w:line="360" w:lineRule="auto"/>
        <w:jc w:val="both"/>
        <w:rPr>
          <w:szCs w:val="24"/>
          <w:lang w:bidi="ar-IQ"/>
        </w:rPr>
      </w:pPr>
      <w:r w:rsidRPr="004A14C6">
        <w:rPr>
          <w:szCs w:val="24"/>
          <w:lang w:bidi="ar-IQ"/>
        </w:rPr>
        <w:t>27.1</w:t>
      </w:r>
      <w:r w:rsidRPr="004A14C6">
        <w:rPr>
          <w:szCs w:val="24"/>
          <w:lang w:bidi="ar-IQ"/>
        </w:rPr>
        <w:tab/>
        <w:t>The Supplier warrants that all the Textbooks and reading materials are new, unused, and of the most recent or current models, and that they incorporate all recent improvements in design and materials, unless provided otherwise in the Contract.</w:t>
      </w:r>
    </w:p>
    <w:p w14:paraId="10247166" w14:textId="77777777" w:rsidR="00EE23AB" w:rsidRPr="004A14C6" w:rsidRDefault="00EE23AB" w:rsidP="009737B8">
      <w:pPr>
        <w:spacing w:after="200" w:line="360" w:lineRule="auto"/>
        <w:jc w:val="both"/>
        <w:rPr>
          <w:szCs w:val="24"/>
          <w:lang w:bidi="ar-IQ"/>
        </w:rPr>
      </w:pPr>
      <w:r w:rsidRPr="004A14C6">
        <w:rPr>
          <w:szCs w:val="24"/>
          <w:lang w:bidi="ar-IQ"/>
        </w:rPr>
        <w:t>27.2</w:t>
      </w:r>
      <w:r w:rsidRPr="004A14C6">
        <w:rPr>
          <w:szCs w:val="24"/>
          <w:lang w:bidi="ar-IQ"/>
        </w:rPr>
        <w:tab/>
        <w:t>Subject to GCC Sub-Clause 21.1(b), the Supplier further warrants that the Textbooks and reading materials shall be free from defects arising from any act or omission of the Supplier or arising from design, materials, and workmanship, under normal use in the conditions prevailing in the country of final destination.</w:t>
      </w:r>
    </w:p>
    <w:p w14:paraId="611F03D6" w14:textId="77777777" w:rsidR="00EE23AB" w:rsidRPr="004A14C6" w:rsidRDefault="00EE23AB" w:rsidP="009737B8">
      <w:pPr>
        <w:spacing w:after="200" w:line="360" w:lineRule="auto"/>
        <w:jc w:val="both"/>
        <w:rPr>
          <w:szCs w:val="24"/>
          <w:lang w:bidi="ar-IQ"/>
        </w:rPr>
      </w:pPr>
      <w:r w:rsidRPr="004A14C6">
        <w:rPr>
          <w:szCs w:val="24"/>
          <w:lang w:bidi="ar-IQ"/>
        </w:rPr>
        <w:t>27.3</w:t>
      </w:r>
      <w:r w:rsidRPr="004A14C6">
        <w:rPr>
          <w:szCs w:val="24"/>
          <w:lang w:bidi="ar-IQ"/>
        </w:rPr>
        <w:tab/>
        <w:t>Unless otherwise specified in the SCC, the Defects Guarantee shall remain valid for twelve (12) months after the Textbooks, or any portion thereof as the case may be, have been delivered to and accepted at the final destination indicated in the SCC, or for eighteen (18) months after the date of shipment from the port or place of loading in the country of origin, whichever period concludes earlier.</w:t>
      </w:r>
    </w:p>
    <w:p w14:paraId="7DE301E7" w14:textId="77777777" w:rsidR="00EE23AB" w:rsidRPr="004A14C6" w:rsidRDefault="00EE23AB" w:rsidP="009737B8">
      <w:pPr>
        <w:spacing w:after="200" w:line="360" w:lineRule="auto"/>
        <w:jc w:val="both"/>
        <w:rPr>
          <w:szCs w:val="24"/>
          <w:lang w:bidi="ar-IQ"/>
        </w:rPr>
      </w:pPr>
      <w:r w:rsidRPr="004A14C6">
        <w:rPr>
          <w:szCs w:val="24"/>
          <w:lang w:bidi="ar-IQ"/>
        </w:rPr>
        <w:t>27.4</w:t>
      </w:r>
      <w:r w:rsidRPr="004A14C6">
        <w:rPr>
          <w:szCs w:val="24"/>
          <w:lang w:bidi="ar-IQ"/>
        </w:rPr>
        <w:tab/>
        <w:t>The Contracting Entity shall give notice to the Supplier stating the nature of any such defects together with all available evidence thereof, promptly following the discovery thereof. The Contracting Entity shall afford all reasonable opportunity for the Supplier to inspect such defects.</w:t>
      </w:r>
    </w:p>
    <w:p w14:paraId="08CD00F8" w14:textId="77777777" w:rsidR="00EE23AB" w:rsidRPr="004A14C6" w:rsidRDefault="00EE23AB" w:rsidP="009737B8">
      <w:pPr>
        <w:spacing w:after="200" w:line="360" w:lineRule="auto"/>
        <w:jc w:val="both"/>
        <w:rPr>
          <w:szCs w:val="24"/>
          <w:lang w:bidi="ar-IQ"/>
        </w:rPr>
      </w:pPr>
      <w:r w:rsidRPr="004A14C6">
        <w:rPr>
          <w:szCs w:val="24"/>
          <w:lang w:bidi="ar-IQ"/>
        </w:rPr>
        <w:t>27.5</w:t>
      </w:r>
      <w:r w:rsidRPr="004A14C6">
        <w:rPr>
          <w:szCs w:val="24"/>
          <w:lang w:bidi="ar-IQ"/>
        </w:rPr>
        <w:tab/>
        <w:t>Upon receipt of such notice, the Supplier shall, within the period specified in the SCC, expeditiously repair or replace the defective Textbooks  and reading materials or parts thereof, at no cost to the Contracting Entity.</w:t>
      </w:r>
    </w:p>
    <w:p w14:paraId="3BAADBEC" w14:textId="77777777" w:rsidR="00EE23AB" w:rsidRPr="004A14C6" w:rsidRDefault="00EE23AB" w:rsidP="009737B8">
      <w:pPr>
        <w:spacing w:after="200" w:line="360" w:lineRule="auto"/>
        <w:jc w:val="both"/>
        <w:rPr>
          <w:szCs w:val="24"/>
          <w:lang w:bidi="ar-IQ"/>
        </w:rPr>
      </w:pPr>
      <w:r w:rsidRPr="004A14C6">
        <w:rPr>
          <w:szCs w:val="24"/>
          <w:lang w:bidi="ar-IQ"/>
        </w:rPr>
        <w:t>27.6  If having been notified, the Supplier fails to remedy the defect within the period specified in the GCC Sub-Clause 27.5, the Contracting Entity may proceed to take within a reasonable period such remedial action as may be necessary, at the Supplier’s risk and expense and without prejudice to any other rights which the Contracting Entity may have against the Supplier under the Contract.</w:t>
      </w:r>
    </w:p>
    <w:p w14:paraId="5728765E" w14:textId="77777777" w:rsidR="00713F19" w:rsidRDefault="00713F19" w:rsidP="00194D58">
      <w:pPr>
        <w:spacing w:after="200" w:line="276" w:lineRule="auto"/>
        <w:rPr>
          <w:b/>
          <w:bCs/>
          <w:szCs w:val="24"/>
          <w:lang w:bidi="ar-IQ"/>
        </w:rPr>
      </w:pPr>
      <w:r>
        <w:rPr>
          <w:b/>
          <w:bCs/>
          <w:szCs w:val="24"/>
          <w:lang w:bidi="ar-IQ"/>
        </w:rPr>
        <w:br w:type="page"/>
      </w:r>
    </w:p>
    <w:p w14:paraId="485A3621" w14:textId="77777777" w:rsidR="00194D58" w:rsidRDefault="00194D58" w:rsidP="00147E7B">
      <w:pPr>
        <w:spacing w:line="276" w:lineRule="auto"/>
        <w:jc w:val="both"/>
        <w:rPr>
          <w:b/>
          <w:bCs/>
          <w:szCs w:val="24"/>
          <w:lang w:bidi="ar-IQ"/>
        </w:rPr>
      </w:pPr>
    </w:p>
    <w:p w14:paraId="24C3BE8F" w14:textId="51662864" w:rsidR="00EE23AB" w:rsidRPr="004A14C6" w:rsidRDefault="00EE23AB" w:rsidP="009737B8">
      <w:pPr>
        <w:spacing w:after="200" w:line="360" w:lineRule="auto"/>
        <w:jc w:val="both"/>
        <w:rPr>
          <w:b/>
          <w:bCs/>
          <w:szCs w:val="24"/>
          <w:lang w:bidi="ar-IQ"/>
        </w:rPr>
      </w:pPr>
      <w:r w:rsidRPr="004A14C6">
        <w:rPr>
          <w:b/>
          <w:bCs/>
          <w:szCs w:val="24"/>
          <w:lang w:bidi="ar-IQ"/>
        </w:rPr>
        <w:t>28-</w:t>
      </w:r>
      <w:r w:rsidRPr="004A14C6">
        <w:rPr>
          <w:b/>
          <w:bCs/>
          <w:szCs w:val="24"/>
        </w:rPr>
        <w:t xml:space="preserve"> </w:t>
      </w:r>
      <w:r w:rsidRPr="004A14C6">
        <w:rPr>
          <w:b/>
          <w:bCs/>
          <w:szCs w:val="24"/>
          <w:lang w:bidi="ar-IQ"/>
        </w:rPr>
        <w:t>Patent Compensation</w:t>
      </w:r>
    </w:p>
    <w:p w14:paraId="047234EA" w14:textId="77777777" w:rsidR="00EE23AB" w:rsidRPr="004A14C6" w:rsidRDefault="00EE23AB" w:rsidP="009737B8">
      <w:pPr>
        <w:spacing w:after="200" w:line="360" w:lineRule="auto"/>
        <w:jc w:val="both"/>
        <w:rPr>
          <w:szCs w:val="24"/>
          <w:lang w:bidi="ar-IQ"/>
        </w:rPr>
      </w:pPr>
      <w:r w:rsidRPr="004A14C6">
        <w:rPr>
          <w:szCs w:val="24"/>
          <w:lang w:bidi="ar-IQ"/>
        </w:rPr>
        <w:t>28.1</w:t>
      </w:r>
      <w:r w:rsidRPr="004A14C6">
        <w:rPr>
          <w:szCs w:val="24"/>
          <w:lang w:bidi="ar-IQ"/>
        </w:rPr>
        <w:tab/>
        <w:t>The Supplier shall, subject to the Contracting Entity’s compliance with GCC Sub-Clause 28.2, indemnify and hold harmless the Contracting Entity and its employees and officers from and against any and all suits, actions or administrative proceedings, claims, demands, losses, damages, costs, and expenses of any nature, including attorney’s fees and expenses, which the Contracting Entity may suffer as a result of any infringement or alleged infringement of any patent, utility model, registered design, trademark, copyright, or other intellectual property right registered or otherwise existing at the date of the Contract by reason of:</w:t>
      </w:r>
    </w:p>
    <w:p w14:paraId="2C64BAFE" w14:textId="77777777" w:rsidR="00EE23AB" w:rsidRPr="004A14C6" w:rsidRDefault="00EE23AB" w:rsidP="009737B8">
      <w:pPr>
        <w:spacing w:after="200" w:line="360" w:lineRule="auto"/>
        <w:jc w:val="both"/>
        <w:rPr>
          <w:szCs w:val="24"/>
          <w:lang w:bidi="ar-IQ"/>
        </w:rPr>
      </w:pPr>
      <w:r w:rsidRPr="004A14C6">
        <w:rPr>
          <w:szCs w:val="24"/>
          <w:lang w:bidi="ar-IQ"/>
        </w:rPr>
        <w:t>(a)</w:t>
      </w:r>
      <w:r w:rsidRPr="004A14C6">
        <w:rPr>
          <w:szCs w:val="24"/>
          <w:lang w:bidi="ar-IQ"/>
        </w:rPr>
        <w:tab/>
        <w:t>The use of the Textbooks and reading materials in Iraq; and</w:t>
      </w:r>
    </w:p>
    <w:p w14:paraId="2F666EC7" w14:textId="77777777" w:rsidR="00EE23AB" w:rsidRPr="004A14C6" w:rsidRDefault="00EE23AB" w:rsidP="009737B8">
      <w:pPr>
        <w:spacing w:after="200" w:line="360" w:lineRule="auto"/>
        <w:jc w:val="both"/>
        <w:rPr>
          <w:szCs w:val="24"/>
          <w:lang w:bidi="ar-IQ"/>
        </w:rPr>
      </w:pPr>
      <w:r w:rsidRPr="004A14C6">
        <w:rPr>
          <w:szCs w:val="24"/>
          <w:lang w:bidi="ar-IQ"/>
        </w:rPr>
        <w:t>(b)</w:t>
      </w:r>
      <w:r w:rsidRPr="004A14C6">
        <w:rPr>
          <w:szCs w:val="24"/>
          <w:lang w:bidi="ar-IQ"/>
        </w:rPr>
        <w:tab/>
        <w:t>The sale in any country of the Textbooks and reading materials, Manufactured by the Supplier</w:t>
      </w:r>
    </w:p>
    <w:p w14:paraId="07B48D3B" w14:textId="77777777" w:rsidR="00EE23AB" w:rsidRPr="00713F19" w:rsidRDefault="00EE23AB" w:rsidP="009737B8">
      <w:pPr>
        <w:spacing w:after="200" w:line="360" w:lineRule="auto"/>
        <w:jc w:val="both"/>
        <w:rPr>
          <w:color w:val="FF0000"/>
          <w:szCs w:val="24"/>
          <w:lang w:bidi="ar-IQ"/>
        </w:rPr>
      </w:pPr>
      <w:r w:rsidRPr="00713F19">
        <w:rPr>
          <w:color w:val="FF0000"/>
          <w:szCs w:val="24"/>
          <w:lang w:bidi="ar-IQ"/>
        </w:rPr>
        <w:t>Such compensation shall not cover any use of the Textbooks or any part thereof other than for the purpose indicated by or to be reasonably inferred from the Contract, neither any infringement resulting from the use of the Textbooks or any part thereof, or any products produced thereby in association or combination with any other equipment, plant, or materials not supplied by the Supplier, pursuant to the Contract.</w:t>
      </w:r>
    </w:p>
    <w:p w14:paraId="349AC81B" w14:textId="77777777" w:rsidR="00EE23AB" w:rsidRPr="004A14C6" w:rsidRDefault="00EE23AB" w:rsidP="009737B8">
      <w:pPr>
        <w:spacing w:after="200" w:line="360" w:lineRule="auto"/>
        <w:jc w:val="both"/>
        <w:rPr>
          <w:szCs w:val="24"/>
          <w:lang w:bidi="ar-IQ"/>
        </w:rPr>
      </w:pPr>
      <w:r w:rsidRPr="004A14C6">
        <w:rPr>
          <w:szCs w:val="24"/>
          <w:lang w:bidi="ar-IQ"/>
        </w:rPr>
        <w:t>28.2  The Contracting Entity shall promptly give the Supplier a notice thereof, and the Supplier may at its own expense and in the Contracting Entity’s name conduct such proceedings or claim and any negotiations for the settlement of any such proceedings or claim.</w:t>
      </w:r>
    </w:p>
    <w:p w14:paraId="30FB8C13" w14:textId="77777777" w:rsidR="00EE23AB" w:rsidRPr="004A14C6" w:rsidRDefault="00EE23AB" w:rsidP="009737B8">
      <w:pPr>
        <w:spacing w:after="200" w:line="360" w:lineRule="auto"/>
        <w:jc w:val="both"/>
        <w:rPr>
          <w:szCs w:val="24"/>
          <w:lang w:bidi="ar-IQ"/>
        </w:rPr>
      </w:pPr>
      <w:r w:rsidRPr="004A14C6">
        <w:rPr>
          <w:szCs w:val="24"/>
          <w:lang w:bidi="ar-IQ"/>
        </w:rPr>
        <w:t>28.3</w:t>
      </w:r>
      <w:r w:rsidRPr="004A14C6">
        <w:rPr>
          <w:szCs w:val="24"/>
          <w:lang w:bidi="ar-IQ"/>
        </w:rPr>
        <w:tab/>
        <w:t>If the Supplier fails to notify the Contracting Entity within twenty-eight (28) days after receipt of such notice that it intends to conduct any such proceedings or claim, then the Contracting Entity shall be free to conduct the same on its own behalf.</w:t>
      </w:r>
    </w:p>
    <w:p w14:paraId="3D398DB1" w14:textId="77777777" w:rsidR="00EE23AB" w:rsidRPr="004A14C6" w:rsidRDefault="00EE23AB" w:rsidP="009737B8">
      <w:pPr>
        <w:spacing w:after="200" w:line="360" w:lineRule="auto"/>
        <w:jc w:val="both"/>
        <w:rPr>
          <w:szCs w:val="24"/>
          <w:lang w:bidi="ar-IQ"/>
        </w:rPr>
      </w:pPr>
      <w:r w:rsidRPr="004A14C6">
        <w:rPr>
          <w:szCs w:val="24"/>
          <w:lang w:bidi="ar-IQ"/>
        </w:rPr>
        <w:t>28.4</w:t>
      </w:r>
      <w:r w:rsidRPr="004A14C6">
        <w:rPr>
          <w:szCs w:val="24"/>
          <w:lang w:bidi="ar-IQ"/>
        </w:rPr>
        <w:tab/>
        <w:t>The Contracting Entity shall, at the Supplier’s request, afford all available assistance to the Supplier in conducting such proceedings or claim, and shall be reimbursed by the Supplier for all reasonable expenses incurred in so doing.</w:t>
      </w:r>
    </w:p>
    <w:p w14:paraId="63FDA281" w14:textId="77777777" w:rsidR="00EE23AB" w:rsidRPr="00713F19" w:rsidRDefault="00EE23AB" w:rsidP="009737B8">
      <w:pPr>
        <w:spacing w:after="200" w:line="360" w:lineRule="auto"/>
        <w:jc w:val="both"/>
        <w:rPr>
          <w:color w:val="FF0000"/>
          <w:szCs w:val="24"/>
          <w:lang w:bidi="ar-IQ"/>
        </w:rPr>
      </w:pPr>
      <w:r w:rsidRPr="00713F19">
        <w:rPr>
          <w:color w:val="FF0000"/>
          <w:szCs w:val="24"/>
          <w:lang w:bidi="ar-IQ"/>
        </w:rPr>
        <w:t xml:space="preserve">28.5  The Contracting Entity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w:t>
      </w:r>
      <w:r w:rsidRPr="00713F19">
        <w:rPr>
          <w:color w:val="FF0000"/>
          <w:szCs w:val="24"/>
          <w:lang w:bidi="ar-IQ"/>
        </w:rPr>
        <w:lastRenderedPageBreak/>
        <w:t>the Contract arising out of or in connection with any design, data, drawing, specification, or other documents or materials provided or designed by or on behalf of the Contracting Entity.</w:t>
      </w:r>
    </w:p>
    <w:p w14:paraId="14501B96" w14:textId="77777777" w:rsidR="00EE23AB" w:rsidRPr="004A14C6" w:rsidRDefault="00EE23AB" w:rsidP="009737B8">
      <w:pPr>
        <w:spacing w:after="200" w:line="360" w:lineRule="auto"/>
        <w:jc w:val="both"/>
        <w:rPr>
          <w:b/>
          <w:bCs/>
          <w:szCs w:val="24"/>
          <w:lang w:bidi="ar-IQ"/>
        </w:rPr>
      </w:pPr>
      <w:r w:rsidRPr="004A14C6">
        <w:rPr>
          <w:b/>
          <w:bCs/>
          <w:szCs w:val="24"/>
          <w:lang w:bidi="ar-IQ"/>
        </w:rPr>
        <w:t>29- Limitation of Liability</w:t>
      </w:r>
    </w:p>
    <w:p w14:paraId="603F1279" w14:textId="77777777" w:rsidR="00EE23AB" w:rsidRPr="004A14C6" w:rsidRDefault="00EE23AB" w:rsidP="009737B8">
      <w:pPr>
        <w:spacing w:after="200" w:line="360" w:lineRule="auto"/>
        <w:jc w:val="both"/>
        <w:rPr>
          <w:szCs w:val="24"/>
          <w:lang w:bidi="ar-IQ"/>
        </w:rPr>
      </w:pPr>
      <w:r w:rsidRPr="004A14C6">
        <w:rPr>
          <w:szCs w:val="24"/>
          <w:lang w:bidi="ar-IQ"/>
        </w:rPr>
        <w:t>29.1</w:t>
      </w:r>
      <w:r w:rsidRPr="004A14C6">
        <w:rPr>
          <w:szCs w:val="24"/>
          <w:lang w:bidi="ar-IQ"/>
        </w:rPr>
        <w:tab/>
        <w:t>Except in cases of criminal negligence or willful misconduct,</w:t>
      </w:r>
    </w:p>
    <w:p w14:paraId="6EB482A6" w14:textId="77777777" w:rsidR="00EE23AB" w:rsidRPr="004A14C6" w:rsidRDefault="00EE23AB" w:rsidP="009737B8">
      <w:pPr>
        <w:spacing w:after="200" w:line="360" w:lineRule="auto"/>
        <w:jc w:val="both"/>
        <w:rPr>
          <w:szCs w:val="24"/>
          <w:lang w:bidi="ar-IQ"/>
        </w:rPr>
      </w:pPr>
      <w:r w:rsidRPr="004A14C6">
        <w:rPr>
          <w:szCs w:val="24"/>
          <w:lang w:bidi="ar-IQ"/>
        </w:rPr>
        <w:t>(a)</w:t>
      </w:r>
      <w:r w:rsidRPr="004A14C6">
        <w:rPr>
          <w:szCs w:val="24"/>
          <w:lang w:bidi="ar-IQ"/>
        </w:rPr>
        <w:tab/>
        <w:t>the Supplier shall not be liable to the Contracting Entity, whether in contract, tort, or otherwise, for any indirect or consequential loss or damage, loss of use, loss of production, or loss of profits or interest costs, provided that this exclusion shall not apply to any obligation of the Supplier to pay Delay Fines/Compensations to the Contracting Entity and</w:t>
      </w:r>
    </w:p>
    <w:p w14:paraId="1E04FA37" w14:textId="179EFC36" w:rsidR="00EE23AB" w:rsidRPr="004A14C6" w:rsidRDefault="009737B8" w:rsidP="009737B8">
      <w:pPr>
        <w:spacing w:after="200" w:line="360" w:lineRule="auto"/>
        <w:jc w:val="both"/>
        <w:rPr>
          <w:szCs w:val="24"/>
          <w:lang w:bidi="ar-IQ"/>
        </w:rPr>
      </w:pPr>
      <w:r w:rsidRPr="004A14C6">
        <w:rPr>
          <w:szCs w:val="24"/>
          <w:lang w:bidi="ar-IQ"/>
        </w:rPr>
        <w:t xml:space="preserve"> </w:t>
      </w:r>
      <w:r w:rsidR="00EE23AB" w:rsidRPr="004A14C6">
        <w:rPr>
          <w:szCs w:val="24"/>
          <w:lang w:bidi="ar-IQ"/>
        </w:rPr>
        <w:t>(b)</w:t>
      </w:r>
      <w:r w:rsidR="00EE23AB" w:rsidRPr="004A14C6">
        <w:rPr>
          <w:szCs w:val="24"/>
          <w:lang w:bidi="ar-IQ"/>
        </w:rPr>
        <w:tab/>
        <w:t>the aggregate liability of the Supplier to the Contracting Entity, whether under the Contract, in tort or otherwise, shall not exceed the total Contract Price, provided that this limitation shall not apply to the cost of repairing or replacing defective equipment, or to any obligation of the supplier to indemnify the Contracting Entity with respect to patent infringement</w:t>
      </w:r>
    </w:p>
    <w:p w14:paraId="3FFFD6A3" w14:textId="77777777" w:rsidR="00EE23AB" w:rsidRPr="004A14C6" w:rsidRDefault="00EE23AB" w:rsidP="009737B8">
      <w:pPr>
        <w:spacing w:after="200" w:line="360" w:lineRule="auto"/>
        <w:jc w:val="both"/>
        <w:rPr>
          <w:b/>
          <w:bCs/>
          <w:szCs w:val="24"/>
          <w:lang w:bidi="ar-IQ"/>
        </w:rPr>
      </w:pPr>
      <w:r w:rsidRPr="004A14C6">
        <w:rPr>
          <w:b/>
          <w:bCs/>
          <w:szCs w:val="24"/>
          <w:lang w:bidi="ar-IQ"/>
        </w:rPr>
        <w:t>30- Amendment of Laws and Regulations</w:t>
      </w:r>
    </w:p>
    <w:p w14:paraId="54DA1011" w14:textId="5E42DBEF" w:rsidR="00713F19" w:rsidRDefault="00EE23AB" w:rsidP="009737B8">
      <w:pPr>
        <w:spacing w:after="200" w:line="360" w:lineRule="auto"/>
        <w:jc w:val="both"/>
        <w:rPr>
          <w:color w:val="FF0000"/>
          <w:szCs w:val="24"/>
          <w:lang w:bidi="ar-IQ"/>
        </w:rPr>
      </w:pPr>
      <w:r w:rsidRPr="00713F19">
        <w:rPr>
          <w:color w:val="FF0000"/>
          <w:szCs w:val="24"/>
          <w:lang w:bidi="ar-IQ"/>
        </w:rPr>
        <w:t>30.1 Unless otherwise specified in the Contract, if after the date of 28 days prior to date of Bid submission, any law, regulation, ordinance, order or bylaw having the force of law is enacted, promulgated, abrogated, or changed in Iraq (in such a manner that it includes a change to the application or interpretation of the Contract by the responsible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amendment provisions where applicable, in accordance with GCC Clause 15.</w:t>
      </w:r>
    </w:p>
    <w:p w14:paraId="45FC38FD" w14:textId="77777777" w:rsidR="00713F19" w:rsidRDefault="00713F19" w:rsidP="009737B8">
      <w:pPr>
        <w:spacing w:line="360" w:lineRule="auto"/>
        <w:rPr>
          <w:color w:val="FF0000"/>
          <w:szCs w:val="24"/>
          <w:lang w:bidi="ar-IQ"/>
        </w:rPr>
      </w:pPr>
      <w:r>
        <w:rPr>
          <w:color w:val="FF0000"/>
          <w:szCs w:val="24"/>
          <w:lang w:bidi="ar-IQ"/>
        </w:rPr>
        <w:br w:type="page"/>
      </w:r>
    </w:p>
    <w:p w14:paraId="4DF8D652" w14:textId="77777777" w:rsidR="00EE23AB" w:rsidRPr="00713F19" w:rsidRDefault="00EE23AB" w:rsidP="00147E7B">
      <w:pPr>
        <w:spacing w:line="276" w:lineRule="auto"/>
        <w:jc w:val="both"/>
        <w:rPr>
          <w:color w:val="FF0000"/>
          <w:szCs w:val="24"/>
          <w:lang w:bidi="ar-IQ"/>
        </w:rPr>
      </w:pPr>
    </w:p>
    <w:p w14:paraId="4CA748BF" w14:textId="77777777" w:rsidR="00EE23AB" w:rsidRPr="004A14C6" w:rsidRDefault="00EE23AB" w:rsidP="009737B8">
      <w:pPr>
        <w:spacing w:after="200" w:line="360" w:lineRule="auto"/>
        <w:jc w:val="both"/>
        <w:rPr>
          <w:b/>
          <w:bCs/>
          <w:szCs w:val="24"/>
          <w:lang w:bidi="ar-IQ"/>
        </w:rPr>
      </w:pPr>
      <w:r w:rsidRPr="004A14C6">
        <w:rPr>
          <w:b/>
          <w:bCs/>
          <w:szCs w:val="24"/>
          <w:lang w:bidi="ar-IQ"/>
        </w:rPr>
        <w:t>31- Force Majeure</w:t>
      </w:r>
    </w:p>
    <w:p w14:paraId="489EA8CB" w14:textId="77777777" w:rsidR="00EE23AB" w:rsidRPr="004A14C6" w:rsidRDefault="00EE23AB" w:rsidP="009737B8">
      <w:pPr>
        <w:spacing w:after="200" w:line="360" w:lineRule="auto"/>
        <w:jc w:val="both"/>
        <w:rPr>
          <w:szCs w:val="24"/>
          <w:lang w:bidi="ar-IQ"/>
        </w:rPr>
      </w:pPr>
      <w:r w:rsidRPr="004A14C6">
        <w:rPr>
          <w:szCs w:val="24"/>
          <w:lang w:bidi="ar-IQ"/>
        </w:rPr>
        <w:t>31.1</w:t>
      </w:r>
      <w:r w:rsidRPr="004A14C6">
        <w:rPr>
          <w:szCs w:val="24"/>
          <w:lang w:bidi="ar-IQ"/>
        </w:rPr>
        <w:tab/>
        <w:t>The Supplier shall not be liable for forfeiture of its Good Performance Guarantee, Delay Fines/Compensations, or termination for default if and to the extent that its delay in performance or other failure to perform its obligations under the Contract is the result of an event of Force Majeure.</w:t>
      </w:r>
    </w:p>
    <w:p w14:paraId="09BE52AF" w14:textId="77777777" w:rsidR="00EE23AB" w:rsidRPr="004A14C6" w:rsidRDefault="00EE23AB" w:rsidP="009737B8">
      <w:pPr>
        <w:spacing w:after="200" w:line="360" w:lineRule="auto"/>
        <w:jc w:val="both"/>
        <w:rPr>
          <w:szCs w:val="24"/>
          <w:lang w:bidi="ar-IQ"/>
        </w:rPr>
      </w:pPr>
      <w:r w:rsidRPr="004A14C6">
        <w:rPr>
          <w:szCs w:val="24"/>
          <w:lang w:bidi="ar-IQ"/>
        </w:rPr>
        <w:t>31.2</w:t>
      </w:r>
      <w:r w:rsidRPr="004A14C6">
        <w:rPr>
          <w:szCs w:val="24"/>
          <w:lang w:bidi="ar-IQ"/>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Contracting Entity in its sovereign capacity, wars or revolutions, fires, floods, epidemics, quarantine restrictions, and freight embargoes.</w:t>
      </w:r>
    </w:p>
    <w:p w14:paraId="6576BC5E" w14:textId="77777777" w:rsidR="00EE23AB" w:rsidRPr="004A14C6" w:rsidRDefault="00EE23AB" w:rsidP="009737B8">
      <w:pPr>
        <w:spacing w:after="200" w:line="360" w:lineRule="auto"/>
        <w:jc w:val="both"/>
        <w:rPr>
          <w:szCs w:val="24"/>
          <w:lang w:bidi="ar-IQ"/>
        </w:rPr>
      </w:pPr>
      <w:r w:rsidRPr="004A14C6">
        <w:rPr>
          <w:szCs w:val="24"/>
          <w:lang w:bidi="ar-IQ"/>
        </w:rPr>
        <w:t>31.3  If a Force Majeure situation arises, the Supplier shall promptly notify the Contracting Entity in writing of such condition and the cause thereof as soon as possible within (14) fourteen days as of the occurrence date thereof. Unless otherwise directed by the Contracting Entity in writing, the Supplier shall continue to perform its obligations under the Contract as far as is reasonably practical, and shall seek, in coordination with the Contracting Entity, all reasonable alternative means for performance not prevented by the Force Majeure event.</w:t>
      </w:r>
    </w:p>
    <w:p w14:paraId="17255637" w14:textId="77777777" w:rsidR="00EE23AB" w:rsidRPr="004A14C6" w:rsidRDefault="00EE23AB" w:rsidP="009737B8">
      <w:pPr>
        <w:spacing w:after="200" w:line="360" w:lineRule="auto"/>
        <w:jc w:val="both"/>
        <w:rPr>
          <w:b/>
          <w:bCs/>
          <w:szCs w:val="24"/>
          <w:lang w:bidi="ar-IQ"/>
        </w:rPr>
      </w:pPr>
      <w:r w:rsidRPr="004A14C6">
        <w:rPr>
          <w:b/>
          <w:bCs/>
          <w:szCs w:val="24"/>
          <w:lang w:bidi="ar-IQ"/>
        </w:rPr>
        <w:t>32- Change Orders, Contract Amendments</w:t>
      </w:r>
    </w:p>
    <w:p w14:paraId="0E693D52" w14:textId="77777777" w:rsidR="00EE23AB" w:rsidRPr="004A14C6" w:rsidRDefault="00EE23AB" w:rsidP="009737B8">
      <w:pPr>
        <w:spacing w:after="200" w:line="360" w:lineRule="auto"/>
        <w:jc w:val="both"/>
        <w:rPr>
          <w:szCs w:val="24"/>
          <w:lang w:bidi="ar-IQ"/>
        </w:rPr>
      </w:pPr>
      <w:r w:rsidRPr="004A14C6">
        <w:rPr>
          <w:szCs w:val="24"/>
          <w:lang w:bidi="ar-IQ"/>
        </w:rPr>
        <w:t>32.1</w:t>
      </w:r>
      <w:r w:rsidRPr="004A14C6">
        <w:rPr>
          <w:szCs w:val="24"/>
          <w:lang w:bidi="ar-IQ"/>
        </w:rPr>
        <w:tab/>
        <w:t>The Contracting Entity may at any time order the Supplier through notice in accordance with GCC Clause 8 and as per the Applicable Law, to make changes within the general scope of the Contract in any one or more of the following:</w:t>
      </w:r>
    </w:p>
    <w:p w14:paraId="7662353F" w14:textId="77777777" w:rsidR="00EE23AB" w:rsidRPr="004A14C6" w:rsidRDefault="00EE23AB" w:rsidP="009737B8">
      <w:pPr>
        <w:spacing w:after="200" w:line="360" w:lineRule="auto"/>
        <w:jc w:val="both"/>
        <w:rPr>
          <w:szCs w:val="24"/>
          <w:lang w:bidi="ar-IQ"/>
        </w:rPr>
      </w:pPr>
      <w:r w:rsidRPr="004A14C6">
        <w:rPr>
          <w:szCs w:val="24"/>
          <w:lang w:bidi="ar-IQ"/>
        </w:rPr>
        <w:t>(a)</w:t>
      </w:r>
      <w:r w:rsidRPr="004A14C6">
        <w:rPr>
          <w:szCs w:val="24"/>
          <w:lang w:bidi="ar-IQ"/>
        </w:rPr>
        <w:tab/>
        <w:t xml:space="preserve">Increasing </w:t>
      </w:r>
      <w:r w:rsidRPr="00D738FE">
        <w:rPr>
          <w:color w:val="FF0000"/>
          <w:szCs w:val="24"/>
          <w:lang w:bidi="ar-IQ"/>
        </w:rPr>
        <w:t xml:space="preserve">or </w:t>
      </w:r>
      <w:r w:rsidRPr="004A14C6">
        <w:rPr>
          <w:szCs w:val="24"/>
          <w:lang w:bidi="ar-IQ"/>
        </w:rPr>
        <w:t>decreasing in quantities</w:t>
      </w:r>
    </w:p>
    <w:p w14:paraId="30A1B683" w14:textId="77777777" w:rsidR="00EE23AB" w:rsidRPr="004A14C6" w:rsidRDefault="00EE23AB" w:rsidP="009737B8">
      <w:pPr>
        <w:spacing w:after="200" w:line="360" w:lineRule="auto"/>
        <w:jc w:val="both"/>
        <w:rPr>
          <w:szCs w:val="24"/>
          <w:lang w:bidi="ar-IQ"/>
        </w:rPr>
      </w:pPr>
      <w:r w:rsidRPr="004A14C6">
        <w:rPr>
          <w:szCs w:val="24"/>
          <w:lang w:bidi="ar-IQ"/>
        </w:rPr>
        <w:t>(b)</w:t>
      </w:r>
      <w:r w:rsidRPr="004A14C6">
        <w:rPr>
          <w:szCs w:val="24"/>
          <w:lang w:bidi="ar-IQ"/>
        </w:rPr>
        <w:tab/>
        <w:t>Drawings, designs, or specifications, where Textbooks and reading materials to be furnished under the Contract are to be specifically manufactured for the Contracting Entity;</w:t>
      </w:r>
    </w:p>
    <w:p w14:paraId="46E3868C" w14:textId="77777777" w:rsidR="00EE23AB" w:rsidRPr="004A14C6" w:rsidRDefault="00EE23AB" w:rsidP="009737B8">
      <w:pPr>
        <w:spacing w:after="200" w:line="360" w:lineRule="auto"/>
        <w:jc w:val="both"/>
        <w:rPr>
          <w:szCs w:val="24"/>
          <w:lang w:bidi="ar-IQ"/>
        </w:rPr>
      </w:pPr>
      <w:r w:rsidRPr="004A14C6">
        <w:rPr>
          <w:szCs w:val="24"/>
          <w:lang w:bidi="ar-IQ"/>
        </w:rPr>
        <w:t>(c)</w:t>
      </w:r>
      <w:r w:rsidRPr="004A14C6">
        <w:rPr>
          <w:szCs w:val="24"/>
          <w:lang w:bidi="ar-IQ"/>
        </w:rPr>
        <w:tab/>
        <w:t>The method of shipment or packing;</w:t>
      </w:r>
    </w:p>
    <w:p w14:paraId="21AD833A" w14:textId="77777777" w:rsidR="00EE23AB" w:rsidRPr="004A14C6" w:rsidRDefault="00EE23AB" w:rsidP="009737B8">
      <w:pPr>
        <w:spacing w:after="200" w:line="360" w:lineRule="auto"/>
        <w:jc w:val="both"/>
        <w:rPr>
          <w:szCs w:val="24"/>
          <w:lang w:bidi="ar-IQ"/>
        </w:rPr>
      </w:pPr>
      <w:r w:rsidRPr="004A14C6">
        <w:rPr>
          <w:szCs w:val="24"/>
          <w:lang w:bidi="ar-IQ"/>
        </w:rPr>
        <w:t>(d)</w:t>
      </w:r>
      <w:r w:rsidRPr="004A14C6">
        <w:rPr>
          <w:szCs w:val="24"/>
          <w:lang w:bidi="ar-IQ"/>
        </w:rPr>
        <w:tab/>
        <w:t>The place of delivery; and</w:t>
      </w:r>
    </w:p>
    <w:p w14:paraId="188FFDCC" w14:textId="77777777" w:rsidR="00EE23AB" w:rsidRPr="004A14C6" w:rsidRDefault="00EE23AB" w:rsidP="009737B8">
      <w:pPr>
        <w:spacing w:after="200" w:line="360" w:lineRule="auto"/>
        <w:jc w:val="both"/>
        <w:rPr>
          <w:szCs w:val="24"/>
          <w:lang w:bidi="ar-IQ"/>
        </w:rPr>
      </w:pPr>
      <w:r w:rsidRPr="004A14C6">
        <w:rPr>
          <w:szCs w:val="24"/>
          <w:lang w:bidi="ar-IQ"/>
        </w:rPr>
        <w:t>(e)</w:t>
      </w:r>
      <w:r w:rsidRPr="004A14C6">
        <w:rPr>
          <w:szCs w:val="24"/>
          <w:lang w:bidi="ar-IQ"/>
        </w:rPr>
        <w:tab/>
        <w:t>The Related Services to be provided by the Supplier.</w:t>
      </w:r>
    </w:p>
    <w:p w14:paraId="670837A6" w14:textId="390C0315" w:rsidR="00EE23AB" w:rsidRPr="004A14C6" w:rsidRDefault="00EE23AB" w:rsidP="009737B8">
      <w:pPr>
        <w:spacing w:after="200" w:line="360" w:lineRule="auto"/>
        <w:jc w:val="both"/>
        <w:rPr>
          <w:szCs w:val="24"/>
          <w:lang w:bidi="ar-IQ"/>
        </w:rPr>
      </w:pPr>
      <w:r w:rsidRPr="004A14C6">
        <w:rPr>
          <w:szCs w:val="24"/>
          <w:lang w:bidi="ar-IQ"/>
        </w:rPr>
        <w:t>32.2</w:t>
      </w:r>
      <w:r w:rsidRPr="004A14C6">
        <w:rPr>
          <w:szCs w:val="24"/>
          <w:lang w:bidi="ar-IQ"/>
        </w:rPr>
        <w:tab/>
        <w:t xml:space="preserve">In case any amendment causes an increase or decrease in the contract amount or an extension of the date required to implement the supplier any of the items under the contract, an equivalent amendment must be made in the delivery / completion platform or to settle the additional cost, or both, and the contract will be </w:t>
      </w:r>
      <w:r w:rsidRPr="004A14C6">
        <w:rPr>
          <w:szCs w:val="24"/>
          <w:lang w:bidi="ar-IQ"/>
        </w:rPr>
        <w:lastRenderedPageBreak/>
        <w:t>modified according to the laws in force. Any claims by the supplier to amend under this Article must be submitted within a period of fifteen (15) days from the date of receipt of the request for change issued by the Purchaser.</w:t>
      </w:r>
    </w:p>
    <w:p w14:paraId="414BD284" w14:textId="77777777" w:rsidR="00EE23AB" w:rsidRPr="004A14C6" w:rsidRDefault="00EE23AB" w:rsidP="009737B8">
      <w:pPr>
        <w:spacing w:after="200" w:line="360" w:lineRule="auto"/>
        <w:jc w:val="both"/>
        <w:rPr>
          <w:szCs w:val="24"/>
          <w:lang w:bidi="ar-IQ"/>
        </w:rPr>
      </w:pPr>
      <w:r w:rsidRPr="004A14C6">
        <w:rPr>
          <w:szCs w:val="24"/>
          <w:lang w:bidi="ar-IQ"/>
        </w:rPr>
        <w:t>32.3</w:t>
      </w:r>
      <w:r w:rsidRPr="004A14C6">
        <w:rPr>
          <w:szCs w:val="24"/>
          <w:lang w:bidi="ar-IQ"/>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 The SCC shall indicate whether the scope of the contract includes Reprinting.</w:t>
      </w:r>
    </w:p>
    <w:p w14:paraId="14D7EB6C" w14:textId="77777777" w:rsidR="00EE23AB" w:rsidRPr="004A14C6" w:rsidRDefault="00EE23AB" w:rsidP="009737B8">
      <w:pPr>
        <w:spacing w:after="200" w:line="360" w:lineRule="auto"/>
        <w:jc w:val="both"/>
        <w:rPr>
          <w:szCs w:val="24"/>
          <w:lang w:bidi="ar-IQ"/>
        </w:rPr>
      </w:pPr>
      <w:r w:rsidRPr="004A14C6">
        <w:rPr>
          <w:szCs w:val="24"/>
          <w:lang w:bidi="ar-IQ"/>
        </w:rPr>
        <w:t>32.4  Subject to the above, no variation in or modification of the terms of the Contract shall be made except by written amendment signed by the parties.</w:t>
      </w:r>
    </w:p>
    <w:p w14:paraId="3A6F3D11" w14:textId="77777777" w:rsidR="00EE23AB" w:rsidRPr="004A14C6" w:rsidRDefault="00EE23AB" w:rsidP="009737B8">
      <w:pPr>
        <w:spacing w:after="200" w:line="360" w:lineRule="auto"/>
        <w:jc w:val="both"/>
        <w:rPr>
          <w:b/>
          <w:bCs/>
          <w:szCs w:val="24"/>
          <w:lang w:bidi="ar-IQ"/>
        </w:rPr>
      </w:pPr>
      <w:r w:rsidRPr="004A14C6">
        <w:rPr>
          <w:b/>
          <w:bCs/>
          <w:szCs w:val="24"/>
          <w:lang w:bidi="ar-IQ"/>
        </w:rPr>
        <w:t>33- Term Extension</w:t>
      </w:r>
    </w:p>
    <w:p w14:paraId="58867CCE" w14:textId="77777777" w:rsidR="00EE23AB" w:rsidRPr="004A14C6" w:rsidRDefault="00EE23AB" w:rsidP="009737B8">
      <w:pPr>
        <w:spacing w:after="200" w:line="360" w:lineRule="auto"/>
        <w:jc w:val="both"/>
        <w:rPr>
          <w:szCs w:val="24"/>
          <w:lang w:bidi="ar-IQ"/>
        </w:rPr>
      </w:pPr>
      <w:r w:rsidRPr="004A14C6">
        <w:rPr>
          <w:szCs w:val="24"/>
          <w:lang w:bidi="ar-IQ"/>
        </w:rPr>
        <w:t>33.1</w:t>
      </w:r>
      <w:r w:rsidRPr="004A14C6">
        <w:rPr>
          <w:szCs w:val="24"/>
          <w:lang w:bidi="ar-IQ"/>
        </w:rPr>
        <w:tab/>
        <w:t>If at any time during performance of the Contract, the Supplier or its subcontractors should encounter conditions impeding timely delivery of the Textbooks and reading materials or completion of Related Services pursuant to GCC Clause 12, the Supplier shall promptly notify the Contracting Entity in writing of the delay, its likely duration, and its cause. As soon as practicable after receipt of the Supplier’s notice, the Contracting Entity shall evaluate the situation and may at its discretion extend the Supplier’s time for performance, in which case the extension shall be ratified by the parties by amendment of the Contract.</w:t>
      </w:r>
    </w:p>
    <w:p w14:paraId="3A6EDD8D" w14:textId="77777777" w:rsidR="00EE23AB" w:rsidRPr="004A14C6" w:rsidRDefault="00EE23AB" w:rsidP="009737B8">
      <w:pPr>
        <w:spacing w:after="200" w:line="360" w:lineRule="auto"/>
        <w:jc w:val="both"/>
        <w:rPr>
          <w:szCs w:val="24"/>
          <w:lang w:bidi="ar-IQ"/>
        </w:rPr>
      </w:pPr>
      <w:r w:rsidRPr="004A14C6">
        <w:rPr>
          <w:szCs w:val="24"/>
          <w:lang w:bidi="ar-IQ"/>
        </w:rPr>
        <w:t>33.2 Except in case of Force Majeure, as provided under GCC Clause 31, a delay by the Supplier in the performance of its Delivery and Completion obligations shall render the Supplier liable to the imposition of Delay Fines/Compensations pursuant to GCC Clause 26, unless an extension of time is agreed upon, pursuant to GCC Sub-Clause 33.1.</w:t>
      </w:r>
    </w:p>
    <w:p w14:paraId="4A364795" w14:textId="77777777" w:rsidR="00EE23AB" w:rsidRPr="00D738FE" w:rsidRDefault="00EE23AB" w:rsidP="009737B8">
      <w:pPr>
        <w:spacing w:after="200" w:line="360" w:lineRule="auto"/>
        <w:jc w:val="both"/>
        <w:rPr>
          <w:b/>
          <w:bCs/>
          <w:color w:val="FF0000"/>
          <w:szCs w:val="24"/>
          <w:lang w:bidi="ar-IQ"/>
        </w:rPr>
      </w:pPr>
      <w:r w:rsidRPr="00D738FE">
        <w:rPr>
          <w:b/>
          <w:bCs/>
          <w:color w:val="FF0000"/>
          <w:szCs w:val="24"/>
          <w:lang w:bidi="ar-IQ"/>
        </w:rPr>
        <w:t>34- Withdrawl of work</w:t>
      </w:r>
    </w:p>
    <w:p w14:paraId="1F650569" w14:textId="77777777" w:rsidR="00EE23AB" w:rsidRPr="004A14C6" w:rsidRDefault="00EE23AB" w:rsidP="009737B8">
      <w:pPr>
        <w:spacing w:after="200" w:line="360" w:lineRule="auto"/>
        <w:jc w:val="both"/>
        <w:rPr>
          <w:szCs w:val="24"/>
          <w:lang w:bidi="ar-IQ"/>
        </w:rPr>
      </w:pPr>
      <w:r w:rsidRPr="004A14C6">
        <w:rPr>
          <w:szCs w:val="24"/>
          <w:lang w:bidi="ar-IQ"/>
        </w:rPr>
        <w:t>34.1</w:t>
      </w:r>
      <w:r w:rsidRPr="004A14C6">
        <w:rPr>
          <w:szCs w:val="24"/>
          <w:lang w:bidi="ar-IQ"/>
        </w:rPr>
        <w:tab/>
        <w:t>The Contracting Entity, without prejudice to any other rights or remedies it may possess, may withdraw work forthwith in the following circumstances by giving a written notice in the following cases:</w:t>
      </w:r>
    </w:p>
    <w:p w14:paraId="018D3E4D" w14:textId="77777777" w:rsidR="00EE23AB" w:rsidRPr="004A14C6" w:rsidRDefault="00EE23AB" w:rsidP="009737B8">
      <w:pPr>
        <w:spacing w:after="200" w:line="360" w:lineRule="auto"/>
        <w:jc w:val="both"/>
        <w:rPr>
          <w:szCs w:val="24"/>
          <w:lang w:bidi="ar-IQ"/>
        </w:rPr>
      </w:pPr>
      <w:r w:rsidRPr="004A14C6">
        <w:rPr>
          <w:szCs w:val="24"/>
          <w:lang w:bidi="ar-IQ"/>
        </w:rPr>
        <w:t>(a)</w:t>
      </w:r>
      <w:r w:rsidRPr="004A14C6">
        <w:rPr>
          <w:szCs w:val="24"/>
          <w:lang w:bidi="ar-IQ"/>
        </w:rPr>
        <w:tab/>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14:paraId="229BC972" w14:textId="641DABCA" w:rsidR="00EE23AB" w:rsidRPr="004A14C6" w:rsidRDefault="00D738FE" w:rsidP="006312E1">
      <w:pPr>
        <w:spacing w:line="360" w:lineRule="auto"/>
        <w:rPr>
          <w:szCs w:val="24"/>
          <w:lang w:bidi="ar-IQ"/>
        </w:rPr>
      </w:pPr>
      <w:r>
        <w:rPr>
          <w:szCs w:val="24"/>
          <w:lang w:bidi="ar-IQ"/>
        </w:rPr>
        <w:br w:type="page"/>
      </w:r>
      <w:r w:rsidR="00EE23AB" w:rsidRPr="004A14C6">
        <w:rPr>
          <w:szCs w:val="24"/>
          <w:lang w:bidi="ar-IQ"/>
        </w:rPr>
        <w:lastRenderedPageBreak/>
        <w:t>(b)</w:t>
      </w:r>
      <w:r w:rsidR="00EE23AB" w:rsidRPr="004A14C6">
        <w:rPr>
          <w:szCs w:val="24"/>
          <w:lang w:bidi="ar-IQ"/>
        </w:rPr>
        <w:tab/>
        <w:t>If the Supplier assigns or transfers the Contract or any right or interest therein in violation of the provision of GCC Clause 35.</w:t>
      </w:r>
    </w:p>
    <w:p w14:paraId="4D8BDA1B" w14:textId="77777777" w:rsidR="00EE23AB" w:rsidRPr="004A14C6" w:rsidRDefault="00EE23AB" w:rsidP="009737B8">
      <w:pPr>
        <w:spacing w:after="200" w:line="360" w:lineRule="auto"/>
        <w:jc w:val="both"/>
        <w:rPr>
          <w:szCs w:val="24"/>
          <w:lang w:bidi="ar-IQ"/>
        </w:rPr>
      </w:pPr>
      <w:r w:rsidRPr="004A14C6">
        <w:rPr>
          <w:szCs w:val="24"/>
          <w:lang w:bidi="ar-IQ"/>
        </w:rPr>
        <w:t>(c)</w:t>
      </w:r>
      <w:r w:rsidRPr="004A14C6">
        <w:rPr>
          <w:szCs w:val="24"/>
          <w:lang w:bidi="ar-IQ"/>
        </w:rPr>
        <w:tab/>
        <w:t>If the Supplier, in the judgment of the purchaser and in accordance with the Applicable Law has engaged in corrupt, collusive, coercive, or fraudulent practices, as defined in GC Clause 3, in competing for or in executing the Contract.</w:t>
      </w:r>
    </w:p>
    <w:p w14:paraId="093B0BED" w14:textId="77777777" w:rsidR="00EE23AB" w:rsidRPr="004A14C6" w:rsidRDefault="00EE23AB" w:rsidP="009737B8">
      <w:pPr>
        <w:spacing w:after="200" w:line="360" w:lineRule="auto"/>
        <w:jc w:val="both"/>
        <w:rPr>
          <w:szCs w:val="24"/>
          <w:lang w:bidi="ar-IQ"/>
        </w:rPr>
      </w:pPr>
      <w:r w:rsidRPr="004A14C6">
        <w:rPr>
          <w:szCs w:val="24"/>
          <w:lang w:bidi="ar-IQ"/>
        </w:rPr>
        <w:t>34. 2 The purchaser, without prejudice to any other rights it may own under the contract, shall notify the Supplier with the nature of the breach or default and ask the Supplier to repair the order. If the Supplier fails to remedy the breach or default or fails to take steps to do so within fifteen (15) days from the date of receiving the purchaser’s notice, then it may terminate the Contract sending a notice to the supplier mentioning this Article 2.34 of the General Conditions of the Contract after following the procedures approved to terminate the Contract in accordance with the applicable laws and as specified in the SCC in the following cases:</w:t>
      </w:r>
    </w:p>
    <w:p w14:paraId="39453141" w14:textId="77777777" w:rsidR="00EE23AB" w:rsidRPr="004A14C6" w:rsidRDefault="00EE23AB" w:rsidP="009737B8">
      <w:pPr>
        <w:spacing w:after="200" w:line="360" w:lineRule="auto"/>
        <w:jc w:val="both"/>
        <w:rPr>
          <w:szCs w:val="24"/>
          <w:lang w:bidi="ar-IQ"/>
        </w:rPr>
      </w:pPr>
      <w:r w:rsidRPr="004A14C6">
        <w:rPr>
          <w:szCs w:val="24"/>
          <w:lang w:bidi="ar-IQ"/>
        </w:rPr>
        <w:t xml:space="preserve"> (a)</w:t>
      </w:r>
      <w:r w:rsidRPr="004A14C6">
        <w:rPr>
          <w:szCs w:val="24"/>
          <w:lang w:bidi="ar-IQ"/>
        </w:rPr>
        <w:tab/>
        <w:t>has abandoned or repudiated the Contract</w:t>
      </w:r>
    </w:p>
    <w:p w14:paraId="2E7F6042" w14:textId="77777777" w:rsidR="00EE23AB" w:rsidRPr="004A14C6" w:rsidRDefault="00EE23AB" w:rsidP="009737B8">
      <w:pPr>
        <w:spacing w:after="200" w:line="360" w:lineRule="auto"/>
        <w:jc w:val="both"/>
        <w:rPr>
          <w:szCs w:val="24"/>
          <w:lang w:bidi="ar-IQ"/>
        </w:rPr>
      </w:pPr>
      <w:r w:rsidRPr="004A14C6">
        <w:rPr>
          <w:szCs w:val="24"/>
          <w:lang w:bidi="ar-IQ"/>
        </w:rPr>
        <w:t>(b)</w:t>
      </w:r>
      <w:r w:rsidRPr="004A14C6">
        <w:rPr>
          <w:szCs w:val="24"/>
          <w:lang w:bidi="ar-IQ"/>
        </w:rPr>
        <w:tab/>
        <w:t>has without valid reason failed to commence work on the Contract promptly or has suspended, other than pursuant to GC Sub-Clause 33.2, the progress of Contract performance for more than twenty-eight (28) days after receiving a written notice from the Contracting Entity to proceed</w:t>
      </w:r>
    </w:p>
    <w:p w14:paraId="679C8F0D" w14:textId="77777777" w:rsidR="00EE23AB" w:rsidRPr="002042B0" w:rsidRDefault="00EE23AB" w:rsidP="009737B8">
      <w:pPr>
        <w:spacing w:after="200" w:line="360" w:lineRule="auto"/>
        <w:jc w:val="both"/>
        <w:rPr>
          <w:color w:val="FF0000"/>
          <w:szCs w:val="24"/>
          <w:lang w:bidi="ar-IQ"/>
        </w:rPr>
      </w:pPr>
      <w:r w:rsidRPr="004A14C6">
        <w:rPr>
          <w:szCs w:val="24"/>
          <w:lang w:bidi="ar-IQ"/>
        </w:rPr>
        <w:t>(c)</w:t>
      </w:r>
      <w:r w:rsidRPr="004A14C6">
        <w:rPr>
          <w:szCs w:val="24"/>
          <w:lang w:bidi="ar-IQ"/>
        </w:rPr>
        <w:tab/>
        <w:t xml:space="preserve">refuses or is unable to provide sufficient resources to execute the </w:t>
      </w:r>
      <w:r w:rsidRPr="002042B0">
        <w:rPr>
          <w:color w:val="FF0000"/>
          <w:szCs w:val="24"/>
          <w:lang w:bidi="ar-IQ"/>
        </w:rPr>
        <w:t>Contract requirements stipulated in the progress of Contract performance</w:t>
      </w:r>
    </w:p>
    <w:p w14:paraId="7C28E612" w14:textId="77777777" w:rsidR="00EE23AB" w:rsidRPr="004A14C6" w:rsidRDefault="00EE23AB" w:rsidP="009737B8">
      <w:pPr>
        <w:spacing w:after="200" w:line="360" w:lineRule="auto"/>
        <w:jc w:val="both"/>
        <w:rPr>
          <w:szCs w:val="24"/>
          <w:lang w:bidi="ar-IQ"/>
        </w:rPr>
      </w:pPr>
      <w:r w:rsidRPr="002042B0">
        <w:rPr>
          <w:color w:val="FF0000"/>
          <w:szCs w:val="24"/>
          <w:lang w:bidi="ar-IQ"/>
        </w:rPr>
        <w:t>34. 3</w:t>
      </w:r>
      <w:r w:rsidRPr="004A14C6">
        <w:rPr>
          <w:szCs w:val="24"/>
          <w:lang w:bidi="ar-IQ"/>
        </w:rPr>
        <w:tab/>
        <w:t xml:space="preserve">Upon receipt of the notice of termination in follow up to GCC Sub-Clauses </w:t>
      </w:r>
      <w:r w:rsidRPr="002042B0">
        <w:rPr>
          <w:color w:val="FF0000"/>
          <w:szCs w:val="24"/>
          <w:lang w:bidi="ar-IQ"/>
        </w:rPr>
        <w:t xml:space="preserve">34.1 </w:t>
      </w:r>
      <w:r w:rsidRPr="004A14C6">
        <w:rPr>
          <w:szCs w:val="24"/>
          <w:lang w:bidi="ar-IQ"/>
        </w:rPr>
        <w:t xml:space="preserve">or </w:t>
      </w:r>
      <w:r w:rsidRPr="002042B0">
        <w:rPr>
          <w:color w:val="FF0000"/>
          <w:szCs w:val="24"/>
          <w:lang w:bidi="ar-IQ"/>
        </w:rPr>
        <w:t xml:space="preserve">34.2. </w:t>
      </w:r>
      <w:r w:rsidRPr="004A14C6">
        <w:rPr>
          <w:szCs w:val="24"/>
          <w:lang w:bidi="ar-IQ"/>
        </w:rPr>
        <w:t>and as indicated in SCC, the Supplier shall terminate upon such date as specified in the notice of termination and to the following:</w:t>
      </w:r>
    </w:p>
    <w:p w14:paraId="614AF8E3" w14:textId="77777777" w:rsidR="00D738FE" w:rsidRDefault="00D738FE" w:rsidP="009737B8">
      <w:pPr>
        <w:spacing w:line="360" w:lineRule="auto"/>
        <w:rPr>
          <w:szCs w:val="24"/>
          <w:lang w:bidi="ar-IQ"/>
        </w:rPr>
      </w:pPr>
      <w:r>
        <w:rPr>
          <w:szCs w:val="24"/>
          <w:lang w:bidi="ar-IQ"/>
        </w:rPr>
        <w:br w:type="page"/>
      </w:r>
    </w:p>
    <w:p w14:paraId="648AA0C8" w14:textId="77777777" w:rsidR="00194D58" w:rsidRDefault="00194D58" w:rsidP="009737B8">
      <w:pPr>
        <w:spacing w:line="360" w:lineRule="auto"/>
        <w:ind w:left="567" w:hanging="567"/>
        <w:jc w:val="both"/>
        <w:rPr>
          <w:szCs w:val="24"/>
          <w:lang w:bidi="ar-IQ"/>
        </w:rPr>
      </w:pPr>
    </w:p>
    <w:p w14:paraId="480F4683" w14:textId="442F2FD6" w:rsidR="00EE23AB" w:rsidRPr="004A14C6" w:rsidRDefault="00EE23AB" w:rsidP="009737B8">
      <w:pPr>
        <w:spacing w:after="200" w:line="360" w:lineRule="auto"/>
        <w:ind w:left="567" w:hanging="567"/>
        <w:jc w:val="both"/>
        <w:rPr>
          <w:szCs w:val="24"/>
          <w:lang w:bidi="ar-IQ"/>
        </w:rPr>
      </w:pPr>
      <w:r w:rsidRPr="004A14C6">
        <w:rPr>
          <w:szCs w:val="24"/>
          <w:lang w:bidi="ar-IQ"/>
        </w:rPr>
        <w:t>(a)</w:t>
      </w:r>
      <w:r w:rsidRPr="004A14C6">
        <w:rPr>
          <w:szCs w:val="24"/>
          <w:lang w:bidi="ar-IQ"/>
        </w:rPr>
        <w:tab/>
        <w:t>cease all further work, except for such work as the Contracting Entity may specify in the notice of termination for the sole purpose of protecting that part of the Contract already executed</w:t>
      </w:r>
    </w:p>
    <w:p w14:paraId="0D10E0BE" w14:textId="77777777" w:rsidR="00EE23AB" w:rsidRPr="004A14C6" w:rsidRDefault="00EE23AB" w:rsidP="009737B8">
      <w:pPr>
        <w:spacing w:after="200" w:line="360" w:lineRule="auto"/>
        <w:ind w:left="567" w:hanging="567"/>
        <w:jc w:val="both"/>
        <w:rPr>
          <w:szCs w:val="24"/>
          <w:lang w:bidi="ar-IQ"/>
        </w:rPr>
      </w:pPr>
      <w:r w:rsidRPr="004A14C6">
        <w:rPr>
          <w:szCs w:val="24"/>
          <w:lang w:bidi="ar-IQ"/>
        </w:rPr>
        <w:t>(b)</w:t>
      </w:r>
      <w:r w:rsidRPr="004A14C6">
        <w:rPr>
          <w:szCs w:val="24"/>
          <w:lang w:bidi="ar-IQ"/>
        </w:rPr>
        <w:tab/>
        <w:t>terminate all subcontracts, except those to be assigned to the Contracting Entity pursuant to paragraph (d) below</w:t>
      </w:r>
    </w:p>
    <w:p w14:paraId="5B8A81A2" w14:textId="77777777" w:rsidR="00EE23AB" w:rsidRPr="004A14C6" w:rsidRDefault="00EE23AB" w:rsidP="009737B8">
      <w:pPr>
        <w:spacing w:after="200" w:line="360" w:lineRule="auto"/>
        <w:ind w:left="567" w:hanging="567"/>
        <w:jc w:val="both"/>
        <w:rPr>
          <w:szCs w:val="24"/>
          <w:lang w:bidi="ar-IQ"/>
        </w:rPr>
      </w:pPr>
      <w:r w:rsidRPr="004A14C6">
        <w:rPr>
          <w:szCs w:val="24"/>
          <w:lang w:bidi="ar-IQ"/>
        </w:rPr>
        <w:t>(c)</w:t>
      </w:r>
      <w:r w:rsidRPr="004A14C6">
        <w:rPr>
          <w:szCs w:val="24"/>
          <w:lang w:bidi="ar-IQ"/>
        </w:rPr>
        <w:tab/>
        <w:t>deliver to the Purchaser the parts of the Contract executed by the Supplier up to the date of termination</w:t>
      </w:r>
    </w:p>
    <w:p w14:paraId="6B9C0EEC" w14:textId="77777777" w:rsidR="00EE23AB" w:rsidRPr="004A14C6" w:rsidRDefault="00EE23AB" w:rsidP="009737B8">
      <w:pPr>
        <w:spacing w:after="200" w:line="360" w:lineRule="auto"/>
        <w:ind w:left="567" w:hanging="567"/>
        <w:jc w:val="both"/>
        <w:rPr>
          <w:szCs w:val="24"/>
          <w:lang w:bidi="ar-IQ"/>
        </w:rPr>
      </w:pPr>
      <w:r w:rsidRPr="004A14C6">
        <w:rPr>
          <w:szCs w:val="24"/>
          <w:lang w:bidi="ar-IQ"/>
        </w:rPr>
        <w:t>(d)</w:t>
      </w:r>
      <w:r w:rsidRPr="004A14C6">
        <w:rPr>
          <w:szCs w:val="24"/>
          <w:lang w:bidi="ar-IQ"/>
        </w:rPr>
        <w:tab/>
        <w:t>to the extent legally possible, assign to the Contracting Entity all right, title and benefit of the Supplier as of the date of termination, and, as may be required by the Contracting Entity, in any subcontracts concluded between the Supplier and its Subcontractors</w:t>
      </w:r>
    </w:p>
    <w:p w14:paraId="5CF5633A" w14:textId="77777777" w:rsidR="00EE23AB" w:rsidRPr="004A14C6" w:rsidRDefault="00EE23AB" w:rsidP="009737B8">
      <w:pPr>
        <w:spacing w:after="200" w:line="360" w:lineRule="auto"/>
        <w:ind w:left="567" w:hanging="567"/>
        <w:jc w:val="both"/>
        <w:rPr>
          <w:szCs w:val="24"/>
          <w:lang w:bidi="ar-IQ"/>
        </w:rPr>
      </w:pPr>
      <w:r w:rsidRPr="004A14C6">
        <w:rPr>
          <w:szCs w:val="24"/>
          <w:lang w:bidi="ar-IQ"/>
        </w:rPr>
        <w:t>(e)</w:t>
      </w:r>
      <w:r w:rsidRPr="004A14C6">
        <w:rPr>
          <w:szCs w:val="24"/>
          <w:lang w:bidi="ar-IQ"/>
        </w:rPr>
        <w:tab/>
        <w:t>Deliver to the Contracting Entity all drawings, documents, and other materials containing data and information prepared by the Supplier or its Subcontractors as of the date of termination in connection with the Contract.</w:t>
      </w:r>
    </w:p>
    <w:p w14:paraId="4CEC8CB3" w14:textId="77777777" w:rsidR="00EE23AB" w:rsidRPr="004A14C6" w:rsidRDefault="00EE23AB" w:rsidP="009737B8">
      <w:pPr>
        <w:spacing w:after="200" w:line="360" w:lineRule="auto"/>
        <w:jc w:val="both"/>
        <w:rPr>
          <w:szCs w:val="24"/>
          <w:lang w:bidi="ar-IQ"/>
        </w:rPr>
      </w:pPr>
      <w:r w:rsidRPr="004A14C6">
        <w:rPr>
          <w:szCs w:val="24"/>
          <w:lang w:bidi="ar-IQ"/>
        </w:rPr>
        <w:t>34. 4</w:t>
      </w:r>
      <w:r w:rsidRPr="004A14C6">
        <w:rPr>
          <w:szCs w:val="24"/>
          <w:lang w:bidi="ar-IQ"/>
        </w:rPr>
        <w:tab/>
        <w:t>The purchaser may at any time, expel the Supplier, and follow up the completion of textbooks, reading materials &amp; related services by itself or via commissioning third party.</w:t>
      </w:r>
    </w:p>
    <w:p w14:paraId="29DE86B2" w14:textId="77777777" w:rsidR="00EE23AB" w:rsidRPr="004A14C6" w:rsidRDefault="00EE23AB" w:rsidP="009737B8">
      <w:pPr>
        <w:spacing w:after="200" w:line="360" w:lineRule="auto"/>
        <w:jc w:val="both"/>
        <w:rPr>
          <w:szCs w:val="24"/>
          <w:lang w:bidi="ar-IQ"/>
        </w:rPr>
      </w:pPr>
      <w:r w:rsidRPr="004A14C6">
        <w:rPr>
          <w:szCs w:val="24"/>
          <w:lang w:bidi="ar-IQ"/>
        </w:rPr>
        <w:t>Upon completion of the Contract or at such earlier date as the Contracting Entity thinks appropriate, the Contracting Entity shall give notice to the Supplier that such Supplier’s Equipment, Machinery or offices shall be returned to the Supplier. The Supplier shall thereafter without delay and at its cost remove or arrange removal of the same from the specified location.</w:t>
      </w:r>
    </w:p>
    <w:p w14:paraId="58E22212" w14:textId="77777777" w:rsidR="00EE23AB" w:rsidRPr="004A14C6" w:rsidRDefault="00EE23AB" w:rsidP="009737B8">
      <w:pPr>
        <w:spacing w:after="200" w:line="360" w:lineRule="auto"/>
        <w:jc w:val="both"/>
        <w:rPr>
          <w:szCs w:val="24"/>
          <w:lang w:bidi="ar-IQ"/>
        </w:rPr>
      </w:pPr>
      <w:r w:rsidRPr="004A14C6">
        <w:rPr>
          <w:szCs w:val="24"/>
          <w:lang w:bidi="ar-IQ"/>
        </w:rPr>
        <w:t>34. 5</w:t>
      </w:r>
      <w:r w:rsidRPr="004A14C6">
        <w:rPr>
          <w:szCs w:val="24"/>
          <w:lang w:bidi="ar-IQ"/>
        </w:rPr>
        <w:tab/>
        <w:t>Subject to GCC Sub-Clause 34. 6, the Supplier shall be entitled to be paid the Contract Price attributable to the Contract executed as of the date of termination, the value of any unused or partially used equipment. Any sums due the Contracting Entity from the Supplier accruing prior to the date of termination shall be deducted from the amount to be paid to the Supplier under this Contract.</w:t>
      </w:r>
    </w:p>
    <w:p w14:paraId="7641EA59" w14:textId="77777777" w:rsidR="00EE23AB" w:rsidRPr="004A14C6" w:rsidRDefault="00EE23AB" w:rsidP="009737B8">
      <w:pPr>
        <w:spacing w:after="200" w:line="360" w:lineRule="auto"/>
        <w:jc w:val="both"/>
        <w:rPr>
          <w:szCs w:val="24"/>
          <w:lang w:bidi="ar-IQ"/>
        </w:rPr>
      </w:pPr>
      <w:r w:rsidRPr="004A14C6">
        <w:rPr>
          <w:szCs w:val="24"/>
          <w:lang w:bidi="ar-IQ"/>
        </w:rPr>
        <w:t>34. 6</w:t>
      </w:r>
      <w:r w:rsidRPr="004A14C6">
        <w:rPr>
          <w:szCs w:val="24"/>
          <w:lang w:bidi="ar-IQ"/>
        </w:rPr>
        <w:tab/>
        <w:t>If the purchaser completes the Contract, the cost of completing the Contract by the Contracting Entity shall be determined as stated in the SCC.</w:t>
      </w:r>
    </w:p>
    <w:p w14:paraId="30E5DBC0" w14:textId="77777777" w:rsidR="002042B0" w:rsidRDefault="002042B0" w:rsidP="009737B8">
      <w:pPr>
        <w:spacing w:line="360" w:lineRule="auto"/>
        <w:rPr>
          <w:szCs w:val="24"/>
          <w:lang w:bidi="ar-IQ"/>
        </w:rPr>
      </w:pPr>
      <w:r>
        <w:rPr>
          <w:szCs w:val="24"/>
          <w:lang w:bidi="ar-IQ"/>
        </w:rPr>
        <w:br w:type="page"/>
      </w:r>
    </w:p>
    <w:p w14:paraId="4FFC48D6" w14:textId="77777777" w:rsidR="00194D58" w:rsidRDefault="00194D58" w:rsidP="00147E7B">
      <w:pPr>
        <w:spacing w:line="276" w:lineRule="auto"/>
        <w:jc w:val="both"/>
        <w:rPr>
          <w:szCs w:val="24"/>
          <w:lang w:bidi="ar-IQ"/>
        </w:rPr>
      </w:pPr>
    </w:p>
    <w:p w14:paraId="59C8420E" w14:textId="429A34BC" w:rsidR="00EE23AB" w:rsidRPr="004A14C6" w:rsidRDefault="00EE23AB" w:rsidP="009737B8">
      <w:pPr>
        <w:spacing w:after="200" w:line="360" w:lineRule="auto"/>
        <w:jc w:val="both"/>
        <w:rPr>
          <w:szCs w:val="24"/>
          <w:lang w:bidi="ar-IQ"/>
        </w:rPr>
      </w:pPr>
      <w:r w:rsidRPr="004A14C6">
        <w:rPr>
          <w:szCs w:val="24"/>
          <w:lang w:bidi="ar-IQ"/>
        </w:rPr>
        <w:t>If the sum that the Supplier is entitled to be paid, pursuant to GCC Sub-Clause 34.4, plus the reasonable costs incurred by the Contracting Entity in completing the Contract, exceeds the Contract Price, the Supplier shall be liable for such excess.</w:t>
      </w:r>
    </w:p>
    <w:p w14:paraId="729AF850" w14:textId="77777777" w:rsidR="00EE23AB" w:rsidRPr="004A14C6" w:rsidRDefault="00EE23AB" w:rsidP="009737B8">
      <w:pPr>
        <w:spacing w:after="200" w:line="360" w:lineRule="auto"/>
        <w:jc w:val="both"/>
        <w:rPr>
          <w:szCs w:val="24"/>
          <w:lang w:bidi="ar-IQ"/>
        </w:rPr>
      </w:pPr>
      <w:r w:rsidRPr="004A14C6">
        <w:rPr>
          <w:szCs w:val="24"/>
          <w:lang w:bidi="ar-IQ"/>
        </w:rPr>
        <w:t>If such excess is greater than the sums due the Supplier under GCC Sub-Clause 34.4 the Supplier shall pay the balance to the Contracting Entity, and if such excess is less than the sums due the Supplier under GCC Sub-Clause 34.4 the Contracting Entity shall pay the balance to the Supplier.</w:t>
      </w:r>
    </w:p>
    <w:p w14:paraId="3E34FE1D" w14:textId="77777777" w:rsidR="00EE23AB" w:rsidRPr="004A14C6" w:rsidRDefault="00EE23AB" w:rsidP="009737B8">
      <w:pPr>
        <w:spacing w:after="200" w:line="360" w:lineRule="auto"/>
        <w:jc w:val="both"/>
        <w:rPr>
          <w:szCs w:val="24"/>
          <w:lang w:bidi="ar-IQ"/>
        </w:rPr>
      </w:pPr>
      <w:r w:rsidRPr="004A14C6">
        <w:rPr>
          <w:szCs w:val="24"/>
          <w:lang w:bidi="ar-IQ"/>
        </w:rPr>
        <w:t>The Contracting Entity and the Supplier shall agree, in writing, on the computation described above and the manner in which any sums shall be paid.</w:t>
      </w:r>
    </w:p>
    <w:p w14:paraId="12056B7D" w14:textId="77777777" w:rsidR="00EE23AB" w:rsidRPr="00141EA8" w:rsidRDefault="00EE23AB" w:rsidP="009737B8">
      <w:pPr>
        <w:spacing w:after="200" w:line="360" w:lineRule="auto"/>
        <w:jc w:val="both"/>
        <w:rPr>
          <w:b/>
          <w:bCs/>
          <w:szCs w:val="24"/>
          <w:u w:val="single"/>
          <w:lang w:bidi="ar-IQ"/>
        </w:rPr>
      </w:pPr>
      <w:r w:rsidRPr="00141EA8">
        <w:rPr>
          <w:b/>
          <w:bCs/>
          <w:color w:val="FF0000"/>
          <w:szCs w:val="24"/>
          <w:u w:val="single"/>
          <w:lang w:bidi="ar-IQ"/>
        </w:rPr>
        <w:t>35.</w:t>
      </w:r>
      <w:r w:rsidRPr="00141EA8">
        <w:rPr>
          <w:b/>
          <w:bCs/>
          <w:szCs w:val="24"/>
          <w:u w:val="single"/>
          <w:lang w:bidi="ar-IQ"/>
        </w:rPr>
        <w:tab/>
        <w:t>Termination by the Supplier</w:t>
      </w:r>
    </w:p>
    <w:p w14:paraId="74F962CA" w14:textId="77777777" w:rsidR="00EE23AB" w:rsidRPr="004A14C6" w:rsidRDefault="00EE23AB" w:rsidP="009737B8">
      <w:pPr>
        <w:spacing w:after="200" w:line="360" w:lineRule="auto"/>
        <w:jc w:val="both"/>
        <w:rPr>
          <w:szCs w:val="24"/>
          <w:lang w:bidi="ar-IQ"/>
        </w:rPr>
      </w:pPr>
      <w:r w:rsidRPr="00141EA8">
        <w:rPr>
          <w:color w:val="FF0000"/>
          <w:szCs w:val="24"/>
          <w:lang w:bidi="ar-IQ"/>
        </w:rPr>
        <w:t>35. 1</w:t>
      </w:r>
      <w:r w:rsidRPr="004A14C6">
        <w:rPr>
          <w:szCs w:val="24"/>
          <w:lang w:bidi="ar-IQ"/>
        </w:rPr>
        <w:tab/>
        <w:t>If</w:t>
      </w:r>
    </w:p>
    <w:p w14:paraId="1E4FCB0F" w14:textId="77777777" w:rsidR="00EE23AB" w:rsidRPr="004A14C6" w:rsidRDefault="00EE23AB" w:rsidP="009737B8">
      <w:pPr>
        <w:spacing w:after="200" w:line="360" w:lineRule="auto"/>
        <w:jc w:val="both"/>
        <w:rPr>
          <w:szCs w:val="24"/>
          <w:lang w:bidi="ar-IQ"/>
        </w:rPr>
      </w:pPr>
      <w:r w:rsidRPr="004A14C6">
        <w:rPr>
          <w:szCs w:val="24"/>
          <w:lang w:bidi="ar-IQ"/>
        </w:rPr>
        <w:t>(a)</w:t>
      </w:r>
      <w:r w:rsidRPr="004A14C6">
        <w:rPr>
          <w:szCs w:val="24"/>
          <w:lang w:bidi="ar-IQ"/>
        </w:rPr>
        <w:tab/>
        <w:t>the purchaser has failed to pay the Supplier any sum due under the Contract within the specified period, has failed to approve any invoice or supporting documents without just cause pursuant to payment terms as stated in the Contract, or commits a substantial breach of the Contract, the Supplier may give a notice to the purchaser that payment of such sum, requires approval of such invoice or supporting documents, or specifies the breach and requires the Contracting Entity to remedy the same, as the case may be.  If the purcahser fails to pay such sum, fails to approve such invoice or supporting documents or give its reasons for withholding such approval, fails to remedy the breach or take steps to remedy the breach within fourteen (14) days after receipt of the Supplier’s notice, or</w:t>
      </w:r>
    </w:p>
    <w:p w14:paraId="762DB2AC" w14:textId="77777777" w:rsidR="00EE23AB" w:rsidRPr="004A14C6" w:rsidRDefault="00EE23AB" w:rsidP="009737B8">
      <w:pPr>
        <w:spacing w:after="200" w:line="360" w:lineRule="auto"/>
        <w:jc w:val="both"/>
        <w:rPr>
          <w:szCs w:val="24"/>
          <w:lang w:bidi="ar-IQ"/>
        </w:rPr>
      </w:pPr>
      <w:r w:rsidRPr="00141EA8">
        <w:rPr>
          <w:color w:val="FF0000"/>
          <w:szCs w:val="24"/>
          <w:lang w:bidi="ar-IQ"/>
        </w:rPr>
        <w:t>35.2</w:t>
      </w:r>
      <w:r w:rsidRPr="004A14C6">
        <w:rPr>
          <w:szCs w:val="24"/>
          <w:lang w:bidi="ar-IQ"/>
        </w:rPr>
        <w:tab/>
        <w:t xml:space="preserve">If the Contract is terminated under GCC Sub-Clause </w:t>
      </w:r>
      <w:r w:rsidRPr="00141EA8">
        <w:rPr>
          <w:color w:val="FF0000"/>
          <w:szCs w:val="24"/>
          <w:lang w:bidi="ar-IQ"/>
        </w:rPr>
        <w:t xml:space="preserve">35.1, </w:t>
      </w:r>
      <w:r w:rsidRPr="004A14C6">
        <w:rPr>
          <w:szCs w:val="24"/>
          <w:lang w:bidi="ar-IQ"/>
        </w:rPr>
        <w:t>then the Supplier shall immediately</w:t>
      </w:r>
    </w:p>
    <w:p w14:paraId="522C617A" w14:textId="77777777" w:rsidR="00EE23AB" w:rsidRPr="004A14C6" w:rsidRDefault="00EE23AB" w:rsidP="009737B8">
      <w:pPr>
        <w:spacing w:after="200" w:line="360" w:lineRule="auto"/>
        <w:ind w:left="426" w:hanging="426"/>
        <w:jc w:val="both"/>
        <w:rPr>
          <w:szCs w:val="24"/>
          <w:lang w:bidi="ar-IQ"/>
        </w:rPr>
      </w:pPr>
      <w:r w:rsidRPr="004A14C6">
        <w:rPr>
          <w:szCs w:val="24"/>
          <w:lang w:bidi="ar-IQ"/>
        </w:rPr>
        <w:t>(a) cease all further work, except for such work as may be necessary for the purpose of protecting that part of the Contract already executed</w:t>
      </w:r>
    </w:p>
    <w:p w14:paraId="0BA45BDE" w14:textId="77777777" w:rsidR="00EE23AB" w:rsidRPr="004A14C6" w:rsidRDefault="00EE23AB" w:rsidP="009737B8">
      <w:pPr>
        <w:spacing w:after="200" w:line="360" w:lineRule="auto"/>
        <w:ind w:left="426" w:hanging="426"/>
        <w:jc w:val="both"/>
        <w:rPr>
          <w:szCs w:val="24"/>
          <w:lang w:bidi="ar-IQ"/>
        </w:rPr>
      </w:pPr>
      <w:r w:rsidRPr="004A14C6">
        <w:rPr>
          <w:szCs w:val="24"/>
          <w:lang w:bidi="ar-IQ"/>
        </w:rPr>
        <w:t>(b) terminate all subcontracts, except those to be assigned to the Contracting Entity pursuant to paragraph (d) (ii)</w:t>
      </w:r>
    </w:p>
    <w:p w14:paraId="3B64FF42" w14:textId="77777777" w:rsidR="00EE23AB" w:rsidRPr="004A14C6" w:rsidRDefault="00EE23AB" w:rsidP="009737B8">
      <w:pPr>
        <w:spacing w:after="200" w:line="360" w:lineRule="auto"/>
        <w:ind w:left="426" w:hanging="426"/>
        <w:jc w:val="both"/>
        <w:rPr>
          <w:szCs w:val="24"/>
          <w:lang w:bidi="ar-IQ"/>
        </w:rPr>
      </w:pPr>
      <w:r w:rsidRPr="004A14C6">
        <w:rPr>
          <w:szCs w:val="24"/>
          <w:lang w:bidi="ar-IQ"/>
        </w:rPr>
        <w:t>(c) repatriate the Supplier’s and its Subcontractors’ personnel from the Site, and</w:t>
      </w:r>
    </w:p>
    <w:p w14:paraId="063FCACB" w14:textId="77777777" w:rsidR="00141EA8" w:rsidRDefault="00141EA8" w:rsidP="009737B8">
      <w:pPr>
        <w:spacing w:line="360" w:lineRule="auto"/>
        <w:rPr>
          <w:szCs w:val="24"/>
          <w:lang w:bidi="ar-IQ"/>
        </w:rPr>
      </w:pPr>
      <w:r>
        <w:rPr>
          <w:szCs w:val="24"/>
          <w:lang w:bidi="ar-IQ"/>
        </w:rPr>
        <w:br w:type="page"/>
      </w:r>
    </w:p>
    <w:p w14:paraId="32BC06A0" w14:textId="77777777" w:rsidR="00194D58" w:rsidRDefault="00194D58" w:rsidP="00147E7B">
      <w:pPr>
        <w:spacing w:line="276" w:lineRule="auto"/>
        <w:jc w:val="both"/>
        <w:rPr>
          <w:szCs w:val="24"/>
          <w:lang w:bidi="ar-IQ"/>
        </w:rPr>
      </w:pPr>
    </w:p>
    <w:p w14:paraId="2CA155E1" w14:textId="216A4E05" w:rsidR="00EE23AB" w:rsidRPr="004A14C6" w:rsidRDefault="00EE23AB" w:rsidP="009737B8">
      <w:pPr>
        <w:spacing w:after="200" w:line="360" w:lineRule="auto"/>
        <w:jc w:val="both"/>
        <w:rPr>
          <w:szCs w:val="24"/>
          <w:lang w:bidi="ar-IQ"/>
        </w:rPr>
      </w:pPr>
      <w:r w:rsidRPr="004A14C6">
        <w:rPr>
          <w:szCs w:val="24"/>
          <w:lang w:bidi="ar-IQ"/>
        </w:rPr>
        <w:t>(d) subject to the payment specified in GCC Sub-Clause 35.4,</w:t>
      </w:r>
    </w:p>
    <w:p w14:paraId="4468567B" w14:textId="77777777" w:rsidR="00EE23AB" w:rsidRPr="004A14C6" w:rsidRDefault="00EE23AB" w:rsidP="009737B8">
      <w:pPr>
        <w:spacing w:after="200" w:line="360" w:lineRule="auto"/>
        <w:ind w:left="284" w:hanging="284"/>
        <w:jc w:val="both"/>
        <w:rPr>
          <w:szCs w:val="24"/>
          <w:lang w:bidi="ar-IQ"/>
        </w:rPr>
      </w:pPr>
      <w:r w:rsidRPr="004A14C6">
        <w:rPr>
          <w:szCs w:val="24"/>
          <w:lang w:bidi="ar-IQ"/>
        </w:rPr>
        <w:t>1- deliver to the purchaser the parts of the Contract executed by the Supplier to the date of termination</w:t>
      </w:r>
    </w:p>
    <w:p w14:paraId="71CA79EF" w14:textId="77777777" w:rsidR="00EE23AB" w:rsidRPr="004A14C6" w:rsidRDefault="00EE23AB" w:rsidP="009737B8">
      <w:pPr>
        <w:spacing w:after="200" w:line="360" w:lineRule="auto"/>
        <w:ind w:left="284" w:hanging="284"/>
        <w:jc w:val="both"/>
        <w:rPr>
          <w:szCs w:val="24"/>
          <w:lang w:bidi="ar-IQ"/>
        </w:rPr>
      </w:pPr>
      <w:r w:rsidRPr="004A14C6">
        <w:rPr>
          <w:szCs w:val="24"/>
          <w:lang w:bidi="ar-IQ"/>
        </w:rPr>
        <w:t>2- to the extent legally possible, assign to the Contracting Entity all right, title and benefit of the Supplier as of the date of termination, and, as may be required by the Contracting Entity, in any subcontracts concluded between the Supplier and its Subcontractors, and</w:t>
      </w:r>
    </w:p>
    <w:p w14:paraId="7FB4AA13" w14:textId="77777777" w:rsidR="00EE23AB" w:rsidRPr="004A14C6" w:rsidRDefault="00EE23AB" w:rsidP="009737B8">
      <w:pPr>
        <w:spacing w:after="200" w:line="360" w:lineRule="auto"/>
        <w:ind w:left="284" w:hanging="284"/>
        <w:jc w:val="both"/>
        <w:rPr>
          <w:szCs w:val="24"/>
          <w:lang w:bidi="ar-IQ"/>
        </w:rPr>
      </w:pPr>
      <w:r w:rsidRPr="004A14C6">
        <w:rPr>
          <w:szCs w:val="24"/>
          <w:lang w:bidi="ar-IQ"/>
        </w:rPr>
        <w:t>3-  Deliver to the Contracting Entity all drawings, documents, and other materials containing data and information prepared by the Supplier or its Subcontractors as of the date of termination in connection with the Contract.</w:t>
      </w:r>
    </w:p>
    <w:p w14:paraId="50ED9C9A" w14:textId="77777777" w:rsidR="00EE23AB" w:rsidRPr="004A14C6" w:rsidRDefault="00EE23AB" w:rsidP="009737B8">
      <w:pPr>
        <w:spacing w:after="200" w:line="360" w:lineRule="auto"/>
        <w:jc w:val="both"/>
        <w:rPr>
          <w:szCs w:val="24"/>
          <w:lang w:bidi="ar-IQ"/>
        </w:rPr>
      </w:pPr>
      <w:r w:rsidRPr="00141EA8">
        <w:rPr>
          <w:color w:val="FF0000"/>
          <w:szCs w:val="24"/>
          <w:lang w:bidi="ar-IQ"/>
        </w:rPr>
        <w:t>35.3.</w:t>
      </w:r>
      <w:r w:rsidRPr="00141EA8">
        <w:rPr>
          <w:color w:val="FF0000"/>
          <w:szCs w:val="24"/>
          <w:lang w:bidi="ar-IQ"/>
        </w:rPr>
        <w:tab/>
        <w:t>If the Contract is terminated under GCC Sub-Clauses 35.1, the Contracting Entity shall pay to the Supplier all payments all amounts due for work completed before the Contract termination date</w:t>
      </w:r>
      <w:r w:rsidRPr="004A14C6">
        <w:rPr>
          <w:szCs w:val="24"/>
          <w:lang w:bidi="ar-IQ"/>
        </w:rPr>
        <w:t>, and reasonable compensation for all loss, except for loss of profit, or damage sustained by the Supplier arising out of, in connection with or in consequence of such termination.</w:t>
      </w:r>
    </w:p>
    <w:p w14:paraId="469DA9F8" w14:textId="77777777" w:rsidR="00EE23AB" w:rsidRPr="004A14C6" w:rsidRDefault="00EE23AB" w:rsidP="009737B8">
      <w:pPr>
        <w:spacing w:after="200" w:line="360" w:lineRule="auto"/>
        <w:jc w:val="both"/>
        <w:rPr>
          <w:szCs w:val="24"/>
          <w:lang w:bidi="ar-IQ"/>
        </w:rPr>
      </w:pPr>
      <w:r w:rsidRPr="00141EA8">
        <w:rPr>
          <w:color w:val="FF0000"/>
          <w:szCs w:val="24"/>
          <w:lang w:bidi="ar-IQ"/>
        </w:rPr>
        <w:t>35.4</w:t>
      </w:r>
      <w:r w:rsidRPr="004A14C6">
        <w:rPr>
          <w:szCs w:val="24"/>
          <w:lang w:bidi="ar-IQ"/>
        </w:rPr>
        <w:tab/>
        <w:t xml:space="preserve">Termination by the Supplier pursuant to this GCC Sub-Clause 35 is without prejudice to any other rights or remedies of the Supplier that may be exercised in lieu of or in addition to rights conferred by GCC Sub-Clause </w:t>
      </w:r>
      <w:r w:rsidRPr="00141EA8">
        <w:rPr>
          <w:color w:val="FF0000"/>
          <w:szCs w:val="24"/>
          <w:lang w:bidi="ar-IQ"/>
        </w:rPr>
        <w:t>35</w:t>
      </w:r>
      <w:r w:rsidRPr="004A14C6">
        <w:rPr>
          <w:szCs w:val="24"/>
          <w:lang w:bidi="ar-IQ"/>
        </w:rPr>
        <w:t>.</w:t>
      </w:r>
    </w:p>
    <w:p w14:paraId="298E69C2" w14:textId="77777777" w:rsidR="00EE23AB" w:rsidRPr="004A14C6" w:rsidRDefault="00EE23AB" w:rsidP="009737B8">
      <w:pPr>
        <w:spacing w:after="200" w:line="360" w:lineRule="auto"/>
        <w:jc w:val="both"/>
        <w:rPr>
          <w:szCs w:val="24"/>
          <w:lang w:bidi="ar-IQ"/>
        </w:rPr>
      </w:pPr>
      <w:r w:rsidRPr="00141EA8">
        <w:rPr>
          <w:color w:val="FF0000"/>
          <w:szCs w:val="24"/>
          <w:lang w:bidi="ar-IQ"/>
        </w:rPr>
        <w:t>35.5</w:t>
      </w:r>
      <w:r w:rsidRPr="004A14C6">
        <w:rPr>
          <w:szCs w:val="24"/>
          <w:lang w:bidi="ar-IQ"/>
        </w:rPr>
        <w:tab/>
        <w:t xml:space="preserve">In this GCC Clause </w:t>
      </w:r>
      <w:r w:rsidRPr="001A71B5">
        <w:rPr>
          <w:color w:val="FF0000"/>
          <w:szCs w:val="24"/>
          <w:lang w:bidi="ar-IQ"/>
        </w:rPr>
        <w:t>35</w:t>
      </w:r>
      <w:r w:rsidRPr="004A14C6">
        <w:rPr>
          <w:szCs w:val="24"/>
          <w:lang w:bidi="ar-IQ"/>
        </w:rPr>
        <w:t>, the expression “Contract executed” shall include all work executed, Services provided, and all related activities provided, or subject to a legally binding obligation to purchase, by the Supplier and used or intended to be used for the purpose of the Contract, up to and including the date of termination.</w:t>
      </w:r>
    </w:p>
    <w:p w14:paraId="577C0913" w14:textId="77777777" w:rsidR="00EE23AB" w:rsidRPr="004A14C6" w:rsidRDefault="00EE23AB" w:rsidP="009737B8">
      <w:pPr>
        <w:spacing w:after="200" w:line="360" w:lineRule="auto"/>
        <w:jc w:val="both"/>
        <w:rPr>
          <w:szCs w:val="24"/>
          <w:lang w:bidi="ar-IQ"/>
        </w:rPr>
      </w:pPr>
      <w:r w:rsidRPr="001A71B5">
        <w:rPr>
          <w:color w:val="FF0000"/>
          <w:szCs w:val="24"/>
          <w:lang w:bidi="ar-IQ"/>
        </w:rPr>
        <w:t>35.6</w:t>
      </w:r>
      <w:r w:rsidRPr="004A14C6">
        <w:rPr>
          <w:szCs w:val="24"/>
          <w:lang w:bidi="ar-IQ"/>
        </w:rPr>
        <w:tab/>
        <w:t xml:space="preserve">In this GCC Clause </w:t>
      </w:r>
      <w:r w:rsidRPr="001A71B5">
        <w:rPr>
          <w:color w:val="FF0000"/>
          <w:szCs w:val="24"/>
          <w:lang w:bidi="ar-IQ"/>
        </w:rPr>
        <w:t>35</w:t>
      </w:r>
      <w:r w:rsidRPr="004A14C6">
        <w:rPr>
          <w:szCs w:val="24"/>
          <w:lang w:bidi="ar-IQ"/>
        </w:rPr>
        <w:t>, in calculating any monies due from the Contracting Entity to the Supplier, account shall be taken of any sum previously paid by the Contracting Entity to the Supplier under the Contract, including any advance payment paid pursuant to the payment terms as per the Contract.</w:t>
      </w:r>
    </w:p>
    <w:p w14:paraId="0F76F069" w14:textId="77777777" w:rsidR="001A71B5" w:rsidRDefault="001A71B5" w:rsidP="009737B8">
      <w:pPr>
        <w:spacing w:line="360" w:lineRule="auto"/>
        <w:rPr>
          <w:b/>
          <w:bCs/>
          <w:szCs w:val="24"/>
          <w:lang w:bidi="ar-IQ"/>
        </w:rPr>
      </w:pPr>
      <w:r>
        <w:rPr>
          <w:b/>
          <w:bCs/>
          <w:szCs w:val="24"/>
          <w:lang w:bidi="ar-IQ"/>
        </w:rPr>
        <w:br w:type="page"/>
      </w:r>
    </w:p>
    <w:p w14:paraId="693739BB" w14:textId="77777777" w:rsidR="00194D58" w:rsidRDefault="00194D58" w:rsidP="00147E7B">
      <w:pPr>
        <w:spacing w:line="276" w:lineRule="auto"/>
        <w:jc w:val="both"/>
        <w:rPr>
          <w:b/>
          <w:bCs/>
          <w:szCs w:val="24"/>
          <w:lang w:bidi="ar-IQ"/>
        </w:rPr>
      </w:pPr>
    </w:p>
    <w:p w14:paraId="4C74F053" w14:textId="0478202C" w:rsidR="00EE23AB" w:rsidRPr="004A14C6" w:rsidRDefault="00EE23AB" w:rsidP="009737B8">
      <w:pPr>
        <w:spacing w:after="200" w:line="360" w:lineRule="auto"/>
        <w:jc w:val="both"/>
        <w:rPr>
          <w:b/>
          <w:bCs/>
          <w:szCs w:val="24"/>
          <w:lang w:bidi="ar-IQ"/>
        </w:rPr>
      </w:pPr>
      <w:r w:rsidRPr="004A14C6">
        <w:rPr>
          <w:b/>
          <w:bCs/>
          <w:szCs w:val="24"/>
          <w:lang w:bidi="ar-IQ"/>
        </w:rPr>
        <w:t>36- Assignment</w:t>
      </w:r>
    </w:p>
    <w:p w14:paraId="3D347280" w14:textId="77777777" w:rsidR="00EE23AB" w:rsidRPr="004A14C6" w:rsidRDefault="00EE23AB" w:rsidP="009737B8">
      <w:pPr>
        <w:spacing w:after="200" w:line="360" w:lineRule="auto"/>
        <w:jc w:val="both"/>
        <w:rPr>
          <w:szCs w:val="24"/>
          <w:lang w:bidi="ar-IQ"/>
        </w:rPr>
      </w:pPr>
      <w:r w:rsidRPr="001A71B5">
        <w:rPr>
          <w:color w:val="FF0000"/>
          <w:szCs w:val="24"/>
          <w:lang w:bidi="ar-IQ"/>
        </w:rPr>
        <w:t xml:space="preserve">36.1 </w:t>
      </w:r>
      <w:r w:rsidRPr="004A14C6">
        <w:rPr>
          <w:szCs w:val="24"/>
          <w:lang w:bidi="ar-IQ"/>
        </w:rPr>
        <w:t>The Supplier shall not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 only with the prior written consent of the purchaser and as indicated in the SCC.</w:t>
      </w:r>
    </w:p>
    <w:p w14:paraId="334D48EA" w14:textId="2AACC97D" w:rsidR="006819DC" w:rsidRDefault="006819DC" w:rsidP="00147E7B">
      <w:pPr>
        <w:spacing w:line="276" w:lineRule="auto"/>
        <w:rPr>
          <w:lang w:bidi="ar-IQ"/>
        </w:rPr>
      </w:pPr>
    </w:p>
    <w:p w14:paraId="41BA7CA7" w14:textId="77777777" w:rsidR="006819DC" w:rsidRDefault="006819DC" w:rsidP="00147E7B">
      <w:pPr>
        <w:spacing w:line="276" w:lineRule="auto"/>
        <w:rPr>
          <w:lang w:bidi="ar-IQ"/>
        </w:rPr>
      </w:pPr>
      <w:r>
        <w:rPr>
          <w:lang w:bidi="ar-IQ"/>
        </w:rPr>
        <w:br w:type="page"/>
      </w:r>
    </w:p>
    <w:p w14:paraId="18DAEC0B" w14:textId="1D5EA30C" w:rsidR="001A71B5" w:rsidRDefault="001A71B5" w:rsidP="00147E7B">
      <w:pPr>
        <w:spacing w:line="276" w:lineRule="auto"/>
        <w:jc w:val="center"/>
        <w:rPr>
          <w:sz w:val="28"/>
          <w:szCs w:val="22"/>
        </w:rPr>
      </w:pPr>
      <w:r w:rsidRPr="001A71B5">
        <w:rPr>
          <w:b/>
          <w:bCs/>
          <w:sz w:val="28"/>
          <w:szCs w:val="28"/>
          <w:lang w:bidi="ar-IQ"/>
        </w:rPr>
        <w:lastRenderedPageBreak/>
        <w:t>Section eight. Special Conditions of Contract</w:t>
      </w:r>
    </w:p>
    <w:p w14:paraId="625D95DA" w14:textId="77777777" w:rsidR="009737B8" w:rsidRDefault="009737B8" w:rsidP="00147E7B">
      <w:pPr>
        <w:spacing w:line="276" w:lineRule="auto"/>
        <w:jc w:val="center"/>
        <w:rPr>
          <w:sz w:val="28"/>
          <w:szCs w:val="22"/>
        </w:rPr>
      </w:pPr>
    </w:p>
    <w:tbl>
      <w:tblPr>
        <w:tblStyle w:val="TableGrid"/>
        <w:tblW w:w="0" w:type="auto"/>
        <w:tblLayout w:type="fixed"/>
        <w:tblLook w:val="04A0" w:firstRow="1" w:lastRow="0" w:firstColumn="1" w:lastColumn="0" w:noHBand="0" w:noVBand="1"/>
      </w:tblPr>
      <w:tblGrid>
        <w:gridCol w:w="1696"/>
        <w:gridCol w:w="8222"/>
      </w:tblGrid>
      <w:tr w:rsidR="001A71B5" w:rsidRPr="001A71B5" w14:paraId="1EA4906F" w14:textId="77777777" w:rsidTr="00275E68">
        <w:tc>
          <w:tcPr>
            <w:tcW w:w="9918" w:type="dxa"/>
            <w:gridSpan w:val="2"/>
            <w:shd w:val="clear" w:color="auto" w:fill="D9D9D9" w:themeFill="background1" w:themeFillShade="D9"/>
          </w:tcPr>
          <w:p w14:paraId="01921A23" w14:textId="2482A15D" w:rsidR="001A71B5" w:rsidRPr="001A71B5" w:rsidRDefault="001A71B5" w:rsidP="009737B8">
            <w:pPr>
              <w:spacing w:after="200" w:line="360" w:lineRule="auto"/>
              <w:jc w:val="both"/>
              <w:rPr>
                <w:szCs w:val="24"/>
                <w:lang w:bidi="ar-IQ"/>
              </w:rPr>
            </w:pPr>
            <w:r w:rsidRPr="001A71B5">
              <w:rPr>
                <w:szCs w:val="24"/>
                <w:lang w:bidi="ar-IQ"/>
              </w:rPr>
              <w:t>Clause reference in the GCC</w:t>
            </w:r>
          </w:p>
        </w:tc>
      </w:tr>
      <w:tr w:rsidR="001A71B5" w:rsidRPr="001A71B5" w14:paraId="0E47D4CD" w14:textId="77777777" w:rsidTr="00371545">
        <w:tc>
          <w:tcPr>
            <w:tcW w:w="9918" w:type="dxa"/>
            <w:gridSpan w:val="2"/>
          </w:tcPr>
          <w:p w14:paraId="4CFC3AE3" w14:textId="326B9265" w:rsidR="001A71B5" w:rsidRPr="001A71B5" w:rsidRDefault="001A71B5" w:rsidP="009737B8">
            <w:pPr>
              <w:spacing w:after="200" w:line="360" w:lineRule="auto"/>
              <w:jc w:val="center"/>
              <w:rPr>
                <w:b/>
                <w:bCs/>
                <w:szCs w:val="24"/>
                <w:lang w:bidi="ar-IQ"/>
              </w:rPr>
            </w:pPr>
            <w:r w:rsidRPr="001A71B5">
              <w:rPr>
                <w:b/>
                <w:bCs/>
                <w:szCs w:val="24"/>
                <w:lang w:bidi="ar-IQ"/>
              </w:rPr>
              <w:t>1. General</w:t>
            </w:r>
          </w:p>
        </w:tc>
      </w:tr>
      <w:tr w:rsidR="001A71B5" w:rsidRPr="001A71B5" w14:paraId="011F049E" w14:textId="77777777" w:rsidTr="00371545">
        <w:tc>
          <w:tcPr>
            <w:tcW w:w="1696" w:type="dxa"/>
          </w:tcPr>
          <w:p w14:paraId="74BB859A" w14:textId="50DD2201" w:rsidR="001A71B5" w:rsidRPr="001A71B5" w:rsidRDefault="001A71B5" w:rsidP="009737B8">
            <w:pPr>
              <w:spacing w:after="200" w:line="360" w:lineRule="auto"/>
              <w:jc w:val="both"/>
              <w:rPr>
                <w:szCs w:val="24"/>
                <w:lang w:bidi="ar-IQ"/>
              </w:rPr>
            </w:pPr>
            <w:r w:rsidRPr="001A71B5">
              <w:rPr>
                <w:szCs w:val="24"/>
                <w:lang w:bidi="ar-IQ"/>
              </w:rPr>
              <w:t>GCC 1.1 (e)</w:t>
            </w:r>
          </w:p>
        </w:tc>
        <w:tc>
          <w:tcPr>
            <w:tcW w:w="8222" w:type="dxa"/>
          </w:tcPr>
          <w:p w14:paraId="59014993" w14:textId="27B22B1B" w:rsidR="001A71B5" w:rsidRPr="001A71B5" w:rsidRDefault="001A71B5" w:rsidP="009737B8">
            <w:pPr>
              <w:spacing w:after="200" w:line="360" w:lineRule="auto"/>
              <w:jc w:val="both"/>
              <w:rPr>
                <w:szCs w:val="24"/>
                <w:lang w:bidi="ar-IQ"/>
              </w:rPr>
            </w:pPr>
            <w:r w:rsidRPr="001A71B5">
              <w:rPr>
                <w:szCs w:val="24"/>
                <w:lang w:bidi="ar-IQ"/>
              </w:rPr>
              <w:t>The Contracting Entity (purchaser)’s name: [ insert name of Contracting Entity ]</w:t>
            </w:r>
          </w:p>
        </w:tc>
      </w:tr>
      <w:tr w:rsidR="001A71B5" w:rsidRPr="001A71B5" w14:paraId="44D81E3B" w14:textId="77777777" w:rsidTr="00371545">
        <w:tc>
          <w:tcPr>
            <w:tcW w:w="1696" w:type="dxa"/>
          </w:tcPr>
          <w:p w14:paraId="1E00E536" w14:textId="0DF1FBCA" w:rsidR="001A71B5" w:rsidRPr="001A71B5" w:rsidRDefault="001A71B5" w:rsidP="009737B8">
            <w:pPr>
              <w:spacing w:after="200" w:line="360" w:lineRule="auto"/>
              <w:jc w:val="both"/>
              <w:rPr>
                <w:szCs w:val="24"/>
                <w:lang w:bidi="ar-IQ"/>
              </w:rPr>
            </w:pPr>
            <w:r w:rsidRPr="001A71B5">
              <w:rPr>
                <w:szCs w:val="24"/>
                <w:lang w:bidi="ar-IQ"/>
              </w:rPr>
              <w:t>GCC 1.1 (n)</w:t>
            </w:r>
          </w:p>
        </w:tc>
        <w:tc>
          <w:tcPr>
            <w:tcW w:w="8222" w:type="dxa"/>
          </w:tcPr>
          <w:p w14:paraId="23660ADB" w14:textId="75B25329" w:rsidR="001A71B5" w:rsidRPr="001A71B5" w:rsidRDefault="001A71B5" w:rsidP="009737B8">
            <w:pPr>
              <w:spacing w:after="200" w:line="360" w:lineRule="auto"/>
              <w:jc w:val="both"/>
              <w:rPr>
                <w:szCs w:val="24"/>
                <w:lang w:bidi="ar-IQ"/>
              </w:rPr>
            </w:pPr>
            <w:r w:rsidRPr="001A71B5">
              <w:rPr>
                <w:szCs w:val="24"/>
                <w:lang w:bidi="ar-IQ"/>
              </w:rPr>
              <w:t>The Site is: [insert location of site, street address, and city, or refer to the locations specified in Schedule of Requirements”].</w:t>
            </w:r>
          </w:p>
        </w:tc>
      </w:tr>
      <w:tr w:rsidR="001A71B5" w:rsidRPr="001A71B5" w14:paraId="4EEE0125" w14:textId="77777777" w:rsidTr="00371545">
        <w:tc>
          <w:tcPr>
            <w:tcW w:w="1696" w:type="dxa"/>
          </w:tcPr>
          <w:p w14:paraId="320C9926" w14:textId="7B71C56F" w:rsidR="001A71B5" w:rsidRPr="001A71B5" w:rsidRDefault="001A71B5" w:rsidP="009737B8">
            <w:pPr>
              <w:spacing w:after="200" w:line="360" w:lineRule="auto"/>
              <w:jc w:val="both"/>
              <w:rPr>
                <w:szCs w:val="24"/>
                <w:lang w:bidi="ar-IQ"/>
              </w:rPr>
            </w:pPr>
            <w:r w:rsidRPr="001A71B5">
              <w:rPr>
                <w:szCs w:val="24"/>
                <w:lang w:bidi="ar-IQ"/>
              </w:rPr>
              <w:t>GCC 4.1 (a)</w:t>
            </w:r>
          </w:p>
        </w:tc>
        <w:tc>
          <w:tcPr>
            <w:tcW w:w="8222" w:type="dxa"/>
          </w:tcPr>
          <w:p w14:paraId="5EF50232" w14:textId="77777777" w:rsidR="001A71B5" w:rsidRPr="001A71B5" w:rsidRDefault="001A71B5" w:rsidP="009737B8">
            <w:pPr>
              <w:spacing w:after="200" w:line="360" w:lineRule="auto"/>
              <w:jc w:val="both"/>
              <w:rPr>
                <w:szCs w:val="24"/>
                <w:lang w:bidi="ar-IQ"/>
              </w:rPr>
            </w:pPr>
            <w:r w:rsidRPr="001A71B5">
              <w:rPr>
                <w:szCs w:val="24"/>
                <w:lang w:bidi="ar-IQ"/>
              </w:rPr>
              <w:t>The meaning of the trade terms shall be as prescribed by INCOTERMS.</w:t>
            </w:r>
          </w:p>
          <w:p w14:paraId="285C06DF" w14:textId="78622B67" w:rsidR="001A71B5" w:rsidRPr="001A71B5" w:rsidRDefault="001A71B5" w:rsidP="009737B8">
            <w:pPr>
              <w:spacing w:after="200" w:line="360" w:lineRule="auto"/>
              <w:jc w:val="both"/>
              <w:rPr>
                <w:szCs w:val="24"/>
                <w:lang w:bidi="ar-IQ"/>
              </w:rPr>
            </w:pPr>
            <w:r w:rsidRPr="001A71B5">
              <w:rPr>
                <w:szCs w:val="24"/>
                <w:lang w:bidi="ar-IQ"/>
              </w:rPr>
              <w:t>If the meaning of any trade term and the rights and obligations of the parties thereunder shall not be as prescribed by INCOTERMS, they shall be as prescribed by : [ insert other  interpretation references ]</w:t>
            </w:r>
          </w:p>
        </w:tc>
      </w:tr>
      <w:tr w:rsidR="001A71B5" w:rsidRPr="001A71B5" w14:paraId="7215D42A" w14:textId="77777777" w:rsidTr="00371545">
        <w:tc>
          <w:tcPr>
            <w:tcW w:w="1696" w:type="dxa"/>
          </w:tcPr>
          <w:p w14:paraId="1BAED16B" w14:textId="72A7D8FD" w:rsidR="001A71B5" w:rsidRPr="001A71B5" w:rsidRDefault="001A71B5" w:rsidP="009737B8">
            <w:pPr>
              <w:spacing w:after="200" w:line="360" w:lineRule="auto"/>
              <w:jc w:val="both"/>
              <w:rPr>
                <w:szCs w:val="24"/>
                <w:lang w:bidi="ar-IQ"/>
              </w:rPr>
            </w:pPr>
            <w:r w:rsidRPr="001A71B5">
              <w:rPr>
                <w:szCs w:val="24"/>
                <w:lang w:bidi="ar-IQ"/>
              </w:rPr>
              <w:t>GCC 4.1 (b)</w:t>
            </w:r>
          </w:p>
        </w:tc>
        <w:tc>
          <w:tcPr>
            <w:tcW w:w="8222" w:type="dxa"/>
          </w:tcPr>
          <w:p w14:paraId="1CA4BBB5" w14:textId="45695734" w:rsidR="001A71B5" w:rsidRPr="001A71B5" w:rsidRDefault="001A71B5" w:rsidP="009737B8">
            <w:pPr>
              <w:spacing w:after="200" w:line="360" w:lineRule="auto"/>
              <w:jc w:val="both"/>
              <w:rPr>
                <w:szCs w:val="24"/>
                <w:lang w:bidi="ar-IQ"/>
              </w:rPr>
            </w:pPr>
            <w:r w:rsidRPr="001A71B5">
              <w:rPr>
                <w:szCs w:val="24"/>
                <w:lang w:bidi="ar-IQ"/>
              </w:rPr>
              <w:t>The version edition of INCOTERMS shall be [insert the year] — issued by the International Chamber of Commerce -ICC for Official Rules for the Interpretation of Trade Terms”.</w:t>
            </w:r>
          </w:p>
        </w:tc>
      </w:tr>
      <w:tr w:rsidR="001A71B5" w:rsidRPr="001A71B5" w14:paraId="6FBA7028" w14:textId="77777777" w:rsidTr="00371545">
        <w:tc>
          <w:tcPr>
            <w:tcW w:w="1696" w:type="dxa"/>
          </w:tcPr>
          <w:p w14:paraId="4A793C81" w14:textId="1CF0F2B2" w:rsidR="001A71B5" w:rsidRPr="001A71B5" w:rsidRDefault="001A71B5" w:rsidP="009737B8">
            <w:pPr>
              <w:spacing w:after="200" w:line="360" w:lineRule="auto"/>
              <w:jc w:val="both"/>
              <w:rPr>
                <w:szCs w:val="24"/>
                <w:lang w:bidi="ar-IQ"/>
              </w:rPr>
            </w:pPr>
            <w:r w:rsidRPr="001A71B5">
              <w:rPr>
                <w:szCs w:val="24"/>
                <w:lang w:bidi="ar-IQ"/>
              </w:rPr>
              <w:t>GCC 5.1</w:t>
            </w:r>
          </w:p>
        </w:tc>
        <w:tc>
          <w:tcPr>
            <w:tcW w:w="8222" w:type="dxa"/>
          </w:tcPr>
          <w:p w14:paraId="4AE20F45" w14:textId="77777777" w:rsidR="001A71B5" w:rsidRPr="001A71B5" w:rsidRDefault="001A71B5" w:rsidP="009737B8">
            <w:pPr>
              <w:spacing w:after="200" w:line="360" w:lineRule="auto"/>
              <w:jc w:val="both"/>
              <w:rPr>
                <w:szCs w:val="24"/>
                <w:lang w:bidi="ar-IQ"/>
              </w:rPr>
            </w:pPr>
            <w:r w:rsidRPr="001A71B5">
              <w:rPr>
                <w:szCs w:val="24"/>
                <w:lang w:bidi="ar-IQ"/>
              </w:rPr>
              <w:t xml:space="preserve">The language [insert the language] shall be the language of the Contract and shall be adopted for all contractual correspondence and communications. </w:t>
            </w:r>
          </w:p>
          <w:p w14:paraId="5D70A70D" w14:textId="77777777" w:rsidR="001A71B5" w:rsidRPr="001A71B5" w:rsidRDefault="001A71B5" w:rsidP="009737B8">
            <w:pPr>
              <w:spacing w:after="200" w:line="360" w:lineRule="auto"/>
              <w:jc w:val="both"/>
              <w:rPr>
                <w:b/>
                <w:bCs/>
                <w:szCs w:val="24"/>
                <w:u w:val="single"/>
                <w:lang w:bidi="ar-IQ"/>
              </w:rPr>
            </w:pPr>
            <w:r w:rsidRPr="001A71B5">
              <w:rPr>
                <w:b/>
                <w:bCs/>
                <w:szCs w:val="24"/>
                <w:u w:val="single"/>
                <w:lang w:bidi="ar-IQ"/>
              </w:rPr>
              <w:t xml:space="preserve">Documents </w:t>
            </w:r>
          </w:p>
          <w:p w14:paraId="2812F469" w14:textId="45C58785" w:rsidR="001A71B5" w:rsidRPr="001A71B5" w:rsidRDefault="001A71B5" w:rsidP="009737B8">
            <w:pPr>
              <w:spacing w:after="200" w:line="360" w:lineRule="auto"/>
              <w:jc w:val="both"/>
              <w:rPr>
                <w:szCs w:val="24"/>
                <w:lang w:bidi="ar-IQ"/>
              </w:rPr>
            </w:pPr>
            <w:r w:rsidRPr="001A71B5">
              <w:rPr>
                <w:szCs w:val="24"/>
                <w:lang w:bidi="ar-IQ"/>
              </w:rPr>
              <w:t>The language of the Contract shall govern the contractual relations between the Contracting Entity and the Supplier</w:t>
            </w:r>
          </w:p>
        </w:tc>
      </w:tr>
      <w:tr w:rsidR="001A71B5" w:rsidRPr="001A71B5" w14:paraId="0868C198" w14:textId="77777777" w:rsidTr="0010391B">
        <w:tc>
          <w:tcPr>
            <w:tcW w:w="1696" w:type="dxa"/>
          </w:tcPr>
          <w:p w14:paraId="75FEEA77" w14:textId="693A59A3" w:rsidR="001A71B5" w:rsidRPr="001A71B5" w:rsidRDefault="001A71B5" w:rsidP="009737B8">
            <w:pPr>
              <w:spacing w:after="200" w:line="360" w:lineRule="auto"/>
              <w:jc w:val="both"/>
              <w:rPr>
                <w:szCs w:val="24"/>
                <w:lang w:bidi="ar-IQ"/>
              </w:rPr>
            </w:pPr>
            <w:r w:rsidRPr="001A71B5">
              <w:rPr>
                <w:szCs w:val="24"/>
                <w:lang w:bidi="ar-IQ"/>
              </w:rPr>
              <w:t>GCC 8.1</w:t>
            </w:r>
          </w:p>
        </w:tc>
        <w:tc>
          <w:tcPr>
            <w:tcW w:w="8222" w:type="dxa"/>
            <w:shd w:val="clear" w:color="auto" w:fill="FFFFFF" w:themeFill="background1"/>
          </w:tcPr>
          <w:p w14:paraId="25438BD9" w14:textId="77777777" w:rsidR="001A71B5" w:rsidRPr="001A71B5" w:rsidRDefault="001A71B5" w:rsidP="009737B8">
            <w:pPr>
              <w:spacing w:after="200" w:line="360" w:lineRule="auto"/>
              <w:jc w:val="both"/>
              <w:rPr>
                <w:szCs w:val="24"/>
                <w:lang w:bidi="ar-IQ"/>
              </w:rPr>
            </w:pPr>
            <w:r w:rsidRPr="001A71B5">
              <w:rPr>
                <w:szCs w:val="24"/>
                <w:lang w:bidi="ar-IQ"/>
              </w:rPr>
              <w:t>For notices, the Contracting Entity’s address shall be:</w:t>
            </w:r>
          </w:p>
          <w:p w14:paraId="2B58C2EC" w14:textId="77777777" w:rsidR="001A71B5" w:rsidRPr="001A71B5" w:rsidRDefault="001A71B5" w:rsidP="009737B8">
            <w:pPr>
              <w:spacing w:after="200" w:line="360" w:lineRule="auto"/>
              <w:jc w:val="both"/>
              <w:rPr>
                <w:szCs w:val="24"/>
                <w:lang w:bidi="ar-IQ"/>
              </w:rPr>
            </w:pPr>
            <w:r w:rsidRPr="001A71B5">
              <w:rPr>
                <w:szCs w:val="24"/>
                <w:lang w:bidi="ar-IQ"/>
              </w:rPr>
              <w:t xml:space="preserve">Attention: </w:t>
            </w:r>
            <w:r w:rsidRPr="00371545">
              <w:rPr>
                <w:szCs w:val="24"/>
                <w:shd w:val="clear" w:color="auto" w:fill="D9D9D9" w:themeFill="background1" w:themeFillShade="D9"/>
                <w:lang w:bidi="ar-IQ"/>
              </w:rPr>
              <w:t>[</w:t>
            </w:r>
            <w:r w:rsidRPr="001A71B5">
              <w:rPr>
                <w:szCs w:val="24"/>
                <w:lang w:bidi="ar-IQ"/>
              </w:rPr>
              <w:tab/>
            </w:r>
            <w:r w:rsidRPr="00371545">
              <w:rPr>
                <w:szCs w:val="24"/>
                <w:shd w:val="clear" w:color="auto" w:fill="D9D9D9" w:themeFill="background1" w:themeFillShade="D9"/>
                <w:lang w:bidi="ar-IQ"/>
              </w:rPr>
              <w:t>]</w:t>
            </w:r>
          </w:p>
          <w:p w14:paraId="073AAF54" w14:textId="7B400FBB" w:rsidR="001A71B5" w:rsidRPr="001A71B5" w:rsidRDefault="001A71B5" w:rsidP="009737B8">
            <w:pPr>
              <w:shd w:val="clear" w:color="auto" w:fill="FFFFFF" w:themeFill="background1"/>
              <w:tabs>
                <w:tab w:val="left" w:pos="720"/>
                <w:tab w:val="left" w:pos="1440"/>
                <w:tab w:val="left" w:pos="2160"/>
                <w:tab w:val="left" w:pos="2880"/>
                <w:tab w:val="left" w:pos="3600"/>
                <w:tab w:val="left" w:pos="4320"/>
                <w:tab w:val="left" w:pos="5589"/>
              </w:tabs>
              <w:spacing w:after="200" w:line="360" w:lineRule="auto"/>
              <w:jc w:val="both"/>
              <w:rPr>
                <w:szCs w:val="24"/>
                <w:lang w:bidi="ar-IQ"/>
              </w:rPr>
            </w:pPr>
            <w:r w:rsidRPr="0010391B">
              <w:rPr>
                <w:szCs w:val="24"/>
                <w:shd w:val="clear" w:color="auto" w:fill="FFFFFF" w:themeFill="background1"/>
                <w:lang w:bidi="ar-IQ"/>
              </w:rPr>
              <w:t>Street Address:</w:t>
            </w:r>
            <w:r w:rsidRPr="001A71B5">
              <w:rPr>
                <w:szCs w:val="24"/>
                <w:lang w:bidi="ar-IQ"/>
              </w:rPr>
              <w:t xml:space="preserve"> [</w:t>
            </w:r>
            <w:r w:rsidRPr="0010391B">
              <w:rPr>
                <w:szCs w:val="24"/>
                <w:shd w:val="clear" w:color="auto" w:fill="D9D9D9" w:themeFill="background1" w:themeFillShade="D9"/>
                <w:lang w:bidi="ar-IQ"/>
              </w:rPr>
              <w:tab/>
            </w:r>
            <w:r w:rsidR="00E84812">
              <w:rPr>
                <w:szCs w:val="24"/>
                <w:shd w:val="clear" w:color="auto" w:fill="D9D9D9" w:themeFill="background1" w:themeFillShade="D9"/>
                <w:lang w:bidi="ar-IQ"/>
              </w:rPr>
              <w:t xml:space="preserve">                            </w:t>
            </w:r>
            <w:r w:rsidR="0010391B">
              <w:rPr>
                <w:szCs w:val="24"/>
                <w:lang w:bidi="ar-IQ"/>
              </w:rPr>
              <w:t xml:space="preserve"> </w:t>
            </w:r>
            <w:r w:rsidRPr="001A71B5">
              <w:rPr>
                <w:szCs w:val="24"/>
                <w:lang w:bidi="ar-IQ"/>
              </w:rPr>
              <w:t>]</w:t>
            </w:r>
            <w:r w:rsidR="00E84812">
              <w:rPr>
                <w:szCs w:val="24"/>
                <w:lang w:bidi="ar-IQ"/>
              </w:rPr>
              <w:tab/>
            </w:r>
          </w:p>
          <w:p w14:paraId="7164E9F4" w14:textId="4A5D4457" w:rsidR="001A71B5" w:rsidRPr="001A71B5" w:rsidRDefault="001A71B5" w:rsidP="009737B8">
            <w:pPr>
              <w:spacing w:after="200" w:line="360" w:lineRule="auto"/>
              <w:jc w:val="both"/>
              <w:rPr>
                <w:szCs w:val="24"/>
                <w:lang w:bidi="ar-IQ"/>
              </w:rPr>
            </w:pPr>
            <w:r w:rsidRPr="001A71B5">
              <w:rPr>
                <w:szCs w:val="24"/>
                <w:lang w:bidi="ar-IQ"/>
              </w:rPr>
              <w:t xml:space="preserve">Floor/ Room number: </w:t>
            </w:r>
            <w:r w:rsidRPr="0010391B">
              <w:rPr>
                <w:szCs w:val="24"/>
                <w:shd w:val="clear" w:color="auto" w:fill="D9D9D9" w:themeFill="background1" w:themeFillShade="D9"/>
                <w:lang w:bidi="ar-IQ"/>
              </w:rPr>
              <w:t>[</w:t>
            </w:r>
            <w:r w:rsidRPr="0010391B">
              <w:rPr>
                <w:szCs w:val="24"/>
                <w:shd w:val="clear" w:color="auto" w:fill="D9D9D9" w:themeFill="background1" w:themeFillShade="D9"/>
                <w:lang w:bidi="ar-IQ"/>
              </w:rPr>
              <w:tab/>
            </w:r>
            <w:r w:rsidR="0010391B" w:rsidRPr="0010391B">
              <w:rPr>
                <w:szCs w:val="24"/>
                <w:shd w:val="clear" w:color="auto" w:fill="D9D9D9" w:themeFill="background1" w:themeFillShade="D9"/>
                <w:lang w:bidi="ar-IQ"/>
              </w:rPr>
              <w:t xml:space="preserve">                        </w:t>
            </w:r>
            <w:r w:rsidRPr="0010391B">
              <w:rPr>
                <w:szCs w:val="24"/>
                <w:shd w:val="clear" w:color="auto" w:fill="D9D9D9" w:themeFill="background1" w:themeFillShade="D9"/>
                <w:lang w:bidi="ar-IQ"/>
              </w:rPr>
              <w:t>]</w:t>
            </w:r>
          </w:p>
          <w:p w14:paraId="47701792" w14:textId="015C75A2" w:rsidR="001A71B5" w:rsidRPr="001A71B5" w:rsidRDefault="001A71B5" w:rsidP="009737B8">
            <w:pPr>
              <w:spacing w:after="200" w:line="360" w:lineRule="auto"/>
              <w:jc w:val="both"/>
              <w:rPr>
                <w:szCs w:val="24"/>
                <w:lang w:bidi="ar-IQ"/>
              </w:rPr>
            </w:pPr>
            <w:r w:rsidRPr="001A71B5">
              <w:rPr>
                <w:szCs w:val="24"/>
                <w:lang w:bidi="ar-IQ"/>
              </w:rPr>
              <w:t>City: [</w:t>
            </w:r>
            <w:r w:rsidRPr="005B4F36">
              <w:rPr>
                <w:szCs w:val="24"/>
                <w:shd w:val="clear" w:color="auto" w:fill="D9D9D9" w:themeFill="background1" w:themeFillShade="D9"/>
                <w:lang w:bidi="ar-IQ"/>
              </w:rPr>
              <w:tab/>
            </w:r>
            <w:r w:rsidR="005B4F36" w:rsidRPr="005B4F36">
              <w:rPr>
                <w:szCs w:val="24"/>
                <w:shd w:val="clear" w:color="auto" w:fill="D9D9D9" w:themeFill="background1" w:themeFillShade="D9"/>
                <w:lang w:bidi="ar-IQ"/>
              </w:rPr>
              <w:t xml:space="preserve">                                                             </w:t>
            </w:r>
            <w:r w:rsidRPr="001A71B5">
              <w:rPr>
                <w:szCs w:val="24"/>
                <w:lang w:bidi="ar-IQ"/>
              </w:rPr>
              <w:t>]</w:t>
            </w:r>
          </w:p>
          <w:p w14:paraId="32452577" w14:textId="1141725A" w:rsidR="001A71B5" w:rsidRPr="001A71B5" w:rsidRDefault="001A71B5" w:rsidP="009737B8">
            <w:pPr>
              <w:spacing w:after="200" w:line="360" w:lineRule="auto"/>
              <w:jc w:val="both"/>
              <w:rPr>
                <w:szCs w:val="24"/>
                <w:lang w:bidi="ar-IQ"/>
              </w:rPr>
            </w:pPr>
            <w:r w:rsidRPr="001A71B5">
              <w:rPr>
                <w:szCs w:val="24"/>
                <w:lang w:bidi="ar-IQ"/>
              </w:rPr>
              <w:lastRenderedPageBreak/>
              <w:t xml:space="preserve">Country: </w:t>
            </w:r>
            <w:r w:rsidRPr="005B4F36">
              <w:rPr>
                <w:szCs w:val="24"/>
                <w:shd w:val="clear" w:color="auto" w:fill="D9D9D9" w:themeFill="background1" w:themeFillShade="D9"/>
                <w:lang w:bidi="ar-IQ"/>
              </w:rPr>
              <w:t>[</w:t>
            </w:r>
            <w:r w:rsidRPr="005B4F36">
              <w:rPr>
                <w:szCs w:val="24"/>
                <w:shd w:val="clear" w:color="auto" w:fill="D9D9D9" w:themeFill="background1" w:themeFillShade="D9"/>
                <w:lang w:bidi="ar-IQ"/>
              </w:rPr>
              <w:tab/>
            </w:r>
            <w:r w:rsidR="005B4F36" w:rsidRPr="005B4F36">
              <w:rPr>
                <w:szCs w:val="24"/>
                <w:shd w:val="clear" w:color="auto" w:fill="D9D9D9" w:themeFill="background1" w:themeFillShade="D9"/>
                <w:lang w:bidi="ar-IQ"/>
              </w:rPr>
              <w:t xml:space="preserve">                                                     </w:t>
            </w:r>
            <w:r w:rsidRPr="005B4F36">
              <w:rPr>
                <w:szCs w:val="24"/>
                <w:shd w:val="clear" w:color="auto" w:fill="D9D9D9" w:themeFill="background1" w:themeFillShade="D9"/>
                <w:lang w:bidi="ar-IQ"/>
              </w:rPr>
              <w:t>]</w:t>
            </w:r>
          </w:p>
          <w:p w14:paraId="21BB0F83" w14:textId="58585A21" w:rsidR="001A71B5" w:rsidRPr="001A71B5" w:rsidRDefault="001A71B5" w:rsidP="009737B8">
            <w:pPr>
              <w:spacing w:after="200" w:line="360" w:lineRule="auto"/>
              <w:jc w:val="both"/>
              <w:rPr>
                <w:szCs w:val="24"/>
                <w:lang w:bidi="ar-IQ"/>
              </w:rPr>
            </w:pPr>
            <w:r w:rsidRPr="001A71B5">
              <w:rPr>
                <w:szCs w:val="24"/>
                <w:lang w:bidi="ar-IQ"/>
              </w:rPr>
              <w:t>Telephone:</w:t>
            </w:r>
            <w:r w:rsidRPr="005B4F36">
              <w:rPr>
                <w:szCs w:val="24"/>
                <w:shd w:val="clear" w:color="auto" w:fill="D9D9D9" w:themeFill="background1" w:themeFillShade="D9"/>
                <w:lang w:bidi="ar-IQ"/>
              </w:rPr>
              <w:t xml:space="preserve"> [</w:t>
            </w:r>
            <w:r w:rsidRPr="005B4F36">
              <w:rPr>
                <w:szCs w:val="24"/>
                <w:shd w:val="clear" w:color="auto" w:fill="D9D9D9" w:themeFill="background1" w:themeFillShade="D9"/>
                <w:lang w:bidi="ar-IQ"/>
              </w:rPr>
              <w:tab/>
            </w:r>
            <w:r w:rsidR="005B4F36" w:rsidRPr="005B4F36">
              <w:rPr>
                <w:szCs w:val="24"/>
                <w:shd w:val="clear" w:color="auto" w:fill="D9D9D9" w:themeFill="background1" w:themeFillShade="D9"/>
                <w:lang w:bidi="ar-IQ"/>
              </w:rPr>
              <w:t xml:space="preserve">                                                     </w:t>
            </w:r>
            <w:r w:rsidRPr="005B4F36">
              <w:rPr>
                <w:szCs w:val="24"/>
                <w:shd w:val="clear" w:color="auto" w:fill="D9D9D9" w:themeFill="background1" w:themeFillShade="D9"/>
                <w:lang w:bidi="ar-IQ"/>
              </w:rPr>
              <w:t>]</w:t>
            </w:r>
          </w:p>
          <w:p w14:paraId="204EE0CB" w14:textId="50868A6A" w:rsidR="001A71B5" w:rsidRPr="001A71B5" w:rsidRDefault="001A71B5" w:rsidP="009737B8">
            <w:pPr>
              <w:spacing w:after="200" w:line="360" w:lineRule="auto"/>
              <w:jc w:val="both"/>
              <w:rPr>
                <w:szCs w:val="24"/>
                <w:lang w:bidi="ar-IQ"/>
              </w:rPr>
            </w:pPr>
            <w:r w:rsidRPr="001A71B5">
              <w:rPr>
                <w:szCs w:val="24"/>
                <w:lang w:bidi="ar-IQ"/>
              </w:rPr>
              <w:t xml:space="preserve">Facsimile number: </w:t>
            </w:r>
            <w:r w:rsidRPr="005B4F36">
              <w:rPr>
                <w:szCs w:val="24"/>
                <w:shd w:val="clear" w:color="auto" w:fill="D9D9D9" w:themeFill="background1" w:themeFillShade="D9"/>
                <w:lang w:bidi="ar-IQ"/>
              </w:rPr>
              <w:t>[</w:t>
            </w:r>
            <w:r w:rsidR="005B4F36" w:rsidRPr="005B4F36">
              <w:rPr>
                <w:szCs w:val="24"/>
                <w:shd w:val="clear" w:color="auto" w:fill="D9D9D9" w:themeFill="background1" w:themeFillShade="D9"/>
                <w:lang w:bidi="ar-IQ"/>
              </w:rPr>
              <w:t xml:space="preserve">                                        </w:t>
            </w:r>
            <w:r w:rsidRPr="005B4F36">
              <w:rPr>
                <w:szCs w:val="24"/>
                <w:shd w:val="clear" w:color="auto" w:fill="D9D9D9" w:themeFill="background1" w:themeFillShade="D9"/>
                <w:lang w:bidi="ar-IQ"/>
              </w:rPr>
              <w:tab/>
              <w:t>]</w:t>
            </w:r>
          </w:p>
          <w:p w14:paraId="0D129B2C" w14:textId="77777777" w:rsidR="001A71B5" w:rsidRPr="001A71B5" w:rsidRDefault="001A71B5" w:rsidP="009737B8">
            <w:pPr>
              <w:spacing w:after="200" w:line="360" w:lineRule="auto"/>
              <w:jc w:val="both"/>
              <w:rPr>
                <w:szCs w:val="24"/>
                <w:lang w:bidi="ar-IQ"/>
              </w:rPr>
            </w:pPr>
            <w:r w:rsidRPr="001A71B5">
              <w:rPr>
                <w:szCs w:val="24"/>
                <w:lang w:bidi="ar-IQ"/>
              </w:rPr>
              <w:t xml:space="preserve">{if electronic emails is acceptable as indicated herebelow: Electronic mail address: </w:t>
            </w:r>
            <w:r w:rsidRPr="00D01305">
              <w:rPr>
                <w:szCs w:val="24"/>
                <w:shd w:val="clear" w:color="auto" w:fill="D9D9D9" w:themeFill="background1" w:themeFillShade="D9"/>
                <w:lang w:bidi="ar-IQ"/>
              </w:rPr>
              <w:t>[                                          ]</w:t>
            </w:r>
            <w:r w:rsidRPr="001A71B5">
              <w:rPr>
                <w:szCs w:val="24"/>
                <w:lang w:bidi="ar-IQ"/>
              </w:rPr>
              <w:t>}</w:t>
            </w:r>
          </w:p>
          <w:p w14:paraId="1DD7AF25" w14:textId="77777777" w:rsidR="001A71B5" w:rsidRPr="001A71B5" w:rsidRDefault="001A71B5" w:rsidP="009737B8">
            <w:pPr>
              <w:spacing w:after="200" w:line="360" w:lineRule="auto"/>
              <w:jc w:val="both"/>
              <w:rPr>
                <w:szCs w:val="24"/>
                <w:lang w:bidi="ar-IQ"/>
              </w:rPr>
            </w:pPr>
            <w:r w:rsidRPr="001A71B5">
              <w:rPr>
                <w:szCs w:val="24"/>
                <w:lang w:bidi="ar-IQ"/>
              </w:rPr>
              <w:t>the Supplier’s address shall be:</w:t>
            </w:r>
          </w:p>
          <w:p w14:paraId="7666CED8" w14:textId="77777777" w:rsidR="001A71B5" w:rsidRPr="001A71B5" w:rsidRDefault="001A71B5" w:rsidP="009737B8">
            <w:pPr>
              <w:spacing w:after="200" w:line="360" w:lineRule="auto"/>
              <w:jc w:val="both"/>
              <w:rPr>
                <w:szCs w:val="24"/>
                <w:lang w:bidi="ar-IQ"/>
              </w:rPr>
            </w:pPr>
            <w:r w:rsidRPr="001A71B5">
              <w:rPr>
                <w:szCs w:val="24"/>
                <w:lang w:bidi="ar-IQ"/>
              </w:rPr>
              <w:t xml:space="preserve">Attention: </w:t>
            </w:r>
            <w:r w:rsidRPr="001A71B5">
              <w:rPr>
                <w:szCs w:val="24"/>
                <w:lang w:bidi="ar-IQ"/>
              </w:rPr>
              <w:tab/>
            </w:r>
          </w:p>
          <w:p w14:paraId="611A1B58" w14:textId="032567B7" w:rsidR="001A71B5" w:rsidRPr="001A71B5" w:rsidRDefault="001A71B5" w:rsidP="009737B8">
            <w:pPr>
              <w:spacing w:after="200" w:line="360" w:lineRule="auto"/>
              <w:jc w:val="both"/>
              <w:rPr>
                <w:szCs w:val="24"/>
                <w:lang w:bidi="ar-IQ"/>
              </w:rPr>
            </w:pPr>
            <w:r w:rsidRPr="001A71B5">
              <w:rPr>
                <w:szCs w:val="24"/>
                <w:lang w:bidi="ar-IQ"/>
              </w:rPr>
              <w:t xml:space="preserve">Street Address: </w:t>
            </w:r>
            <w:r w:rsidR="00E84812" w:rsidRPr="001A71B5">
              <w:rPr>
                <w:szCs w:val="24"/>
                <w:lang w:bidi="ar-IQ"/>
              </w:rPr>
              <w:t>[</w:t>
            </w:r>
            <w:r w:rsidR="00E84812" w:rsidRPr="0010391B">
              <w:rPr>
                <w:szCs w:val="24"/>
                <w:shd w:val="clear" w:color="auto" w:fill="D9D9D9" w:themeFill="background1" w:themeFillShade="D9"/>
                <w:lang w:bidi="ar-IQ"/>
              </w:rPr>
              <w:tab/>
            </w:r>
            <w:r w:rsidR="00E84812">
              <w:rPr>
                <w:szCs w:val="24"/>
                <w:shd w:val="clear" w:color="auto" w:fill="D9D9D9" w:themeFill="background1" w:themeFillShade="D9"/>
                <w:lang w:bidi="ar-IQ"/>
              </w:rPr>
              <w:t xml:space="preserve">                            </w:t>
            </w:r>
            <w:r w:rsidR="00E84812">
              <w:rPr>
                <w:szCs w:val="24"/>
                <w:lang w:bidi="ar-IQ"/>
              </w:rPr>
              <w:t xml:space="preserve"> </w:t>
            </w:r>
            <w:r w:rsidR="00E84812" w:rsidRPr="001A71B5">
              <w:rPr>
                <w:szCs w:val="24"/>
                <w:lang w:bidi="ar-IQ"/>
              </w:rPr>
              <w:t>]</w:t>
            </w:r>
            <w:r w:rsidRPr="001A71B5">
              <w:rPr>
                <w:szCs w:val="24"/>
                <w:lang w:bidi="ar-IQ"/>
              </w:rPr>
              <w:tab/>
            </w:r>
          </w:p>
          <w:p w14:paraId="4197E7F2" w14:textId="4D089A17" w:rsidR="001A71B5" w:rsidRPr="001A71B5" w:rsidRDefault="001A71B5" w:rsidP="009737B8">
            <w:pPr>
              <w:spacing w:after="200" w:line="360" w:lineRule="auto"/>
              <w:jc w:val="both"/>
              <w:rPr>
                <w:szCs w:val="24"/>
                <w:lang w:bidi="ar-IQ"/>
              </w:rPr>
            </w:pPr>
            <w:r w:rsidRPr="001A71B5">
              <w:rPr>
                <w:szCs w:val="24"/>
                <w:lang w:bidi="ar-IQ"/>
              </w:rPr>
              <w:t xml:space="preserve">Floor/ Room number: </w:t>
            </w:r>
            <w:r w:rsidRPr="001A71B5">
              <w:rPr>
                <w:szCs w:val="24"/>
                <w:lang w:bidi="ar-IQ"/>
              </w:rPr>
              <w:tab/>
            </w:r>
            <w:r w:rsidR="00E84812" w:rsidRPr="001A71B5">
              <w:rPr>
                <w:szCs w:val="24"/>
                <w:lang w:bidi="ar-IQ"/>
              </w:rPr>
              <w:t>[</w:t>
            </w:r>
            <w:r w:rsidR="00E84812" w:rsidRPr="0010391B">
              <w:rPr>
                <w:szCs w:val="24"/>
                <w:shd w:val="clear" w:color="auto" w:fill="D9D9D9" w:themeFill="background1" w:themeFillShade="D9"/>
                <w:lang w:bidi="ar-IQ"/>
              </w:rPr>
              <w:tab/>
            </w:r>
            <w:r w:rsidR="00E84812">
              <w:rPr>
                <w:szCs w:val="24"/>
                <w:shd w:val="clear" w:color="auto" w:fill="D9D9D9" w:themeFill="background1" w:themeFillShade="D9"/>
                <w:lang w:bidi="ar-IQ"/>
              </w:rPr>
              <w:t xml:space="preserve">                            </w:t>
            </w:r>
            <w:r w:rsidR="00E84812">
              <w:rPr>
                <w:szCs w:val="24"/>
                <w:lang w:bidi="ar-IQ"/>
              </w:rPr>
              <w:t xml:space="preserve"> </w:t>
            </w:r>
            <w:r w:rsidR="00E84812" w:rsidRPr="001A71B5">
              <w:rPr>
                <w:szCs w:val="24"/>
                <w:lang w:bidi="ar-IQ"/>
              </w:rPr>
              <w:t>]</w:t>
            </w:r>
          </w:p>
          <w:p w14:paraId="7BA9F4BE" w14:textId="5E0C508E" w:rsidR="001A71B5" w:rsidRPr="001A71B5" w:rsidRDefault="001A71B5" w:rsidP="009737B8">
            <w:pPr>
              <w:tabs>
                <w:tab w:val="left" w:pos="720"/>
                <w:tab w:val="center" w:pos="1725"/>
              </w:tabs>
              <w:spacing w:after="200" w:line="360" w:lineRule="auto"/>
              <w:jc w:val="both"/>
              <w:rPr>
                <w:szCs w:val="24"/>
                <w:lang w:bidi="ar-IQ"/>
              </w:rPr>
            </w:pPr>
            <w:r w:rsidRPr="001A71B5">
              <w:rPr>
                <w:szCs w:val="24"/>
                <w:lang w:bidi="ar-IQ"/>
              </w:rPr>
              <w:t xml:space="preserve">City: </w:t>
            </w:r>
            <w:r w:rsidRPr="001A71B5">
              <w:rPr>
                <w:szCs w:val="24"/>
                <w:lang w:bidi="ar-IQ"/>
              </w:rPr>
              <w:tab/>
            </w:r>
            <w:r w:rsidR="00E84812" w:rsidRPr="001A71B5">
              <w:rPr>
                <w:szCs w:val="24"/>
                <w:lang w:bidi="ar-IQ"/>
              </w:rPr>
              <w:t>[</w:t>
            </w:r>
            <w:r w:rsidR="00E84812" w:rsidRPr="0010391B">
              <w:rPr>
                <w:szCs w:val="24"/>
                <w:shd w:val="clear" w:color="auto" w:fill="D9D9D9" w:themeFill="background1" w:themeFillShade="D9"/>
                <w:lang w:bidi="ar-IQ"/>
              </w:rPr>
              <w:tab/>
            </w:r>
            <w:r w:rsidR="00E84812">
              <w:rPr>
                <w:szCs w:val="24"/>
                <w:shd w:val="clear" w:color="auto" w:fill="D9D9D9" w:themeFill="background1" w:themeFillShade="D9"/>
                <w:lang w:bidi="ar-IQ"/>
              </w:rPr>
              <w:t xml:space="preserve">                            </w:t>
            </w:r>
            <w:r w:rsidR="00E84812">
              <w:rPr>
                <w:szCs w:val="24"/>
                <w:lang w:bidi="ar-IQ"/>
              </w:rPr>
              <w:t xml:space="preserve"> </w:t>
            </w:r>
            <w:r w:rsidR="00E84812" w:rsidRPr="001A71B5">
              <w:rPr>
                <w:szCs w:val="24"/>
                <w:lang w:bidi="ar-IQ"/>
              </w:rPr>
              <w:t>]</w:t>
            </w:r>
            <w:r w:rsidRPr="001A71B5">
              <w:rPr>
                <w:szCs w:val="24"/>
                <w:lang w:bidi="ar-IQ"/>
              </w:rPr>
              <w:tab/>
            </w:r>
          </w:p>
          <w:p w14:paraId="421F2851" w14:textId="197B2D28" w:rsidR="001A71B5" w:rsidRPr="001A71B5" w:rsidRDefault="001A71B5" w:rsidP="009737B8">
            <w:pPr>
              <w:spacing w:after="200" w:line="360" w:lineRule="auto"/>
              <w:jc w:val="both"/>
              <w:rPr>
                <w:szCs w:val="24"/>
                <w:lang w:bidi="ar-IQ"/>
              </w:rPr>
            </w:pPr>
            <w:r w:rsidRPr="001A71B5">
              <w:rPr>
                <w:szCs w:val="24"/>
                <w:lang w:bidi="ar-IQ"/>
              </w:rPr>
              <w:t xml:space="preserve">Country: </w:t>
            </w:r>
            <w:r w:rsidR="00E84812" w:rsidRPr="001A71B5">
              <w:rPr>
                <w:szCs w:val="24"/>
                <w:lang w:bidi="ar-IQ"/>
              </w:rPr>
              <w:t>[</w:t>
            </w:r>
            <w:r w:rsidR="00E84812" w:rsidRPr="0010391B">
              <w:rPr>
                <w:szCs w:val="24"/>
                <w:shd w:val="clear" w:color="auto" w:fill="D9D9D9" w:themeFill="background1" w:themeFillShade="D9"/>
                <w:lang w:bidi="ar-IQ"/>
              </w:rPr>
              <w:tab/>
            </w:r>
            <w:r w:rsidR="00E84812">
              <w:rPr>
                <w:szCs w:val="24"/>
                <w:shd w:val="clear" w:color="auto" w:fill="D9D9D9" w:themeFill="background1" w:themeFillShade="D9"/>
                <w:lang w:bidi="ar-IQ"/>
              </w:rPr>
              <w:t xml:space="preserve">                            </w:t>
            </w:r>
            <w:r w:rsidR="00E84812">
              <w:rPr>
                <w:szCs w:val="24"/>
                <w:lang w:bidi="ar-IQ"/>
              </w:rPr>
              <w:t xml:space="preserve"> </w:t>
            </w:r>
            <w:r w:rsidR="00E84812" w:rsidRPr="001A71B5">
              <w:rPr>
                <w:szCs w:val="24"/>
                <w:lang w:bidi="ar-IQ"/>
              </w:rPr>
              <w:t>]</w:t>
            </w:r>
            <w:r w:rsidRPr="001A71B5">
              <w:rPr>
                <w:szCs w:val="24"/>
                <w:lang w:bidi="ar-IQ"/>
              </w:rPr>
              <w:tab/>
            </w:r>
          </w:p>
          <w:p w14:paraId="405A78AD" w14:textId="25801BA5" w:rsidR="001A71B5" w:rsidRPr="001A71B5" w:rsidRDefault="001A71B5" w:rsidP="009737B8">
            <w:pPr>
              <w:spacing w:after="200" w:line="360" w:lineRule="auto"/>
              <w:jc w:val="both"/>
              <w:rPr>
                <w:szCs w:val="24"/>
                <w:lang w:bidi="ar-IQ"/>
              </w:rPr>
            </w:pPr>
            <w:r w:rsidRPr="001A71B5">
              <w:rPr>
                <w:szCs w:val="24"/>
                <w:lang w:bidi="ar-IQ"/>
              </w:rPr>
              <w:t xml:space="preserve">Telephone: </w:t>
            </w:r>
            <w:r w:rsidR="00E84812" w:rsidRPr="001A71B5">
              <w:rPr>
                <w:szCs w:val="24"/>
                <w:lang w:bidi="ar-IQ"/>
              </w:rPr>
              <w:t>[</w:t>
            </w:r>
            <w:r w:rsidR="00E84812" w:rsidRPr="0010391B">
              <w:rPr>
                <w:szCs w:val="24"/>
                <w:shd w:val="clear" w:color="auto" w:fill="D9D9D9" w:themeFill="background1" w:themeFillShade="D9"/>
                <w:lang w:bidi="ar-IQ"/>
              </w:rPr>
              <w:tab/>
            </w:r>
            <w:r w:rsidR="00E84812">
              <w:rPr>
                <w:szCs w:val="24"/>
                <w:shd w:val="clear" w:color="auto" w:fill="D9D9D9" w:themeFill="background1" w:themeFillShade="D9"/>
                <w:lang w:bidi="ar-IQ"/>
              </w:rPr>
              <w:t xml:space="preserve">                            </w:t>
            </w:r>
            <w:r w:rsidR="00E84812">
              <w:rPr>
                <w:szCs w:val="24"/>
                <w:lang w:bidi="ar-IQ"/>
              </w:rPr>
              <w:t xml:space="preserve"> </w:t>
            </w:r>
            <w:r w:rsidR="00E84812" w:rsidRPr="001A71B5">
              <w:rPr>
                <w:szCs w:val="24"/>
                <w:lang w:bidi="ar-IQ"/>
              </w:rPr>
              <w:t>]</w:t>
            </w:r>
            <w:r w:rsidRPr="001A71B5">
              <w:rPr>
                <w:szCs w:val="24"/>
                <w:lang w:bidi="ar-IQ"/>
              </w:rPr>
              <w:tab/>
            </w:r>
          </w:p>
          <w:p w14:paraId="69D46919" w14:textId="3EB140B0" w:rsidR="001A71B5" w:rsidRPr="001A71B5" w:rsidRDefault="001A71B5" w:rsidP="009737B8">
            <w:pPr>
              <w:spacing w:after="200" w:line="360" w:lineRule="auto"/>
              <w:jc w:val="both"/>
              <w:rPr>
                <w:szCs w:val="24"/>
                <w:lang w:bidi="ar-IQ"/>
              </w:rPr>
            </w:pPr>
            <w:r w:rsidRPr="001A71B5">
              <w:rPr>
                <w:szCs w:val="24"/>
                <w:lang w:bidi="ar-IQ"/>
              </w:rPr>
              <w:t xml:space="preserve">Facsimile number: </w:t>
            </w:r>
            <w:r w:rsidR="00E84812" w:rsidRPr="001A71B5">
              <w:rPr>
                <w:szCs w:val="24"/>
                <w:lang w:bidi="ar-IQ"/>
              </w:rPr>
              <w:t>[</w:t>
            </w:r>
            <w:r w:rsidR="00E84812" w:rsidRPr="0010391B">
              <w:rPr>
                <w:szCs w:val="24"/>
                <w:shd w:val="clear" w:color="auto" w:fill="D9D9D9" w:themeFill="background1" w:themeFillShade="D9"/>
                <w:lang w:bidi="ar-IQ"/>
              </w:rPr>
              <w:tab/>
            </w:r>
            <w:r w:rsidR="00E84812">
              <w:rPr>
                <w:szCs w:val="24"/>
                <w:shd w:val="clear" w:color="auto" w:fill="D9D9D9" w:themeFill="background1" w:themeFillShade="D9"/>
                <w:lang w:bidi="ar-IQ"/>
              </w:rPr>
              <w:t xml:space="preserve">                            </w:t>
            </w:r>
            <w:r w:rsidR="00E84812">
              <w:rPr>
                <w:szCs w:val="24"/>
                <w:lang w:bidi="ar-IQ"/>
              </w:rPr>
              <w:t xml:space="preserve"> </w:t>
            </w:r>
            <w:r w:rsidR="00E84812" w:rsidRPr="001A71B5">
              <w:rPr>
                <w:szCs w:val="24"/>
                <w:lang w:bidi="ar-IQ"/>
              </w:rPr>
              <w:t>]</w:t>
            </w:r>
            <w:r w:rsidRPr="001A71B5">
              <w:rPr>
                <w:szCs w:val="24"/>
                <w:lang w:bidi="ar-IQ"/>
              </w:rPr>
              <w:tab/>
            </w:r>
          </w:p>
          <w:p w14:paraId="14D0E5A3" w14:textId="211A8FA8" w:rsidR="001A71B5" w:rsidRPr="001A71B5" w:rsidRDefault="001A71B5" w:rsidP="009737B8">
            <w:pPr>
              <w:spacing w:after="200" w:line="360" w:lineRule="auto"/>
              <w:jc w:val="both"/>
              <w:rPr>
                <w:szCs w:val="24"/>
                <w:lang w:bidi="ar-IQ"/>
              </w:rPr>
            </w:pPr>
            <w:r w:rsidRPr="001A71B5">
              <w:rPr>
                <w:szCs w:val="24"/>
                <w:lang w:bidi="ar-IQ"/>
              </w:rPr>
              <w:t xml:space="preserve">{if electronic emails is acceptable as indicated herebelow: Electronic mail address: </w:t>
            </w:r>
            <w:r w:rsidR="00E84812" w:rsidRPr="001A71B5">
              <w:rPr>
                <w:szCs w:val="24"/>
                <w:lang w:bidi="ar-IQ"/>
              </w:rPr>
              <w:t>[</w:t>
            </w:r>
            <w:r w:rsidR="00E84812" w:rsidRPr="0010391B">
              <w:rPr>
                <w:szCs w:val="24"/>
                <w:shd w:val="clear" w:color="auto" w:fill="D9D9D9" w:themeFill="background1" w:themeFillShade="D9"/>
                <w:lang w:bidi="ar-IQ"/>
              </w:rPr>
              <w:tab/>
            </w:r>
            <w:r w:rsidR="00E84812">
              <w:rPr>
                <w:szCs w:val="24"/>
                <w:shd w:val="clear" w:color="auto" w:fill="D9D9D9" w:themeFill="background1" w:themeFillShade="D9"/>
                <w:lang w:bidi="ar-IQ"/>
              </w:rPr>
              <w:t xml:space="preserve">                            </w:t>
            </w:r>
            <w:r w:rsidR="00E84812">
              <w:rPr>
                <w:szCs w:val="24"/>
                <w:lang w:bidi="ar-IQ"/>
              </w:rPr>
              <w:t xml:space="preserve"> </w:t>
            </w:r>
            <w:r w:rsidR="00E84812" w:rsidRPr="001A71B5">
              <w:rPr>
                <w:szCs w:val="24"/>
                <w:lang w:bidi="ar-IQ"/>
              </w:rPr>
              <w:t>]</w:t>
            </w:r>
          </w:p>
          <w:p w14:paraId="2D0653DD" w14:textId="77777777" w:rsidR="001A71B5" w:rsidRPr="001A71B5" w:rsidRDefault="001A71B5" w:rsidP="009737B8">
            <w:pPr>
              <w:spacing w:after="200" w:line="360" w:lineRule="auto"/>
              <w:jc w:val="both"/>
              <w:rPr>
                <w:szCs w:val="24"/>
                <w:lang w:bidi="ar-IQ"/>
              </w:rPr>
            </w:pPr>
            <w:r w:rsidRPr="001A71B5">
              <w:rPr>
                <w:szCs w:val="24"/>
                <w:lang w:bidi="ar-IQ"/>
              </w:rPr>
              <w:t xml:space="preserve">{Specify if: </w:t>
            </w:r>
          </w:p>
          <w:p w14:paraId="4F75C54D" w14:textId="66CC2138" w:rsidR="001A71B5" w:rsidRPr="001A71B5" w:rsidRDefault="001A71B5" w:rsidP="009737B8">
            <w:pPr>
              <w:spacing w:after="200" w:line="360" w:lineRule="auto"/>
              <w:jc w:val="both"/>
              <w:rPr>
                <w:szCs w:val="24"/>
                <w:lang w:bidi="ar-IQ"/>
              </w:rPr>
            </w:pPr>
            <w:r w:rsidRPr="001A71B5">
              <w:rPr>
                <w:szCs w:val="24"/>
                <w:lang w:bidi="ar-IQ"/>
              </w:rPr>
              <w:t>communication by cable [shall also or shall not] include electronic emails [ and specify if to be followed by a signed confirmation letter ]}</w:t>
            </w:r>
          </w:p>
        </w:tc>
      </w:tr>
      <w:tr w:rsidR="001A71B5" w:rsidRPr="001A71B5" w14:paraId="6EC25B27" w14:textId="77777777" w:rsidTr="00371545">
        <w:tc>
          <w:tcPr>
            <w:tcW w:w="1696" w:type="dxa"/>
          </w:tcPr>
          <w:p w14:paraId="35D7923A" w14:textId="4CAEE49D" w:rsidR="001A71B5" w:rsidRPr="001A71B5" w:rsidRDefault="001A71B5" w:rsidP="009737B8">
            <w:pPr>
              <w:spacing w:after="200" w:line="360" w:lineRule="auto"/>
              <w:jc w:val="both"/>
              <w:rPr>
                <w:szCs w:val="24"/>
                <w:lang w:bidi="ar-IQ"/>
              </w:rPr>
            </w:pPr>
            <w:r w:rsidRPr="001A71B5">
              <w:rPr>
                <w:szCs w:val="24"/>
                <w:lang w:bidi="ar-IQ"/>
              </w:rPr>
              <w:lastRenderedPageBreak/>
              <w:t>GCC 9.1</w:t>
            </w:r>
          </w:p>
        </w:tc>
        <w:tc>
          <w:tcPr>
            <w:tcW w:w="8222" w:type="dxa"/>
          </w:tcPr>
          <w:p w14:paraId="2A1182C7" w14:textId="647D77E4" w:rsidR="001A71B5" w:rsidRPr="001A71B5" w:rsidRDefault="001A71B5" w:rsidP="009737B8">
            <w:pPr>
              <w:spacing w:after="200" w:line="360" w:lineRule="auto"/>
              <w:jc w:val="both"/>
              <w:rPr>
                <w:szCs w:val="24"/>
                <w:lang w:bidi="ar-IQ"/>
              </w:rPr>
            </w:pPr>
            <w:r w:rsidRPr="001A71B5">
              <w:rPr>
                <w:szCs w:val="24"/>
                <w:lang w:bidi="ar-IQ"/>
              </w:rPr>
              <w:t>Also to take into consideration the rules of the Applicable Law relevant to Public Contracts and the Instructions and Circulars of the Ministry of Planning (Directorate of General Governmental Contracts).</w:t>
            </w:r>
          </w:p>
        </w:tc>
      </w:tr>
      <w:tr w:rsidR="001A71B5" w:rsidRPr="001A71B5" w14:paraId="7BECAB32" w14:textId="77777777" w:rsidTr="00371545">
        <w:tc>
          <w:tcPr>
            <w:tcW w:w="1696" w:type="dxa"/>
          </w:tcPr>
          <w:p w14:paraId="312FE87F" w14:textId="305AD44B" w:rsidR="001A71B5" w:rsidRPr="001A71B5" w:rsidRDefault="001A71B5" w:rsidP="009737B8">
            <w:pPr>
              <w:spacing w:after="200" w:line="360" w:lineRule="auto"/>
              <w:jc w:val="both"/>
              <w:rPr>
                <w:szCs w:val="24"/>
                <w:lang w:bidi="ar-IQ"/>
              </w:rPr>
            </w:pPr>
            <w:r w:rsidRPr="001A71B5">
              <w:rPr>
                <w:szCs w:val="24"/>
                <w:lang w:bidi="ar-IQ"/>
              </w:rPr>
              <w:t>GCC 10.2</w:t>
            </w:r>
          </w:p>
        </w:tc>
        <w:tc>
          <w:tcPr>
            <w:tcW w:w="8222" w:type="dxa"/>
          </w:tcPr>
          <w:p w14:paraId="15F71765" w14:textId="266E3967" w:rsidR="001A71B5" w:rsidRPr="001A71B5" w:rsidRDefault="001A71B5" w:rsidP="009737B8">
            <w:pPr>
              <w:spacing w:after="200" w:line="360" w:lineRule="auto"/>
              <w:jc w:val="both"/>
              <w:rPr>
                <w:szCs w:val="24"/>
                <w:lang w:bidi="ar-IQ"/>
              </w:rPr>
            </w:pPr>
            <w:r w:rsidRPr="001A71B5">
              <w:rPr>
                <w:szCs w:val="24"/>
                <w:lang w:bidi="ar-IQ"/>
              </w:rPr>
              <w:t>Dispute Settlement through Arbitration is: [ insert: applicable or insert: not applicable].</w:t>
            </w:r>
          </w:p>
        </w:tc>
      </w:tr>
      <w:tr w:rsidR="001A71B5" w:rsidRPr="001A71B5" w14:paraId="111ECD12" w14:textId="77777777" w:rsidTr="00371545">
        <w:tc>
          <w:tcPr>
            <w:tcW w:w="1696" w:type="dxa"/>
          </w:tcPr>
          <w:p w14:paraId="4170864A" w14:textId="21098F81" w:rsidR="001A71B5" w:rsidRPr="001A71B5" w:rsidRDefault="001A71B5" w:rsidP="009737B8">
            <w:pPr>
              <w:spacing w:after="200" w:line="360" w:lineRule="auto"/>
              <w:jc w:val="both"/>
              <w:rPr>
                <w:szCs w:val="24"/>
                <w:lang w:bidi="ar-IQ"/>
              </w:rPr>
            </w:pPr>
            <w:r w:rsidRPr="001A71B5">
              <w:rPr>
                <w:szCs w:val="24"/>
                <w:lang w:bidi="ar-IQ"/>
              </w:rPr>
              <w:lastRenderedPageBreak/>
              <w:t>GCC 11.1</w:t>
            </w:r>
          </w:p>
        </w:tc>
        <w:tc>
          <w:tcPr>
            <w:tcW w:w="8222" w:type="dxa"/>
          </w:tcPr>
          <w:p w14:paraId="14DC98BB" w14:textId="6E812863" w:rsidR="001A71B5" w:rsidRPr="001A71B5" w:rsidRDefault="001A71B5" w:rsidP="009737B8">
            <w:pPr>
              <w:spacing w:after="200" w:line="360" w:lineRule="auto"/>
              <w:jc w:val="both"/>
              <w:rPr>
                <w:szCs w:val="24"/>
                <w:highlight w:val="yellow"/>
                <w:lang w:bidi="ar-IQ"/>
              </w:rPr>
            </w:pPr>
            <w:r w:rsidRPr="001A71B5">
              <w:rPr>
                <w:szCs w:val="24"/>
                <w:lang w:bidi="ar-IQ"/>
              </w:rPr>
              <w:t>The scope of the contract for Textbooks and reading materials &amp; related services: [Specified in the fifth section of the tender document in addition to the following: Enter the required additions to the contracting requirements table</w:t>
            </w:r>
            <w:r w:rsidRPr="006873EE">
              <w:rPr>
                <w:szCs w:val="24"/>
                <w:shd w:val="clear" w:color="auto" w:fill="D9D9D9" w:themeFill="background1" w:themeFillShade="D9"/>
                <w:lang w:bidi="ar-IQ"/>
              </w:rPr>
              <w:t>]</w:t>
            </w:r>
          </w:p>
        </w:tc>
      </w:tr>
      <w:tr w:rsidR="001A71B5" w:rsidRPr="001A71B5" w14:paraId="736621D9" w14:textId="77777777" w:rsidTr="00371545">
        <w:tc>
          <w:tcPr>
            <w:tcW w:w="1696" w:type="dxa"/>
          </w:tcPr>
          <w:p w14:paraId="65ADE515" w14:textId="6324851D" w:rsidR="001A71B5" w:rsidRPr="001A71B5" w:rsidRDefault="001A71B5" w:rsidP="009737B8">
            <w:pPr>
              <w:spacing w:after="200" w:line="360" w:lineRule="auto"/>
              <w:jc w:val="both"/>
              <w:rPr>
                <w:szCs w:val="24"/>
                <w:lang w:bidi="ar-IQ"/>
              </w:rPr>
            </w:pPr>
            <w:r w:rsidRPr="001A71B5">
              <w:rPr>
                <w:szCs w:val="24"/>
                <w:lang w:bidi="ar-IQ"/>
              </w:rPr>
              <w:t>GCC 14.1</w:t>
            </w:r>
          </w:p>
        </w:tc>
        <w:tc>
          <w:tcPr>
            <w:tcW w:w="8222" w:type="dxa"/>
          </w:tcPr>
          <w:p w14:paraId="180C0817" w14:textId="77777777" w:rsidR="001A71B5" w:rsidRPr="001A71B5" w:rsidRDefault="001A71B5" w:rsidP="009737B8">
            <w:pPr>
              <w:spacing w:after="200" w:line="360" w:lineRule="auto"/>
              <w:jc w:val="both"/>
              <w:rPr>
                <w:szCs w:val="24"/>
                <w:lang w:bidi="ar-IQ"/>
              </w:rPr>
            </w:pPr>
            <w:r w:rsidRPr="001A71B5">
              <w:rPr>
                <w:szCs w:val="24"/>
                <w:lang w:bidi="ar-IQ"/>
              </w:rPr>
              <w:t>The prices charged for the Textbooks delivered and the related Services performed [shall or shall not] be adjustable as per the procedures set by the Ministry of Planning and Economic Development.</w:t>
            </w:r>
          </w:p>
          <w:p w14:paraId="5B3A43A6" w14:textId="209F1866" w:rsidR="001A71B5" w:rsidRPr="001A71B5" w:rsidRDefault="001A71B5" w:rsidP="009737B8">
            <w:pPr>
              <w:spacing w:after="200" w:line="360" w:lineRule="auto"/>
              <w:jc w:val="both"/>
              <w:rPr>
                <w:szCs w:val="24"/>
                <w:lang w:bidi="ar-IQ"/>
              </w:rPr>
            </w:pPr>
            <w:r w:rsidRPr="001A71B5">
              <w:rPr>
                <w:szCs w:val="24"/>
                <w:lang w:bidi="ar-IQ"/>
              </w:rPr>
              <w:t>If prices are adjustable, the following method shall be used to calculate the price amendment as provided by the Ministry of Planning: [_____________________________________]</w:t>
            </w:r>
          </w:p>
        </w:tc>
      </w:tr>
      <w:tr w:rsidR="001A71B5" w:rsidRPr="001A71B5" w14:paraId="28729C57" w14:textId="77777777" w:rsidTr="00371545">
        <w:tc>
          <w:tcPr>
            <w:tcW w:w="1696" w:type="dxa"/>
          </w:tcPr>
          <w:p w14:paraId="302D8721" w14:textId="30F52CB7" w:rsidR="001A71B5" w:rsidRPr="001A71B5" w:rsidRDefault="001A71B5" w:rsidP="009737B8">
            <w:pPr>
              <w:spacing w:after="200" w:line="360" w:lineRule="auto"/>
              <w:jc w:val="both"/>
              <w:rPr>
                <w:szCs w:val="24"/>
                <w:lang w:bidi="ar-IQ"/>
              </w:rPr>
            </w:pPr>
            <w:r w:rsidRPr="001A71B5">
              <w:rPr>
                <w:szCs w:val="24"/>
                <w:lang w:bidi="ar-IQ"/>
              </w:rPr>
              <w:t>GCC 15.1</w:t>
            </w:r>
          </w:p>
        </w:tc>
        <w:tc>
          <w:tcPr>
            <w:tcW w:w="8222" w:type="dxa"/>
          </w:tcPr>
          <w:p w14:paraId="5DA5DC38" w14:textId="4023DC42" w:rsidR="001A71B5" w:rsidRPr="001A71B5" w:rsidRDefault="001A71B5" w:rsidP="009737B8">
            <w:pPr>
              <w:spacing w:after="200" w:line="360" w:lineRule="auto"/>
              <w:jc w:val="both"/>
              <w:rPr>
                <w:szCs w:val="24"/>
                <w:lang w:bidi="ar-IQ"/>
              </w:rPr>
            </w:pPr>
            <w:r w:rsidRPr="001A71B5">
              <w:rPr>
                <w:szCs w:val="24"/>
                <w:lang w:bidi="ar-IQ"/>
              </w:rPr>
              <w:t>{Note: The following methods of payment are indicative only and can be adjusted by management according to the nature and circumstances of the Project}.</w:t>
            </w:r>
          </w:p>
        </w:tc>
      </w:tr>
      <w:tr w:rsidR="001A71B5" w:rsidRPr="001A71B5" w14:paraId="766E6131" w14:textId="77777777" w:rsidTr="00371545">
        <w:tc>
          <w:tcPr>
            <w:tcW w:w="1696" w:type="dxa"/>
          </w:tcPr>
          <w:p w14:paraId="4FE49058" w14:textId="77777777" w:rsidR="001A71B5" w:rsidRPr="001A71B5" w:rsidRDefault="001A71B5" w:rsidP="009737B8">
            <w:pPr>
              <w:spacing w:after="200" w:line="360" w:lineRule="auto"/>
              <w:jc w:val="both"/>
              <w:rPr>
                <w:szCs w:val="24"/>
                <w:lang w:bidi="ar-IQ"/>
              </w:rPr>
            </w:pPr>
          </w:p>
        </w:tc>
        <w:tc>
          <w:tcPr>
            <w:tcW w:w="8222" w:type="dxa"/>
          </w:tcPr>
          <w:p w14:paraId="0E82588A" w14:textId="4BC0E232" w:rsidR="001A71B5" w:rsidRPr="001A71B5" w:rsidRDefault="001A71B5" w:rsidP="009737B8">
            <w:pPr>
              <w:spacing w:after="200" w:line="360" w:lineRule="auto"/>
              <w:jc w:val="both"/>
              <w:rPr>
                <w:szCs w:val="24"/>
                <w:lang w:bidi="ar-IQ"/>
              </w:rPr>
            </w:pPr>
            <w:r w:rsidRPr="001A71B5">
              <w:rPr>
                <w:szCs w:val="24"/>
                <w:lang w:bidi="ar-IQ"/>
              </w:rPr>
              <w:t>The method and conditions of payment to be made to the Supplier under this Contract shall be as follows:</w:t>
            </w:r>
          </w:p>
        </w:tc>
      </w:tr>
      <w:tr w:rsidR="001A71B5" w:rsidRPr="001A71B5" w14:paraId="3C304587" w14:textId="77777777" w:rsidTr="00371545">
        <w:tc>
          <w:tcPr>
            <w:tcW w:w="1696" w:type="dxa"/>
          </w:tcPr>
          <w:p w14:paraId="03939C6D" w14:textId="77777777" w:rsidR="001A71B5" w:rsidRPr="001A71B5" w:rsidRDefault="001A71B5" w:rsidP="009737B8">
            <w:pPr>
              <w:spacing w:after="200" w:line="360" w:lineRule="auto"/>
              <w:jc w:val="both"/>
              <w:rPr>
                <w:b/>
                <w:bCs/>
                <w:szCs w:val="24"/>
                <w:lang w:bidi="ar-IQ"/>
              </w:rPr>
            </w:pPr>
          </w:p>
        </w:tc>
        <w:tc>
          <w:tcPr>
            <w:tcW w:w="8222" w:type="dxa"/>
          </w:tcPr>
          <w:p w14:paraId="50E4AC62" w14:textId="2BB50AC8" w:rsidR="001A71B5" w:rsidRPr="001A71B5" w:rsidRDefault="001A71B5" w:rsidP="009737B8">
            <w:pPr>
              <w:spacing w:after="200" w:line="360" w:lineRule="auto"/>
              <w:jc w:val="both"/>
              <w:rPr>
                <w:b/>
                <w:bCs/>
                <w:szCs w:val="24"/>
                <w:lang w:bidi="ar-IQ"/>
              </w:rPr>
            </w:pPr>
            <w:r w:rsidRPr="001A71B5">
              <w:rPr>
                <w:b/>
                <w:bCs/>
                <w:szCs w:val="24"/>
                <w:lang w:bidi="ar-IQ"/>
              </w:rPr>
              <w:t>Payment for Goods supplied from abroad:</w:t>
            </w:r>
          </w:p>
          <w:p w14:paraId="747C301E" w14:textId="77777777" w:rsidR="001A71B5" w:rsidRPr="001A71B5" w:rsidRDefault="001A71B5" w:rsidP="009737B8">
            <w:pPr>
              <w:spacing w:after="200" w:line="360" w:lineRule="auto"/>
              <w:jc w:val="both"/>
              <w:rPr>
                <w:b/>
                <w:bCs/>
                <w:szCs w:val="24"/>
                <w:lang w:bidi="ar-IQ"/>
              </w:rPr>
            </w:pPr>
          </w:p>
        </w:tc>
      </w:tr>
      <w:tr w:rsidR="001A71B5" w:rsidRPr="001A71B5" w14:paraId="1FC86D28" w14:textId="77777777" w:rsidTr="00371545">
        <w:tc>
          <w:tcPr>
            <w:tcW w:w="1696" w:type="dxa"/>
          </w:tcPr>
          <w:p w14:paraId="4591CFBB" w14:textId="77777777" w:rsidR="001A71B5" w:rsidRPr="001A71B5" w:rsidRDefault="001A71B5" w:rsidP="009737B8">
            <w:pPr>
              <w:spacing w:after="200" w:line="360" w:lineRule="auto"/>
              <w:jc w:val="both"/>
              <w:rPr>
                <w:szCs w:val="24"/>
                <w:highlight w:val="yellow"/>
                <w:lang w:bidi="ar-IQ"/>
              </w:rPr>
            </w:pPr>
          </w:p>
        </w:tc>
        <w:tc>
          <w:tcPr>
            <w:tcW w:w="8222" w:type="dxa"/>
          </w:tcPr>
          <w:p w14:paraId="05DB1FF7" w14:textId="4184157C" w:rsidR="001A71B5" w:rsidRPr="001A71B5" w:rsidRDefault="001A71B5" w:rsidP="009737B8">
            <w:pPr>
              <w:spacing w:after="200" w:line="360" w:lineRule="auto"/>
              <w:jc w:val="both"/>
              <w:rPr>
                <w:szCs w:val="24"/>
                <w:lang w:bidi="ar-IQ"/>
              </w:rPr>
            </w:pPr>
            <w:r w:rsidRPr="001A71B5">
              <w:rPr>
                <w:szCs w:val="24"/>
                <w:lang w:bidi="ar-IQ"/>
              </w:rPr>
              <w:t>Payment of foreign currency portion shall be made in [</w:t>
            </w:r>
            <w:r w:rsidRPr="001A71B5">
              <w:rPr>
                <w:szCs w:val="24"/>
                <w:lang w:bidi="ar-IQ"/>
              </w:rPr>
              <w:tab/>
              <w:t>] [currency of the Contract Price] in the following manner:</w:t>
            </w:r>
          </w:p>
        </w:tc>
      </w:tr>
      <w:tr w:rsidR="001A71B5" w:rsidRPr="001A71B5" w14:paraId="355F7F3D" w14:textId="77777777" w:rsidTr="00371545">
        <w:tc>
          <w:tcPr>
            <w:tcW w:w="1696" w:type="dxa"/>
          </w:tcPr>
          <w:p w14:paraId="67105D4A" w14:textId="77777777" w:rsidR="001A71B5" w:rsidRPr="001A71B5" w:rsidRDefault="001A71B5" w:rsidP="009737B8">
            <w:pPr>
              <w:spacing w:after="200" w:line="360" w:lineRule="auto"/>
              <w:jc w:val="both"/>
              <w:rPr>
                <w:szCs w:val="24"/>
                <w:lang w:bidi="ar-IQ"/>
              </w:rPr>
            </w:pPr>
          </w:p>
        </w:tc>
        <w:tc>
          <w:tcPr>
            <w:tcW w:w="8222" w:type="dxa"/>
          </w:tcPr>
          <w:p w14:paraId="79D7BDD7" w14:textId="2F855D40" w:rsidR="001A71B5" w:rsidRPr="001A71B5" w:rsidRDefault="001A71B5" w:rsidP="009737B8">
            <w:pPr>
              <w:spacing w:after="200" w:line="360" w:lineRule="auto"/>
              <w:jc w:val="both"/>
              <w:rPr>
                <w:szCs w:val="24"/>
                <w:lang w:bidi="ar-IQ"/>
              </w:rPr>
            </w:pPr>
            <w:r w:rsidRPr="001A71B5">
              <w:rPr>
                <w:szCs w:val="24"/>
                <w:lang w:bidi="ar-IQ"/>
              </w:rPr>
              <w:t>A. Advance Payment: Ten (10) percent of the Contract Price shall be paid within thirty (30) days of signing of the Contract, and upon submission of claim and a Banking Guarantee for equivalent amount valid until the Goods are delivered and in the form provided in the Tender Documents or another form acceptable to the Contracting Entity.</w:t>
            </w:r>
          </w:p>
        </w:tc>
      </w:tr>
      <w:tr w:rsidR="001A71B5" w:rsidRPr="001A71B5" w14:paraId="42C5C8CF" w14:textId="77777777" w:rsidTr="00371545">
        <w:tc>
          <w:tcPr>
            <w:tcW w:w="1696" w:type="dxa"/>
          </w:tcPr>
          <w:p w14:paraId="2BA10CEC" w14:textId="77777777" w:rsidR="001A71B5" w:rsidRPr="001A71B5" w:rsidRDefault="001A71B5" w:rsidP="009737B8">
            <w:pPr>
              <w:spacing w:after="200" w:line="360" w:lineRule="auto"/>
              <w:jc w:val="both"/>
              <w:rPr>
                <w:szCs w:val="24"/>
                <w:lang w:bidi="ar-IQ"/>
              </w:rPr>
            </w:pPr>
          </w:p>
        </w:tc>
        <w:tc>
          <w:tcPr>
            <w:tcW w:w="8222" w:type="dxa"/>
          </w:tcPr>
          <w:p w14:paraId="5C797154" w14:textId="72A79C9E" w:rsidR="001A71B5" w:rsidRPr="001A71B5" w:rsidRDefault="001A71B5" w:rsidP="009737B8">
            <w:pPr>
              <w:spacing w:after="200" w:line="360" w:lineRule="auto"/>
              <w:jc w:val="both"/>
              <w:rPr>
                <w:szCs w:val="24"/>
                <w:lang w:bidi="ar-IQ"/>
              </w:rPr>
            </w:pPr>
            <w:r w:rsidRPr="001A71B5">
              <w:rPr>
                <w:szCs w:val="24"/>
                <w:lang w:bidi="ar-IQ"/>
              </w:rPr>
              <w:t xml:space="preserve">B. On Shipment: Eighty (80) percent of the Contract Price shall be paid under the irrevocable  and infixed letter of credit in favor of the Supplier in a bank in its country (having a correspondent financial institution in Iraq accredited by the </w:t>
            </w:r>
            <w:r w:rsidRPr="001A71B5">
              <w:rPr>
                <w:szCs w:val="24"/>
                <w:lang w:bidi="ar-IQ"/>
              </w:rPr>
              <w:lastRenderedPageBreak/>
              <w:t>Central Bank of IRAQ in accordance with the official publications of the Central Bank of IRAQ), upon submission of documents specified in GCC Clause 12.</w:t>
            </w:r>
          </w:p>
        </w:tc>
      </w:tr>
      <w:tr w:rsidR="001A71B5" w:rsidRPr="001A71B5" w14:paraId="48496244" w14:textId="77777777" w:rsidTr="00371545">
        <w:tc>
          <w:tcPr>
            <w:tcW w:w="1696" w:type="dxa"/>
          </w:tcPr>
          <w:p w14:paraId="38B57714" w14:textId="77777777" w:rsidR="001A71B5" w:rsidRPr="001A71B5" w:rsidRDefault="001A71B5" w:rsidP="009737B8">
            <w:pPr>
              <w:spacing w:after="200" w:line="360" w:lineRule="auto"/>
              <w:jc w:val="both"/>
              <w:rPr>
                <w:szCs w:val="24"/>
                <w:lang w:bidi="ar-IQ"/>
              </w:rPr>
            </w:pPr>
          </w:p>
        </w:tc>
        <w:tc>
          <w:tcPr>
            <w:tcW w:w="8222" w:type="dxa"/>
          </w:tcPr>
          <w:p w14:paraId="24A617DA" w14:textId="18552EE3" w:rsidR="001A71B5" w:rsidRPr="001A71B5" w:rsidRDefault="001A71B5" w:rsidP="009737B8">
            <w:pPr>
              <w:spacing w:after="200" w:line="360" w:lineRule="auto"/>
              <w:jc w:val="both"/>
              <w:rPr>
                <w:szCs w:val="24"/>
                <w:lang w:bidi="ar-IQ"/>
              </w:rPr>
            </w:pPr>
            <w:r w:rsidRPr="001A71B5">
              <w:rPr>
                <w:szCs w:val="24"/>
                <w:lang w:bidi="ar-IQ"/>
              </w:rPr>
              <w:t>C. On Acceptance: Ten (10) percent of the Contract Price of Goods received shall be paid within thirty (30) days of receipt of the Goods upon submission of claim supported by the acceptance certificate issued by the Contracting Entity.</w:t>
            </w:r>
          </w:p>
        </w:tc>
      </w:tr>
      <w:tr w:rsidR="001A71B5" w:rsidRPr="001A71B5" w14:paraId="1FFEF32B" w14:textId="77777777" w:rsidTr="00371545">
        <w:tc>
          <w:tcPr>
            <w:tcW w:w="1696" w:type="dxa"/>
          </w:tcPr>
          <w:p w14:paraId="424BA631" w14:textId="77777777" w:rsidR="001A71B5" w:rsidRPr="001A71B5" w:rsidRDefault="001A71B5" w:rsidP="009737B8">
            <w:pPr>
              <w:spacing w:after="200" w:line="360" w:lineRule="auto"/>
              <w:jc w:val="both"/>
              <w:rPr>
                <w:szCs w:val="24"/>
                <w:lang w:bidi="ar-IQ"/>
              </w:rPr>
            </w:pPr>
          </w:p>
        </w:tc>
        <w:tc>
          <w:tcPr>
            <w:tcW w:w="8222" w:type="dxa"/>
          </w:tcPr>
          <w:p w14:paraId="6B337752" w14:textId="0826EC8D" w:rsidR="001A71B5" w:rsidRPr="001A71B5" w:rsidRDefault="001A71B5" w:rsidP="009737B8">
            <w:pPr>
              <w:spacing w:after="200" w:line="360" w:lineRule="auto"/>
              <w:jc w:val="both"/>
              <w:rPr>
                <w:szCs w:val="24"/>
                <w:lang w:bidi="ar-IQ"/>
              </w:rPr>
            </w:pPr>
            <w:r w:rsidRPr="001A71B5">
              <w:rPr>
                <w:szCs w:val="24"/>
                <w:lang w:bidi="ar-IQ"/>
              </w:rPr>
              <w:t>Payment of local currency portion shall be made in [currency] within thirty (30) days of presentation of claim supported by a certificate from the Contracting Entity declaring that the Goods have been delivered and that all other contracted Services have been performed.</w:t>
            </w:r>
          </w:p>
        </w:tc>
      </w:tr>
      <w:tr w:rsidR="001A71B5" w:rsidRPr="001A71B5" w14:paraId="73F46707" w14:textId="77777777" w:rsidTr="00371545">
        <w:tc>
          <w:tcPr>
            <w:tcW w:w="1696" w:type="dxa"/>
          </w:tcPr>
          <w:p w14:paraId="12C38786" w14:textId="77777777" w:rsidR="001A71B5" w:rsidRPr="001A71B5" w:rsidRDefault="001A71B5" w:rsidP="009737B8">
            <w:pPr>
              <w:spacing w:after="200" w:line="360" w:lineRule="auto"/>
              <w:jc w:val="both"/>
              <w:rPr>
                <w:szCs w:val="24"/>
                <w:lang w:bidi="ar-IQ"/>
              </w:rPr>
            </w:pPr>
          </w:p>
        </w:tc>
        <w:tc>
          <w:tcPr>
            <w:tcW w:w="8222" w:type="dxa"/>
          </w:tcPr>
          <w:p w14:paraId="7232DD6B" w14:textId="4E148C6A" w:rsidR="001A71B5" w:rsidRPr="001A71B5" w:rsidRDefault="001A71B5" w:rsidP="009737B8">
            <w:pPr>
              <w:spacing w:after="200" w:line="360" w:lineRule="auto"/>
              <w:jc w:val="both"/>
              <w:rPr>
                <w:b/>
                <w:bCs/>
                <w:szCs w:val="24"/>
                <w:lang w:bidi="ar-IQ"/>
              </w:rPr>
            </w:pPr>
            <w:r w:rsidRPr="001A71B5">
              <w:rPr>
                <w:b/>
                <w:bCs/>
                <w:szCs w:val="24"/>
                <w:lang w:bidi="ar-IQ"/>
              </w:rPr>
              <w:t>Payment for Textbooks and Related Services supplied from within Iraq:</w:t>
            </w:r>
          </w:p>
        </w:tc>
      </w:tr>
      <w:tr w:rsidR="001A71B5" w:rsidRPr="001A71B5" w14:paraId="6E9DD389" w14:textId="77777777" w:rsidTr="00371545">
        <w:tc>
          <w:tcPr>
            <w:tcW w:w="1696" w:type="dxa"/>
          </w:tcPr>
          <w:p w14:paraId="022175CD" w14:textId="77777777" w:rsidR="001A71B5" w:rsidRPr="001A71B5" w:rsidRDefault="001A71B5" w:rsidP="009737B8">
            <w:pPr>
              <w:spacing w:after="200" w:line="360" w:lineRule="auto"/>
              <w:jc w:val="both"/>
              <w:rPr>
                <w:szCs w:val="24"/>
                <w:lang w:bidi="ar-IQ"/>
              </w:rPr>
            </w:pPr>
          </w:p>
        </w:tc>
        <w:tc>
          <w:tcPr>
            <w:tcW w:w="8222" w:type="dxa"/>
          </w:tcPr>
          <w:p w14:paraId="58B0EF7F" w14:textId="0C6EFF90" w:rsidR="001A71B5" w:rsidRPr="001A71B5" w:rsidRDefault="001A71B5" w:rsidP="009737B8">
            <w:pPr>
              <w:spacing w:after="200" w:line="360" w:lineRule="auto"/>
              <w:jc w:val="both"/>
              <w:rPr>
                <w:szCs w:val="24"/>
                <w:lang w:bidi="ar-IQ"/>
              </w:rPr>
            </w:pPr>
            <w:r w:rsidRPr="001A71B5">
              <w:rPr>
                <w:szCs w:val="24"/>
                <w:lang w:bidi="ar-IQ"/>
              </w:rPr>
              <w:t>Payment for Textbooks and Related Services shall be made in [</w:t>
            </w:r>
            <w:r w:rsidRPr="009F0A40">
              <w:rPr>
                <w:i/>
                <w:iCs/>
                <w:szCs w:val="24"/>
                <w:shd w:val="clear" w:color="auto" w:fill="D9D9D9" w:themeFill="background1" w:themeFillShade="D9"/>
                <w:lang w:bidi="ar-IQ"/>
              </w:rPr>
              <w:t>currency</w:t>
            </w:r>
            <w:r w:rsidRPr="001A71B5">
              <w:rPr>
                <w:szCs w:val="24"/>
                <w:lang w:bidi="ar-IQ"/>
              </w:rPr>
              <w:t>], as follows:</w:t>
            </w:r>
          </w:p>
        </w:tc>
      </w:tr>
      <w:tr w:rsidR="001A71B5" w:rsidRPr="001A71B5" w14:paraId="20F0C5CC" w14:textId="77777777" w:rsidTr="00371545">
        <w:tc>
          <w:tcPr>
            <w:tcW w:w="1696" w:type="dxa"/>
          </w:tcPr>
          <w:p w14:paraId="37C91D11" w14:textId="77777777" w:rsidR="001A71B5" w:rsidRPr="001A71B5" w:rsidRDefault="001A71B5" w:rsidP="009737B8">
            <w:pPr>
              <w:spacing w:after="200" w:line="360" w:lineRule="auto"/>
              <w:jc w:val="both"/>
              <w:rPr>
                <w:szCs w:val="24"/>
                <w:lang w:bidi="ar-IQ"/>
              </w:rPr>
            </w:pPr>
          </w:p>
        </w:tc>
        <w:tc>
          <w:tcPr>
            <w:tcW w:w="8222" w:type="dxa"/>
          </w:tcPr>
          <w:p w14:paraId="396CD70A" w14:textId="3814EFA9" w:rsidR="001A71B5" w:rsidRPr="001A71B5" w:rsidRDefault="001A71B5" w:rsidP="009737B8">
            <w:pPr>
              <w:spacing w:after="200" w:line="360" w:lineRule="auto"/>
              <w:jc w:val="both"/>
              <w:rPr>
                <w:szCs w:val="24"/>
                <w:lang w:bidi="ar-IQ"/>
              </w:rPr>
            </w:pPr>
            <w:r w:rsidRPr="001A71B5">
              <w:rPr>
                <w:szCs w:val="24"/>
                <w:lang w:bidi="ar-IQ"/>
              </w:rPr>
              <w:t>A. Advance Payment: Ten (10) percent of the Contract Price shall be paid within thirty (30) days of signing of the Contract against a simple receipt and a Banking Guarantee for the equivalent amount and in the form provided in the Tender Documents or another form acceptable to the Contracting Entity.</w:t>
            </w:r>
          </w:p>
        </w:tc>
      </w:tr>
      <w:tr w:rsidR="001A71B5" w:rsidRPr="001A71B5" w14:paraId="15801682" w14:textId="77777777" w:rsidTr="00371545">
        <w:tc>
          <w:tcPr>
            <w:tcW w:w="1696" w:type="dxa"/>
          </w:tcPr>
          <w:p w14:paraId="4FE0D6E2" w14:textId="77777777" w:rsidR="001A71B5" w:rsidRPr="001A71B5" w:rsidRDefault="001A71B5" w:rsidP="009737B8">
            <w:pPr>
              <w:spacing w:after="200" w:line="360" w:lineRule="auto"/>
              <w:jc w:val="both"/>
              <w:rPr>
                <w:szCs w:val="24"/>
                <w:lang w:bidi="ar-IQ"/>
              </w:rPr>
            </w:pPr>
          </w:p>
        </w:tc>
        <w:tc>
          <w:tcPr>
            <w:tcW w:w="8222" w:type="dxa"/>
          </w:tcPr>
          <w:p w14:paraId="7FA089A5" w14:textId="4F0FC99D" w:rsidR="001A71B5" w:rsidRPr="001A71B5" w:rsidRDefault="001A71B5" w:rsidP="009737B8">
            <w:pPr>
              <w:spacing w:after="200" w:line="360" w:lineRule="auto"/>
              <w:jc w:val="both"/>
              <w:rPr>
                <w:szCs w:val="24"/>
                <w:lang w:bidi="ar-IQ"/>
              </w:rPr>
            </w:pPr>
            <w:r w:rsidRPr="001A71B5">
              <w:rPr>
                <w:szCs w:val="24"/>
                <w:lang w:bidi="ar-IQ"/>
              </w:rPr>
              <w:t>B. On Delivery: Eighty (80) percent of the Contract Price shall be paid within thirty (30) days from receipt of the Goods and upon submission of the documents specified in GCC Clause 12.</w:t>
            </w:r>
          </w:p>
        </w:tc>
      </w:tr>
      <w:tr w:rsidR="001A71B5" w:rsidRPr="001A71B5" w14:paraId="138F0659" w14:textId="77777777" w:rsidTr="00371545">
        <w:tc>
          <w:tcPr>
            <w:tcW w:w="1696" w:type="dxa"/>
          </w:tcPr>
          <w:p w14:paraId="6DEC3B63" w14:textId="77777777" w:rsidR="001A71B5" w:rsidRPr="001A71B5" w:rsidRDefault="001A71B5" w:rsidP="009737B8">
            <w:pPr>
              <w:spacing w:after="200" w:line="360" w:lineRule="auto"/>
              <w:jc w:val="both"/>
              <w:rPr>
                <w:szCs w:val="24"/>
                <w:lang w:bidi="ar-IQ"/>
              </w:rPr>
            </w:pPr>
          </w:p>
        </w:tc>
        <w:tc>
          <w:tcPr>
            <w:tcW w:w="8222" w:type="dxa"/>
          </w:tcPr>
          <w:p w14:paraId="1AAF3B5F" w14:textId="24244833" w:rsidR="001A71B5" w:rsidRPr="001A71B5" w:rsidRDefault="001A71B5" w:rsidP="009737B8">
            <w:pPr>
              <w:spacing w:after="200" w:line="360" w:lineRule="auto"/>
              <w:jc w:val="both"/>
              <w:rPr>
                <w:szCs w:val="24"/>
                <w:lang w:bidi="ar-IQ"/>
              </w:rPr>
            </w:pPr>
            <w:r w:rsidRPr="001A71B5">
              <w:rPr>
                <w:szCs w:val="24"/>
                <w:lang w:bidi="ar-IQ"/>
              </w:rPr>
              <w:t>C. On Acceptance: The remaining ten (10) percent of the Contract Price shall be paid to the Supplier within thirty (30) days after the date of the acceptance certificate for the respective delivery issued by the Contracting Entity.</w:t>
            </w:r>
          </w:p>
        </w:tc>
      </w:tr>
      <w:tr w:rsidR="001A71B5" w:rsidRPr="001A71B5" w14:paraId="6EB45A22" w14:textId="77777777" w:rsidTr="00371545">
        <w:tc>
          <w:tcPr>
            <w:tcW w:w="1696" w:type="dxa"/>
          </w:tcPr>
          <w:p w14:paraId="70F35075" w14:textId="77777777" w:rsidR="001A71B5" w:rsidRPr="001A71B5" w:rsidRDefault="001A71B5" w:rsidP="009737B8">
            <w:pPr>
              <w:spacing w:after="200" w:line="360" w:lineRule="auto"/>
              <w:jc w:val="both"/>
              <w:rPr>
                <w:szCs w:val="24"/>
                <w:lang w:bidi="ar-IQ"/>
              </w:rPr>
            </w:pPr>
          </w:p>
        </w:tc>
        <w:tc>
          <w:tcPr>
            <w:tcW w:w="8222" w:type="dxa"/>
          </w:tcPr>
          <w:p w14:paraId="41628753" w14:textId="4F9A94FE" w:rsidR="001A71B5" w:rsidRPr="001A71B5" w:rsidRDefault="001A71B5" w:rsidP="009737B8">
            <w:pPr>
              <w:spacing w:after="200" w:line="360" w:lineRule="auto"/>
              <w:jc w:val="both"/>
              <w:rPr>
                <w:szCs w:val="24"/>
                <w:lang w:bidi="ar-IQ"/>
              </w:rPr>
            </w:pPr>
            <w:r w:rsidRPr="001A71B5">
              <w:rPr>
                <w:szCs w:val="24"/>
                <w:lang w:bidi="ar-IQ"/>
              </w:rPr>
              <w:t>The specific rules of the Federal Public Budget Law in Iraq shall apply. All advance payments shall not be approved before the submittal of relevant Securities.</w:t>
            </w:r>
          </w:p>
        </w:tc>
      </w:tr>
      <w:tr w:rsidR="001A71B5" w:rsidRPr="001A71B5" w14:paraId="116B9F8C" w14:textId="77777777" w:rsidTr="00371545">
        <w:tc>
          <w:tcPr>
            <w:tcW w:w="1696" w:type="dxa"/>
          </w:tcPr>
          <w:p w14:paraId="17F2AFE2" w14:textId="5559AE3E" w:rsidR="001A71B5" w:rsidRPr="001A71B5" w:rsidRDefault="001A71B5" w:rsidP="009737B8">
            <w:pPr>
              <w:spacing w:after="200" w:line="360" w:lineRule="auto"/>
              <w:jc w:val="both"/>
              <w:rPr>
                <w:szCs w:val="24"/>
                <w:lang w:bidi="ar-IQ"/>
              </w:rPr>
            </w:pPr>
            <w:r w:rsidRPr="001A71B5">
              <w:rPr>
                <w:szCs w:val="24"/>
                <w:lang w:bidi="ar-IQ"/>
              </w:rPr>
              <w:t>15.3</w:t>
            </w:r>
          </w:p>
        </w:tc>
        <w:tc>
          <w:tcPr>
            <w:tcW w:w="8222" w:type="dxa"/>
          </w:tcPr>
          <w:p w14:paraId="5452295F" w14:textId="774645F1" w:rsidR="001A71B5" w:rsidRPr="001A71B5" w:rsidRDefault="001A71B5" w:rsidP="009737B8">
            <w:pPr>
              <w:spacing w:after="200" w:line="360" w:lineRule="auto"/>
              <w:jc w:val="both"/>
              <w:rPr>
                <w:szCs w:val="24"/>
                <w:lang w:bidi="ar-IQ"/>
              </w:rPr>
            </w:pPr>
            <w:r w:rsidRPr="001A71B5">
              <w:rPr>
                <w:szCs w:val="24"/>
                <w:lang w:bidi="ar-IQ"/>
              </w:rPr>
              <w:t>The payment period is [within sixty (60) days and in as early as possible]</w:t>
            </w:r>
          </w:p>
        </w:tc>
      </w:tr>
      <w:tr w:rsidR="001A71B5" w:rsidRPr="001A71B5" w14:paraId="4E4532D7" w14:textId="77777777" w:rsidTr="00371545">
        <w:tc>
          <w:tcPr>
            <w:tcW w:w="1696" w:type="dxa"/>
          </w:tcPr>
          <w:p w14:paraId="68D46F16" w14:textId="4737C556" w:rsidR="001A71B5" w:rsidRPr="001A71B5" w:rsidRDefault="001A71B5" w:rsidP="009737B8">
            <w:pPr>
              <w:spacing w:after="200" w:line="360" w:lineRule="auto"/>
              <w:jc w:val="both"/>
              <w:rPr>
                <w:szCs w:val="24"/>
                <w:lang w:bidi="ar-IQ"/>
              </w:rPr>
            </w:pPr>
            <w:r w:rsidRPr="001A71B5">
              <w:rPr>
                <w:szCs w:val="24"/>
                <w:lang w:bidi="ar-IQ"/>
              </w:rPr>
              <w:lastRenderedPageBreak/>
              <w:t>GCC 15.5</w:t>
            </w:r>
          </w:p>
        </w:tc>
        <w:tc>
          <w:tcPr>
            <w:tcW w:w="8222" w:type="dxa"/>
          </w:tcPr>
          <w:p w14:paraId="38B685CB" w14:textId="210A94E6" w:rsidR="001A71B5" w:rsidRPr="001A71B5" w:rsidRDefault="001A71B5" w:rsidP="009737B8">
            <w:pPr>
              <w:spacing w:after="200" w:line="360" w:lineRule="auto"/>
              <w:jc w:val="both"/>
              <w:rPr>
                <w:szCs w:val="24"/>
                <w:lang w:bidi="ar-IQ"/>
              </w:rPr>
            </w:pPr>
            <w:r w:rsidRPr="001A71B5">
              <w:rPr>
                <w:szCs w:val="24"/>
                <w:lang w:bidi="ar-IQ"/>
              </w:rPr>
              <w:t>Possible means of resolving the issue of delayed payment: [slow down the progress of work, extension of time, extending L/C on Contracting Entity cost or …..]</w:t>
            </w:r>
          </w:p>
        </w:tc>
      </w:tr>
      <w:tr w:rsidR="001A71B5" w:rsidRPr="001A71B5" w14:paraId="5294DC68" w14:textId="77777777" w:rsidTr="00371545">
        <w:tc>
          <w:tcPr>
            <w:tcW w:w="1696" w:type="dxa"/>
          </w:tcPr>
          <w:p w14:paraId="4FBC326E" w14:textId="4B02384E" w:rsidR="001A71B5" w:rsidRPr="001A71B5" w:rsidRDefault="001A71B5" w:rsidP="009737B8">
            <w:pPr>
              <w:spacing w:after="200" w:line="360" w:lineRule="auto"/>
              <w:jc w:val="both"/>
              <w:rPr>
                <w:szCs w:val="24"/>
                <w:lang w:bidi="ar-IQ"/>
              </w:rPr>
            </w:pPr>
            <w:r w:rsidRPr="001A71B5">
              <w:rPr>
                <w:szCs w:val="24"/>
                <w:lang w:bidi="ar-IQ"/>
              </w:rPr>
              <w:t>GCC 16.3</w:t>
            </w:r>
          </w:p>
        </w:tc>
        <w:tc>
          <w:tcPr>
            <w:tcW w:w="8222" w:type="dxa"/>
          </w:tcPr>
          <w:p w14:paraId="01E77504" w14:textId="4585934C" w:rsidR="001A71B5" w:rsidRPr="009F0A40" w:rsidRDefault="001A71B5" w:rsidP="009737B8">
            <w:pPr>
              <w:spacing w:after="200" w:line="360" w:lineRule="auto"/>
              <w:jc w:val="both"/>
              <w:rPr>
                <w:szCs w:val="24"/>
                <w:u w:val="single"/>
                <w:lang w:bidi="ar-IQ"/>
              </w:rPr>
            </w:pPr>
            <w:r w:rsidRPr="009F0A40">
              <w:rPr>
                <w:szCs w:val="24"/>
                <w:highlight w:val="yellow"/>
                <w:u w:val="single"/>
                <w:lang w:bidi="ar-IQ"/>
              </w:rPr>
              <w:t>{</w:t>
            </w:r>
            <w:r w:rsidRPr="009F0A40">
              <w:rPr>
                <w:szCs w:val="24"/>
                <w:u w:val="single"/>
                <w:lang w:bidi="ar-IQ"/>
              </w:rPr>
              <w:t>Note: The following exemptions are based on the relevant applicable Iraqi laws which shall be reviewed before the issuance of the document}.</w:t>
            </w:r>
          </w:p>
        </w:tc>
      </w:tr>
      <w:tr w:rsidR="001A71B5" w:rsidRPr="001A71B5" w14:paraId="541D15D0" w14:textId="77777777" w:rsidTr="00371545">
        <w:tc>
          <w:tcPr>
            <w:tcW w:w="1696" w:type="dxa"/>
          </w:tcPr>
          <w:p w14:paraId="33D87339" w14:textId="77777777" w:rsidR="001A71B5" w:rsidRPr="001A71B5" w:rsidRDefault="001A71B5" w:rsidP="009737B8">
            <w:pPr>
              <w:spacing w:after="200" w:line="360" w:lineRule="auto"/>
              <w:jc w:val="both"/>
              <w:rPr>
                <w:szCs w:val="24"/>
                <w:lang w:bidi="ar-IQ"/>
              </w:rPr>
            </w:pPr>
          </w:p>
        </w:tc>
        <w:tc>
          <w:tcPr>
            <w:tcW w:w="8222" w:type="dxa"/>
          </w:tcPr>
          <w:p w14:paraId="11C92BB3" w14:textId="3BCDE6E7" w:rsidR="001A71B5" w:rsidRPr="001A71B5" w:rsidRDefault="001A71B5" w:rsidP="009737B8">
            <w:pPr>
              <w:spacing w:after="200" w:line="360" w:lineRule="auto"/>
              <w:jc w:val="both"/>
              <w:rPr>
                <w:szCs w:val="24"/>
                <w:lang w:bidi="ar-IQ"/>
              </w:rPr>
            </w:pPr>
            <w:r w:rsidRPr="001A71B5">
              <w:rPr>
                <w:szCs w:val="24"/>
                <w:lang w:bidi="ar-IQ"/>
              </w:rPr>
              <w:t>The import of textbooks is [exempt, or not exempt] from customs dues in Iraq.</w:t>
            </w:r>
          </w:p>
        </w:tc>
      </w:tr>
      <w:tr w:rsidR="001A71B5" w:rsidRPr="001A71B5" w14:paraId="595FBFDD" w14:textId="77777777" w:rsidTr="00371545">
        <w:tc>
          <w:tcPr>
            <w:tcW w:w="1696" w:type="dxa"/>
          </w:tcPr>
          <w:p w14:paraId="7ADABE9A" w14:textId="77777777" w:rsidR="001A71B5" w:rsidRPr="001A71B5" w:rsidRDefault="001A71B5" w:rsidP="009737B8">
            <w:pPr>
              <w:spacing w:after="200" w:line="360" w:lineRule="auto"/>
              <w:jc w:val="both"/>
              <w:rPr>
                <w:szCs w:val="24"/>
                <w:lang w:bidi="ar-IQ"/>
              </w:rPr>
            </w:pPr>
          </w:p>
        </w:tc>
        <w:tc>
          <w:tcPr>
            <w:tcW w:w="8222" w:type="dxa"/>
          </w:tcPr>
          <w:p w14:paraId="34CF0552" w14:textId="0266D133" w:rsidR="001A71B5" w:rsidRPr="001A71B5" w:rsidRDefault="001A71B5" w:rsidP="009737B8">
            <w:pPr>
              <w:spacing w:after="200" w:line="360" w:lineRule="auto"/>
              <w:jc w:val="both"/>
              <w:rPr>
                <w:szCs w:val="24"/>
                <w:lang w:bidi="ar-IQ"/>
              </w:rPr>
            </w:pPr>
            <w:r w:rsidRPr="001A71B5">
              <w:rPr>
                <w:szCs w:val="24"/>
                <w:lang w:bidi="ar-IQ"/>
              </w:rPr>
              <w:t>The collection of Government debts will be applicable as per the Iraqi Law for collecting government debts No.56 of year 1977.</w:t>
            </w:r>
          </w:p>
        </w:tc>
      </w:tr>
      <w:tr w:rsidR="001A71B5" w:rsidRPr="001A71B5" w14:paraId="4AB594C5" w14:textId="77777777" w:rsidTr="00371545">
        <w:tc>
          <w:tcPr>
            <w:tcW w:w="1696" w:type="dxa"/>
          </w:tcPr>
          <w:p w14:paraId="69BE6772" w14:textId="77777777" w:rsidR="001A71B5" w:rsidRPr="001A71B5" w:rsidRDefault="001A71B5" w:rsidP="009737B8">
            <w:pPr>
              <w:spacing w:after="200" w:line="360" w:lineRule="auto"/>
              <w:jc w:val="both"/>
              <w:rPr>
                <w:szCs w:val="24"/>
                <w:lang w:bidi="ar-IQ"/>
              </w:rPr>
            </w:pPr>
          </w:p>
        </w:tc>
        <w:tc>
          <w:tcPr>
            <w:tcW w:w="8222" w:type="dxa"/>
          </w:tcPr>
          <w:p w14:paraId="489382DD" w14:textId="1A472E43" w:rsidR="001A71B5" w:rsidRPr="001A71B5" w:rsidRDefault="001A71B5" w:rsidP="009737B8">
            <w:pPr>
              <w:spacing w:after="200" w:line="360" w:lineRule="auto"/>
              <w:jc w:val="both"/>
              <w:rPr>
                <w:szCs w:val="24"/>
                <w:lang w:bidi="ar-IQ"/>
              </w:rPr>
            </w:pPr>
            <w:r w:rsidRPr="001A71B5">
              <w:rPr>
                <w:szCs w:val="24"/>
                <w:lang w:bidi="ar-IQ"/>
              </w:rPr>
              <w:t>“The foreign suppliers are [released, or not  released] from the Income Taxes, Reconstruction of Iraq Taxes, and all other applicable taxes if the Contract is for Development Projects and listed under Development Program only”.</w:t>
            </w:r>
          </w:p>
        </w:tc>
      </w:tr>
      <w:tr w:rsidR="001A71B5" w:rsidRPr="001A71B5" w14:paraId="3B24E5BA" w14:textId="77777777" w:rsidTr="00371545">
        <w:tc>
          <w:tcPr>
            <w:tcW w:w="1696" w:type="dxa"/>
          </w:tcPr>
          <w:p w14:paraId="33191EC3" w14:textId="77777777" w:rsidR="001A71B5" w:rsidRPr="001A71B5" w:rsidRDefault="001A71B5" w:rsidP="009737B8">
            <w:pPr>
              <w:spacing w:after="200" w:line="360" w:lineRule="auto"/>
              <w:jc w:val="both"/>
              <w:rPr>
                <w:szCs w:val="24"/>
                <w:lang w:bidi="ar-IQ"/>
              </w:rPr>
            </w:pPr>
          </w:p>
        </w:tc>
        <w:tc>
          <w:tcPr>
            <w:tcW w:w="8222" w:type="dxa"/>
          </w:tcPr>
          <w:p w14:paraId="65BDE678" w14:textId="13796477" w:rsidR="001A71B5" w:rsidRPr="001A71B5" w:rsidRDefault="001A71B5" w:rsidP="009737B8">
            <w:pPr>
              <w:spacing w:after="200" w:line="360" w:lineRule="auto"/>
              <w:jc w:val="both"/>
              <w:rPr>
                <w:szCs w:val="24"/>
                <w:lang w:bidi="ar-IQ"/>
              </w:rPr>
            </w:pPr>
            <w:r w:rsidRPr="001A71B5">
              <w:rPr>
                <w:szCs w:val="24"/>
                <w:lang w:bidi="ar-IQ"/>
              </w:rPr>
              <w:t>[Insert tax description and the official source that issued an exemption].</w:t>
            </w:r>
          </w:p>
        </w:tc>
      </w:tr>
      <w:tr w:rsidR="001A71B5" w:rsidRPr="001A71B5" w14:paraId="1AA6D90F" w14:textId="77777777" w:rsidTr="00371545">
        <w:tc>
          <w:tcPr>
            <w:tcW w:w="1696" w:type="dxa"/>
          </w:tcPr>
          <w:p w14:paraId="118DE817" w14:textId="49115F99" w:rsidR="001A71B5" w:rsidRPr="001A71B5" w:rsidRDefault="001A71B5" w:rsidP="009737B8">
            <w:pPr>
              <w:spacing w:after="200" w:line="360" w:lineRule="auto"/>
              <w:jc w:val="both"/>
              <w:rPr>
                <w:szCs w:val="24"/>
                <w:lang w:bidi="ar-IQ"/>
              </w:rPr>
            </w:pPr>
            <w:r w:rsidRPr="001A71B5">
              <w:rPr>
                <w:szCs w:val="24"/>
                <w:lang w:bidi="ar-IQ"/>
              </w:rPr>
              <w:t>GCC 17.1</w:t>
            </w:r>
          </w:p>
        </w:tc>
        <w:tc>
          <w:tcPr>
            <w:tcW w:w="8222" w:type="dxa"/>
          </w:tcPr>
          <w:p w14:paraId="471D5A51" w14:textId="77777777" w:rsidR="001A71B5" w:rsidRPr="001A71B5" w:rsidRDefault="001A71B5" w:rsidP="009737B8">
            <w:pPr>
              <w:spacing w:after="200" w:line="360" w:lineRule="auto"/>
              <w:jc w:val="both"/>
              <w:rPr>
                <w:szCs w:val="24"/>
                <w:lang w:bidi="ar-IQ"/>
              </w:rPr>
            </w:pPr>
            <w:r w:rsidRPr="001A71B5">
              <w:rPr>
                <w:szCs w:val="24"/>
                <w:lang w:bidi="ar-IQ"/>
              </w:rPr>
              <w:t>The amount of the Good Performance Guarantee shall be as a percentage of the Contract Price, in an amount of five per cent (5) % of the Contract price.</w:t>
            </w:r>
          </w:p>
          <w:p w14:paraId="0C0D73D4" w14:textId="4C1EBCC0" w:rsidR="001A71B5" w:rsidRPr="001A71B5" w:rsidRDefault="001A71B5" w:rsidP="009737B8">
            <w:pPr>
              <w:spacing w:after="200" w:line="360" w:lineRule="auto"/>
              <w:jc w:val="both"/>
              <w:rPr>
                <w:szCs w:val="24"/>
                <w:lang w:bidi="ar-IQ"/>
              </w:rPr>
            </w:pPr>
            <w:r w:rsidRPr="001A71B5">
              <w:rPr>
                <w:szCs w:val="24"/>
                <w:lang w:bidi="ar-IQ"/>
              </w:rPr>
              <w:t>The currency shall be: [insert currency]</w:t>
            </w:r>
          </w:p>
        </w:tc>
      </w:tr>
      <w:tr w:rsidR="001A71B5" w:rsidRPr="001A71B5" w14:paraId="36A3A21D" w14:textId="77777777" w:rsidTr="00371545">
        <w:tc>
          <w:tcPr>
            <w:tcW w:w="1696" w:type="dxa"/>
          </w:tcPr>
          <w:p w14:paraId="0DE1D9FC" w14:textId="72114EFB" w:rsidR="001A71B5" w:rsidRPr="001A71B5" w:rsidRDefault="001A71B5" w:rsidP="009737B8">
            <w:pPr>
              <w:spacing w:after="200" w:line="360" w:lineRule="auto"/>
              <w:jc w:val="both"/>
              <w:rPr>
                <w:szCs w:val="24"/>
                <w:lang w:bidi="ar-IQ"/>
              </w:rPr>
            </w:pPr>
            <w:r w:rsidRPr="001A71B5">
              <w:rPr>
                <w:szCs w:val="24"/>
                <w:lang w:bidi="ar-IQ"/>
              </w:rPr>
              <w:t>GCC 17.4</w:t>
            </w:r>
          </w:p>
        </w:tc>
        <w:tc>
          <w:tcPr>
            <w:tcW w:w="8222" w:type="dxa"/>
          </w:tcPr>
          <w:p w14:paraId="2C74619A" w14:textId="414B0F23" w:rsidR="001A71B5" w:rsidRPr="001A71B5" w:rsidRDefault="001A71B5" w:rsidP="009737B8">
            <w:pPr>
              <w:spacing w:after="200" w:line="360" w:lineRule="auto"/>
              <w:jc w:val="both"/>
              <w:rPr>
                <w:szCs w:val="24"/>
                <w:lang w:bidi="ar-IQ"/>
              </w:rPr>
            </w:pPr>
            <w:r w:rsidRPr="001A71B5">
              <w:rPr>
                <w:szCs w:val="24"/>
                <w:lang w:bidi="ar-IQ"/>
              </w:rPr>
              <w:t>Discharge of the Good Performance Guarantee shall take place: [insert other conditions]</w:t>
            </w:r>
          </w:p>
        </w:tc>
      </w:tr>
      <w:tr w:rsidR="001A71B5" w:rsidRPr="001A71B5" w14:paraId="13EC29FA" w14:textId="77777777" w:rsidTr="00371545">
        <w:tc>
          <w:tcPr>
            <w:tcW w:w="1696" w:type="dxa"/>
          </w:tcPr>
          <w:p w14:paraId="3E8F13DE" w14:textId="5E8E0CA1" w:rsidR="001A71B5" w:rsidRPr="001A71B5" w:rsidRDefault="001A71B5" w:rsidP="009737B8">
            <w:pPr>
              <w:spacing w:after="200" w:line="360" w:lineRule="auto"/>
              <w:jc w:val="both"/>
              <w:rPr>
                <w:szCs w:val="24"/>
                <w:lang w:bidi="ar-IQ"/>
              </w:rPr>
            </w:pPr>
            <w:r w:rsidRPr="001A71B5">
              <w:rPr>
                <w:szCs w:val="24"/>
                <w:lang w:bidi="ar-IQ"/>
              </w:rPr>
              <w:t>GCC 18.1</w:t>
            </w:r>
          </w:p>
        </w:tc>
        <w:tc>
          <w:tcPr>
            <w:tcW w:w="8222" w:type="dxa"/>
          </w:tcPr>
          <w:p w14:paraId="5CD5C414" w14:textId="77777777" w:rsidR="001A71B5" w:rsidRPr="001A71B5" w:rsidRDefault="001A71B5" w:rsidP="009737B8">
            <w:pPr>
              <w:spacing w:after="200" w:line="360" w:lineRule="auto"/>
              <w:jc w:val="both"/>
              <w:rPr>
                <w:szCs w:val="24"/>
                <w:lang w:bidi="ar-IQ"/>
              </w:rPr>
            </w:pPr>
            <w:r w:rsidRPr="001A71B5">
              <w:rPr>
                <w:szCs w:val="24"/>
                <w:lang w:bidi="ar-IQ"/>
              </w:rPr>
              <w:t>The copyright of the manuscript and artwork resides with: [_____________________________________]</w:t>
            </w:r>
          </w:p>
          <w:p w14:paraId="11FA039E" w14:textId="0FD012E1" w:rsidR="001A71B5" w:rsidRPr="001A71B5" w:rsidRDefault="001A71B5" w:rsidP="009737B8">
            <w:pPr>
              <w:spacing w:after="200" w:line="360" w:lineRule="auto"/>
              <w:jc w:val="both"/>
              <w:rPr>
                <w:szCs w:val="24"/>
                <w:lang w:bidi="ar-IQ"/>
              </w:rPr>
            </w:pPr>
            <w:r w:rsidRPr="001A71B5">
              <w:rPr>
                <w:szCs w:val="24"/>
                <w:lang w:bidi="ar-IQ"/>
              </w:rPr>
              <w:t>The Directorate General of Scholastic Curricula under Ministry of Education of Iraq is the department responsible for accrediting scholastic texts and typically is the owner of copyright in these texts.</w:t>
            </w:r>
          </w:p>
        </w:tc>
      </w:tr>
      <w:tr w:rsidR="001A71B5" w:rsidRPr="001A71B5" w14:paraId="5B4C3F18" w14:textId="77777777" w:rsidTr="00371545">
        <w:tc>
          <w:tcPr>
            <w:tcW w:w="1696" w:type="dxa"/>
          </w:tcPr>
          <w:p w14:paraId="66130C86" w14:textId="224E93AC" w:rsidR="001A71B5" w:rsidRPr="001A71B5" w:rsidRDefault="001A71B5" w:rsidP="009737B8">
            <w:pPr>
              <w:spacing w:after="200" w:line="360" w:lineRule="auto"/>
              <w:jc w:val="both"/>
              <w:rPr>
                <w:szCs w:val="24"/>
                <w:lang w:bidi="ar-IQ"/>
              </w:rPr>
            </w:pPr>
            <w:r w:rsidRPr="001A71B5">
              <w:rPr>
                <w:szCs w:val="24"/>
                <w:lang w:bidi="ar-IQ"/>
              </w:rPr>
              <w:t>GCC 22.2</w:t>
            </w:r>
          </w:p>
        </w:tc>
        <w:tc>
          <w:tcPr>
            <w:tcW w:w="8222" w:type="dxa"/>
          </w:tcPr>
          <w:p w14:paraId="03D44D12" w14:textId="1A559D4A" w:rsidR="001A71B5" w:rsidRPr="001A71B5" w:rsidRDefault="001A71B5" w:rsidP="009737B8">
            <w:pPr>
              <w:spacing w:after="200" w:line="360" w:lineRule="auto"/>
              <w:jc w:val="both"/>
              <w:rPr>
                <w:szCs w:val="24"/>
                <w:lang w:bidi="ar-IQ"/>
              </w:rPr>
            </w:pPr>
            <w:r w:rsidRPr="001A71B5">
              <w:rPr>
                <w:szCs w:val="24"/>
                <w:lang w:bidi="ar-IQ"/>
              </w:rPr>
              <w:t>The packing, marking and documentation within and outside the packages shall be: [insert the additional requirements to be carried out</w:t>
            </w:r>
            <w:r w:rsidRPr="009F0A40">
              <w:rPr>
                <w:szCs w:val="24"/>
                <w:shd w:val="clear" w:color="auto" w:fill="D9D9D9" w:themeFill="background1" w:themeFillShade="D9"/>
                <w:lang w:bidi="ar-IQ"/>
              </w:rPr>
              <w:t>]</w:t>
            </w:r>
          </w:p>
        </w:tc>
      </w:tr>
      <w:tr w:rsidR="001A71B5" w:rsidRPr="001A71B5" w14:paraId="27E3A57A" w14:textId="77777777" w:rsidTr="00371545">
        <w:tc>
          <w:tcPr>
            <w:tcW w:w="1696" w:type="dxa"/>
          </w:tcPr>
          <w:p w14:paraId="171D59D5" w14:textId="7778EF0D" w:rsidR="001A71B5" w:rsidRPr="001A71B5" w:rsidRDefault="001A71B5" w:rsidP="009737B8">
            <w:pPr>
              <w:spacing w:after="200" w:line="360" w:lineRule="auto"/>
              <w:jc w:val="both"/>
              <w:rPr>
                <w:szCs w:val="24"/>
                <w:lang w:bidi="ar-IQ"/>
              </w:rPr>
            </w:pPr>
            <w:r w:rsidRPr="001A71B5">
              <w:rPr>
                <w:szCs w:val="24"/>
                <w:lang w:bidi="ar-IQ"/>
              </w:rPr>
              <w:t>GCC 23.1</w:t>
            </w:r>
          </w:p>
        </w:tc>
        <w:tc>
          <w:tcPr>
            <w:tcW w:w="8222" w:type="dxa"/>
          </w:tcPr>
          <w:p w14:paraId="70CB19A4" w14:textId="77777777" w:rsidR="001A71B5" w:rsidRPr="001A71B5" w:rsidRDefault="001A71B5" w:rsidP="009737B8">
            <w:pPr>
              <w:spacing w:after="200" w:line="360" w:lineRule="auto"/>
              <w:jc w:val="both"/>
              <w:rPr>
                <w:szCs w:val="24"/>
                <w:lang w:bidi="ar-IQ"/>
              </w:rPr>
            </w:pPr>
            <w:r w:rsidRPr="001A71B5">
              <w:rPr>
                <w:szCs w:val="24"/>
                <w:lang w:bidi="ar-IQ"/>
              </w:rPr>
              <w:t>The insurance coverage shall be as specified in the INCOTERMS.</w:t>
            </w:r>
          </w:p>
          <w:p w14:paraId="5C0BF940" w14:textId="3AA39C91" w:rsidR="001A71B5" w:rsidRPr="001A71B5" w:rsidRDefault="001A71B5" w:rsidP="009737B8">
            <w:pPr>
              <w:spacing w:after="200" w:line="360" w:lineRule="auto"/>
              <w:jc w:val="both"/>
              <w:rPr>
                <w:szCs w:val="24"/>
                <w:lang w:bidi="ar-IQ"/>
              </w:rPr>
            </w:pPr>
            <w:r w:rsidRPr="001A71B5">
              <w:rPr>
                <w:szCs w:val="24"/>
                <w:lang w:bidi="ar-IQ"/>
              </w:rPr>
              <w:lastRenderedPageBreak/>
              <w:t>If not in accordance with INCOTERMS, insurance shall be as follows:</w:t>
            </w:r>
          </w:p>
        </w:tc>
      </w:tr>
      <w:tr w:rsidR="001A71B5" w:rsidRPr="001A71B5" w14:paraId="0D938A9A" w14:textId="77777777" w:rsidTr="00371545">
        <w:tc>
          <w:tcPr>
            <w:tcW w:w="1696" w:type="dxa"/>
          </w:tcPr>
          <w:p w14:paraId="6350140F" w14:textId="7D23DF48" w:rsidR="001A71B5" w:rsidRPr="001A71B5" w:rsidRDefault="001A71B5" w:rsidP="009737B8">
            <w:pPr>
              <w:spacing w:after="200" w:line="360" w:lineRule="auto"/>
              <w:jc w:val="both"/>
              <w:rPr>
                <w:szCs w:val="24"/>
                <w:lang w:bidi="ar-IQ"/>
              </w:rPr>
            </w:pPr>
          </w:p>
        </w:tc>
        <w:tc>
          <w:tcPr>
            <w:tcW w:w="8222" w:type="dxa"/>
          </w:tcPr>
          <w:p w14:paraId="121E5C05" w14:textId="0C156703" w:rsidR="001A71B5" w:rsidRPr="001A71B5" w:rsidRDefault="001A71B5" w:rsidP="009737B8">
            <w:pPr>
              <w:spacing w:after="200" w:line="360" w:lineRule="auto"/>
              <w:jc w:val="both"/>
              <w:rPr>
                <w:szCs w:val="24"/>
                <w:lang w:bidi="ar-IQ"/>
              </w:rPr>
            </w:pPr>
            <w:r w:rsidRPr="001A71B5">
              <w:rPr>
                <w:szCs w:val="24"/>
                <w:lang w:bidi="ar-IQ"/>
              </w:rPr>
              <w:t>A. Liability Insurance [Enter Insurance Category] for [Enter Price and Currency]</w:t>
            </w:r>
          </w:p>
        </w:tc>
      </w:tr>
      <w:tr w:rsidR="001A71B5" w:rsidRPr="001A71B5" w14:paraId="26AF074B" w14:textId="77777777" w:rsidTr="00371545">
        <w:tc>
          <w:tcPr>
            <w:tcW w:w="1696" w:type="dxa"/>
          </w:tcPr>
          <w:p w14:paraId="7038F0D6" w14:textId="77777777" w:rsidR="001A71B5" w:rsidRPr="001A71B5" w:rsidRDefault="001A71B5" w:rsidP="009737B8">
            <w:pPr>
              <w:spacing w:after="200" w:line="360" w:lineRule="auto"/>
              <w:jc w:val="both"/>
              <w:rPr>
                <w:szCs w:val="24"/>
                <w:lang w:bidi="ar-IQ"/>
              </w:rPr>
            </w:pPr>
          </w:p>
        </w:tc>
        <w:tc>
          <w:tcPr>
            <w:tcW w:w="8222" w:type="dxa"/>
          </w:tcPr>
          <w:p w14:paraId="537C391A" w14:textId="654D6C17" w:rsidR="001A71B5" w:rsidRPr="001A71B5" w:rsidRDefault="001A71B5" w:rsidP="009737B8">
            <w:pPr>
              <w:spacing w:after="200" w:line="360" w:lineRule="auto"/>
              <w:jc w:val="both"/>
              <w:rPr>
                <w:szCs w:val="24"/>
                <w:lang w:bidi="ar-IQ"/>
              </w:rPr>
            </w:pPr>
            <w:r w:rsidRPr="001A71B5">
              <w:rPr>
                <w:szCs w:val="24"/>
                <w:lang w:bidi="ar-IQ"/>
              </w:rPr>
              <w:t>B. Liability Insurance [Enter Insurance Category] for  [Enter Price and Currency]</w:t>
            </w:r>
          </w:p>
        </w:tc>
      </w:tr>
      <w:tr w:rsidR="001A71B5" w:rsidRPr="001A71B5" w14:paraId="12342E7A" w14:textId="77777777" w:rsidTr="00371545">
        <w:tc>
          <w:tcPr>
            <w:tcW w:w="1696" w:type="dxa"/>
          </w:tcPr>
          <w:p w14:paraId="23B78DEE" w14:textId="77777777" w:rsidR="001A71B5" w:rsidRPr="001A71B5" w:rsidRDefault="001A71B5" w:rsidP="009737B8">
            <w:pPr>
              <w:spacing w:after="200" w:line="360" w:lineRule="auto"/>
              <w:jc w:val="both"/>
              <w:rPr>
                <w:szCs w:val="24"/>
                <w:lang w:bidi="ar-IQ"/>
              </w:rPr>
            </w:pPr>
          </w:p>
        </w:tc>
        <w:tc>
          <w:tcPr>
            <w:tcW w:w="8222" w:type="dxa"/>
          </w:tcPr>
          <w:p w14:paraId="53CCBA74" w14:textId="35A397FC" w:rsidR="001A71B5" w:rsidRPr="001A71B5" w:rsidRDefault="001A71B5" w:rsidP="009737B8">
            <w:pPr>
              <w:spacing w:after="200" w:line="360" w:lineRule="auto"/>
              <w:jc w:val="both"/>
              <w:rPr>
                <w:szCs w:val="24"/>
                <w:lang w:bidi="ar-IQ"/>
              </w:rPr>
            </w:pPr>
            <w:r w:rsidRPr="001A71B5">
              <w:rPr>
                <w:szCs w:val="24"/>
                <w:lang w:bidi="ar-IQ"/>
              </w:rPr>
              <w:t>C. Liability Insurance [Enter Insurance Category] for [Enter Price and Currency]</w:t>
            </w:r>
          </w:p>
        </w:tc>
      </w:tr>
      <w:tr w:rsidR="001A71B5" w:rsidRPr="001A71B5" w14:paraId="1D2E5A55" w14:textId="77777777" w:rsidTr="00371545">
        <w:tc>
          <w:tcPr>
            <w:tcW w:w="1696" w:type="dxa"/>
          </w:tcPr>
          <w:p w14:paraId="76E7BD68" w14:textId="368DD318" w:rsidR="001A71B5" w:rsidRPr="001A71B5" w:rsidRDefault="001A71B5" w:rsidP="009737B8">
            <w:pPr>
              <w:spacing w:after="200" w:line="360" w:lineRule="auto"/>
              <w:jc w:val="both"/>
              <w:rPr>
                <w:szCs w:val="24"/>
                <w:lang w:bidi="ar-IQ"/>
              </w:rPr>
            </w:pPr>
            <w:r w:rsidRPr="001A71B5">
              <w:rPr>
                <w:szCs w:val="24"/>
                <w:lang w:bidi="ar-IQ"/>
              </w:rPr>
              <w:t>GCC 24.1</w:t>
            </w:r>
          </w:p>
        </w:tc>
        <w:tc>
          <w:tcPr>
            <w:tcW w:w="8222" w:type="dxa"/>
          </w:tcPr>
          <w:p w14:paraId="2A4B61FA" w14:textId="77777777" w:rsidR="001A71B5" w:rsidRPr="001A71B5" w:rsidRDefault="001A71B5" w:rsidP="009737B8">
            <w:pPr>
              <w:spacing w:after="200" w:line="360" w:lineRule="auto"/>
              <w:jc w:val="both"/>
              <w:rPr>
                <w:szCs w:val="24"/>
                <w:lang w:bidi="ar-IQ"/>
              </w:rPr>
            </w:pPr>
            <w:r w:rsidRPr="001A71B5">
              <w:rPr>
                <w:szCs w:val="24"/>
                <w:lang w:bidi="ar-IQ"/>
              </w:rPr>
              <w:t xml:space="preserve">Responsibility for transportation of the Textbooks shall be as specified in the INCOTERMS. </w:t>
            </w:r>
          </w:p>
          <w:p w14:paraId="335A3CBD" w14:textId="28FA850B" w:rsidR="001A71B5" w:rsidRPr="001A71B5" w:rsidRDefault="001A71B5" w:rsidP="009737B8">
            <w:pPr>
              <w:spacing w:after="200" w:line="360" w:lineRule="auto"/>
              <w:jc w:val="both"/>
              <w:rPr>
                <w:szCs w:val="24"/>
                <w:lang w:bidi="ar-IQ"/>
              </w:rPr>
            </w:pPr>
            <w:r w:rsidRPr="001A71B5">
              <w:rPr>
                <w:szCs w:val="24"/>
                <w:lang w:bidi="ar-IQ"/>
              </w:rPr>
              <w:t>If not in accordance with INCOTERMS, responsibility for transportations shall be as follows: [specify the procedures</w:t>
            </w:r>
            <w:r w:rsidRPr="00BE3BB5">
              <w:rPr>
                <w:szCs w:val="24"/>
                <w:shd w:val="clear" w:color="auto" w:fill="D9D9D9" w:themeFill="background1" w:themeFillShade="D9"/>
                <w:lang w:bidi="ar-IQ"/>
              </w:rPr>
              <w:t>]</w:t>
            </w:r>
          </w:p>
        </w:tc>
      </w:tr>
      <w:tr w:rsidR="001A71B5" w:rsidRPr="001A71B5" w14:paraId="38B9BFE6" w14:textId="77777777" w:rsidTr="00371545">
        <w:tc>
          <w:tcPr>
            <w:tcW w:w="1696" w:type="dxa"/>
          </w:tcPr>
          <w:p w14:paraId="164C3191" w14:textId="075F287E" w:rsidR="001A71B5" w:rsidRPr="001A71B5" w:rsidRDefault="001A71B5" w:rsidP="009737B8">
            <w:pPr>
              <w:spacing w:after="200" w:line="360" w:lineRule="auto"/>
              <w:jc w:val="both"/>
              <w:rPr>
                <w:szCs w:val="24"/>
                <w:lang w:bidi="ar-IQ"/>
              </w:rPr>
            </w:pPr>
            <w:r w:rsidRPr="001A71B5">
              <w:rPr>
                <w:szCs w:val="24"/>
                <w:lang w:bidi="ar-IQ"/>
              </w:rPr>
              <w:t>GCC 25.2</w:t>
            </w:r>
          </w:p>
        </w:tc>
        <w:tc>
          <w:tcPr>
            <w:tcW w:w="8222" w:type="dxa"/>
          </w:tcPr>
          <w:p w14:paraId="0416547B" w14:textId="7599E129" w:rsidR="001A71B5" w:rsidRPr="001A71B5" w:rsidRDefault="001A71B5" w:rsidP="009737B8">
            <w:pPr>
              <w:spacing w:after="200" w:line="360" w:lineRule="auto"/>
              <w:jc w:val="both"/>
              <w:rPr>
                <w:szCs w:val="24"/>
                <w:lang w:bidi="ar-IQ"/>
              </w:rPr>
            </w:pPr>
            <w:r w:rsidRPr="001A71B5">
              <w:rPr>
                <w:szCs w:val="24"/>
                <w:lang w:bidi="ar-IQ"/>
              </w:rPr>
              <w:t>The Examinations and Tests shall be conducted at: [state location]</w:t>
            </w:r>
          </w:p>
        </w:tc>
      </w:tr>
      <w:tr w:rsidR="001A71B5" w:rsidRPr="001A71B5" w14:paraId="4366F65B" w14:textId="77777777" w:rsidTr="00371545">
        <w:tc>
          <w:tcPr>
            <w:tcW w:w="1696" w:type="dxa"/>
          </w:tcPr>
          <w:p w14:paraId="4903A568" w14:textId="30614BE2" w:rsidR="001A71B5" w:rsidRPr="001A71B5" w:rsidRDefault="001A71B5" w:rsidP="009737B8">
            <w:pPr>
              <w:spacing w:after="200" w:line="360" w:lineRule="auto"/>
              <w:jc w:val="both"/>
              <w:rPr>
                <w:szCs w:val="24"/>
                <w:lang w:bidi="ar-IQ"/>
              </w:rPr>
            </w:pPr>
            <w:r w:rsidRPr="001A71B5">
              <w:rPr>
                <w:szCs w:val="24"/>
                <w:lang w:bidi="ar-IQ"/>
              </w:rPr>
              <w:t>GCC 26.1</w:t>
            </w:r>
          </w:p>
        </w:tc>
        <w:tc>
          <w:tcPr>
            <w:tcW w:w="8222" w:type="dxa"/>
          </w:tcPr>
          <w:p w14:paraId="2BED723B" w14:textId="6B5B97AD" w:rsidR="001A71B5" w:rsidRPr="001A71B5" w:rsidRDefault="001A71B5" w:rsidP="009737B8">
            <w:pPr>
              <w:spacing w:after="200" w:line="360" w:lineRule="auto"/>
              <w:jc w:val="both"/>
              <w:rPr>
                <w:szCs w:val="24"/>
                <w:lang w:bidi="ar-IQ"/>
              </w:rPr>
            </w:pPr>
            <w:r w:rsidRPr="001A71B5">
              <w:rPr>
                <w:szCs w:val="24"/>
                <w:lang w:bidi="ar-IQ"/>
              </w:rPr>
              <w:t>The applicable rate for the liquidated damage per one day of delay shall be: [insert percentage figure] %.</w:t>
            </w:r>
          </w:p>
        </w:tc>
      </w:tr>
      <w:tr w:rsidR="001A71B5" w:rsidRPr="001A71B5" w14:paraId="14097A48" w14:textId="77777777" w:rsidTr="00371545">
        <w:tc>
          <w:tcPr>
            <w:tcW w:w="1696" w:type="dxa"/>
          </w:tcPr>
          <w:p w14:paraId="6005DD4B" w14:textId="77777777" w:rsidR="001A71B5" w:rsidRPr="001A71B5" w:rsidRDefault="001A71B5" w:rsidP="009737B8">
            <w:pPr>
              <w:spacing w:after="200" w:line="360" w:lineRule="auto"/>
              <w:jc w:val="both"/>
              <w:rPr>
                <w:szCs w:val="24"/>
                <w:lang w:bidi="ar-IQ"/>
              </w:rPr>
            </w:pPr>
          </w:p>
        </w:tc>
        <w:tc>
          <w:tcPr>
            <w:tcW w:w="8222" w:type="dxa"/>
          </w:tcPr>
          <w:p w14:paraId="5C077716" w14:textId="0F86A2CD" w:rsidR="001A71B5" w:rsidRPr="00BE3BB5" w:rsidRDefault="001A71B5" w:rsidP="009737B8">
            <w:pPr>
              <w:spacing w:after="200" w:line="360" w:lineRule="auto"/>
              <w:jc w:val="both"/>
              <w:rPr>
                <w:szCs w:val="24"/>
                <w:u w:val="single"/>
                <w:lang w:bidi="ar-IQ"/>
              </w:rPr>
            </w:pPr>
            <w:r w:rsidRPr="00BE3BB5">
              <w:rPr>
                <w:szCs w:val="24"/>
                <w:u w:val="single"/>
                <w:lang w:bidi="ar-IQ"/>
              </w:rPr>
              <w:t>{The applicable rate shall not exceed one half percent (0.5%) per week; Also The Contracting Entity has the right to reduce the Delay Fines/Compensations as per the completion rate of the acceptable work done in accordance with the adopted work program}.</w:t>
            </w:r>
          </w:p>
        </w:tc>
      </w:tr>
      <w:tr w:rsidR="001A71B5" w:rsidRPr="001A71B5" w14:paraId="50CE5631" w14:textId="77777777" w:rsidTr="00371545">
        <w:tc>
          <w:tcPr>
            <w:tcW w:w="1696" w:type="dxa"/>
          </w:tcPr>
          <w:p w14:paraId="4AA4E0F1" w14:textId="071D9A22" w:rsidR="001A71B5" w:rsidRPr="001A71B5" w:rsidRDefault="001A71B5" w:rsidP="009737B8">
            <w:pPr>
              <w:spacing w:after="200" w:line="360" w:lineRule="auto"/>
              <w:jc w:val="both"/>
              <w:rPr>
                <w:szCs w:val="24"/>
                <w:lang w:bidi="ar-IQ"/>
              </w:rPr>
            </w:pPr>
            <w:r w:rsidRPr="001A71B5">
              <w:rPr>
                <w:szCs w:val="24"/>
                <w:lang w:bidi="ar-IQ"/>
              </w:rPr>
              <w:t>GCC 26.1</w:t>
            </w:r>
          </w:p>
        </w:tc>
        <w:tc>
          <w:tcPr>
            <w:tcW w:w="8222" w:type="dxa"/>
            <w:shd w:val="clear" w:color="auto" w:fill="auto"/>
          </w:tcPr>
          <w:p w14:paraId="32564DA6" w14:textId="114BB151" w:rsidR="001A71B5" w:rsidRPr="001A71B5" w:rsidRDefault="001A71B5" w:rsidP="009737B8">
            <w:pPr>
              <w:spacing w:after="200" w:line="360" w:lineRule="auto"/>
              <w:jc w:val="both"/>
              <w:rPr>
                <w:szCs w:val="24"/>
                <w:lang w:bidi="ar-IQ"/>
              </w:rPr>
            </w:pPr>
            <w:r w:rsidRPr="001A71B5">
              <w:rPr>
                <w:szCs w:val="24"/>
                <w:lang w:bidi="ar-IQ"/>
              </w:rPr>
              <w:t xml:space="preserve">The maximum deduction for Delay Fines/Compensations shall be: [insert percentage figure, not to exceed ten percent (10%) of the Contract Price] </w:t>
            </w:r>
          </w:p>
        </w:tc>
      </w:tr>
      <w:tr w:rsidR="001A71B5" w:rsidRPr="001A71B5" w14:paraId="0EAB689A" w14:textId="77777777" w:rsidTr="00371545">
        <w:tc>
          <w:tcPr>
            <w:tcW w:w="1696" w:type="dxa"/>
          </w:tcPr>
          <w:p w14:paraId="16CD855F" w14:textId="1EFCFA11" w:rsidR="001A71B5" w:rsidRPr="001A71B5" w:rsidRDefault="001A71B5" w:rsidP="009737B8">
            <w:pPr>
              <w:spacing w:after="200" w:line="360" w:lineRule="auto"/>
              <w:jc w:val="both"/>
              <w:rPr>
                <w:szCs w:val="24"/>
                <w:lang w:bidi="ar-IQ"/>
              </w:rPr>
            </w:pPr>
            <w:r w:rsidRPr="001A71B5">
              <w:rPr>
                <w:szCs w:val="24"/>
                <w:lang w:bidi="ar-IQ"/>
              </w:rPr>
              <w:t>GCC 27.3</w:t>
            </w:r>
          </w:p>
        </w:tc>
        <w:tc>
          <w:tcPr>
            <w:tcW w:w="8222" w:type="dxa"/>
          </w:tcPr>
          <w:p w14:paraId="7397C5B9" w14:textId="77777777" w:rsidR="001A71B5" w:rsidRPr="001A71B5" w:rsidRDefault="001A71B5" w:rsidP="009737B8">
            <w:pPr>
              <w:spacing w:after="200" w:line="360" w:lineRule="auto"/>
              <w:jc w:val="both"/>
              <w:rPr>
                <w:szCs w:val="24"/>
                <w:lang w:bidi="ar-IQ"/>
              </w:rPr>
            </w:pPr>
            <w:r w:rsidRPr="001A71B5">
              <w:rPr>
                <w:szCs w:val="24"/>
                <w:lang w:bidi="ar-IQ"/>
              </w:rPr>
              <w:t xml:space="preserve">The period of validity of the Defects Guarantee shall be: [ insert the period of validity of the Defects Guarantee]                </w:t>
            </w:r>
          </w:p>
          <w:p w14:paraId="658252BE" w14:textId="2089464B" w:rsidR="001A71B5" w:rsidRPr="001A71B5" w:rsidRDefault="001A71B5" w:rsidP="009737B8">
            <w:pPr>
              <w:spacing w:after="200" w:line="360" w:lineRule="auto"/>
              <w:jc w:val="both"/>
              <w:rPr>
                <w:szCs w:val="24"/>
                <w:lang w:bidi="ar-IQ"/>
              </w:rPr>
            </w:pPr>
            <w:r w:rsidRPr="001A71B5">
              <w:rPr>
                <w:szCs w:val="24"/>
                <w:lang w:bidi="ar-IQ"/>
              </w:rPr>
              <w:t>For purposes of the Defects Guarantee, the place of final destination shall be:                                     [insert the final destination]</w:t>
            </w:r>
          </w:p>
        </w:tc>
      </w:tr>
      <w:tr w:rsidR="001A71B5" w:rsidRPr="001A71B5" w14:paraId="74C6995D" w14:textId="77777777" w:rsidTr="00371545">
        <w:tc>
          <w:tcPr>
            <w:tcW w:w="1696" w:type="dxa"/>
          </w:tcPr>
          <w:p w14:paraId="60D88AB3" w14:textId="6A1D5CC7" w:rsidR="001A71B5" w:rsidRPr="001A71B5" w:rsidRDefault="001A71B5" w:rsidP="009737B8">
            <w:pPr>
              <w:spacing w:after="200" w:line="360" w:lineRule="auto"/>
              <w:jc w:val="both"/>
              <w:rPr>
                <w:szCs w:val="24"/>
                <w:lang w:bidi="ar-IQ"/>
              </w:rPr>
            </w:pPr>
            <w:r w:rsidRPr="001A71B5">
              <w:rPr>
                <w:szCs w:val="24"/>
                <w:lang w:bidi="ar-IQ"/>
              </w:rPr>
              <w:t>GCC 27.5</w:t>
            </w:r>
          </w:p>
        </w:tc>
        <w:tc>
          <w:tcPr>
            <w:tcW w:w="8222" w:type="dxa"/>
          </w:tcPr>
          <w:p w14:paraId="6E4DDC0D" w14:textId="1E4DBF2B" w:rsidR="001A71B5" w:rsidRPr="001A71B5" w:rsidRDefault="001A71B5" w:rsidP="009737B8">
            <w:pPr>
              <w:spacing w:after="200" w:line="360" w:lineRule="auto"/>
              <w:jc w:val="both"/>
              <w:rPr>
                <w:szCs w:val="24"/>
                <w:lang w:bidi="ar-IQ"/>
              </w:rPr>
            </w:pPr>
            <w:r w:rsidRPr="001A71B5">
              <w:rPr>
                <w:szCs w:val="24"/>
                <w:lang w:bidi="ar-IQ"/>
              </w:rPr>
              <w:t>The period for repair or replacement shall be: [insert the period]</w:t>
            </w:r>
          </w:p>
        </w:tc>
      </w:tr>
      <w:tr w:rsidR="001A71B5" w:rsidRPr="001A71B5" w14:paraId="7D797344" w14:textId="77777777" w:rsidTr="00371545">
        <w:tc>
          <w:tcPr>
            <w:tcW w:w="1696" w:type="dxa"/>
          </w:tcPr>
          <w:p w14:paraId="01F668AB" w14:textId="7F6FFB0A" w:rsidR="001A71B5" w:rsidRPr="001A71B5" w:rsidRDefault="001A71B5" w:rsidP="009737B8">
            <w:pPr>
              <w:spacing w:after="200" w:line="360" w:lineRule="auto"/>
              <w:jc w:val="both"/>
              <w:rPr>
                <w:szCs w:val="24"/>
                <w:lang w:bidi="ar-IQ"/>
              </w:rPr>
            </w:pPr>
            <w:r w:rsidRPr="001A71B5">
              <w:rPr>
                <w:szCs w:val="24"/>
                <w:lang w:bidi="ar-IQ"/>
              </w:rPr>
              <w:t>GCC 32.3</w:t>
            </w:r>
          </w:p>
        </w:tc>
        <w:tc>
          <w:tcPr>
            <w:tcW w:w="8222" w:type="dxa"/>
          </w:tcPr>
          <w:p w14:paraId="651A208A" w14:textId="386B6D07" w:rsidR="001A71B5" w:rsidRPr="001A71B5" w:rsidRDefault="001A71B5" w:rsidP="009737B8">
            <w:pPr>
              <w:spacing w:after="200" w:line="360" w:lineRule="auto"/>
              <w:jc w:val="both"/>
              <w:rPr>
                <w:szCs w:val="24"/>
                <w:lang w:bidi="ar-IQ"/>
              </w:rPr>
            </w:pPr>
            <w:r w:rsidRPr="001A71B5">
              <w:rPr>
                <w:szCs w:val="24"/>
                <w:lang w:bidi="ar-IQ"/>
              </w:rPr>
              <w:t>The contract [shall or shall not] include Reprinting.</w:t>
            </w:r>
          </w:p>
        </w:tc>
      </w:tr>
      <w:tr w:rsidR="001A71B5" w:rsidRPr="001A71B5" w14:paraId="71382B6F" w14:textId="77777777" w:rsidTr="00371545">
        <w:tc>
          <w:tcPr>
            <w:tcW w:w="1696" w:type="dxa"/>
          </w:tcPr>
          <w:p w14:paraId="3747E866" w14:textId="0BF9A760" w:rsidR="001A71B5" w:rsidRPr="001A71B5" w:rsidRDefault="001A71B5" w:rsidP="009737B8">
            <w:pPr>
              <w:spacing w:after="200" w:line="360" w:lineRule="auto"/>
              <w:jc w:val="both"/>
              <w:rPr>
                <w:szCs w:val="24"/>
                <w:lang w:bidi="ar-IQ"/>
              </w:rPr>
            </w:pPr>
            <w:r w:rsidRPr="001A71B5">
              <w:rPr>
                <w:szCs w:val="24"/>
                <w:lang w:bidi="ar-IQ"/>
              </w:rPr>
              <w:lastRenderedPageBreak/>
              <w:t>GCC 34.2.</w:t>
            </w:r>
          </w:p>
        </w:tc>
        <w:tc>
          <w:tcPr>
            <w:tcW w:w="8222" w:type="dxa"/>
          </w:tcPr>
          <w:p w14:paraId="5CAB59A9" w14:textId="382A0243" w:rsidR="001A71B5" w:rsidRPr="001A71B5" w:rsidRDefault="001A71B5" w:rsidP="009737B8">
            <w:pPr>
              <w:spacing w:after="200" w:line="360" w:lineRule="auto"/>
              <w:jc w:val="both"/>
              <w:rPr>
                <w:szCs w:val="24"/>
                <w:lang w:bidi="ar-IQ"/>
              </w:rPr>
            </w:pPr>
            <w:r w:rsidRPr="001A71B5">
              <w:rPr>
                <w:szCs w:val="24"/>
                <w:lang w:bidi="ar-IQ"/>
              </w:rPr>
              <w:t>If the sum of the late fines reaches its maximum, i.e.% of the contract amount, the buyer can then issue a decision to withdraw the work to the supplier within fifteen (15) days from the date of notifying him of the notice if he does not address the default. The supplier has the right to request the cancellation of the decision to withdraw work within fifteen (15) days from the date of notifying him of the decision to withdraw the work, provided that he makes a new commitment to complete the remaining works according to a proposed work platform attached to the undertaking. The Central Committee for Review and Approval can accept the cancellation of the decision to withdraw work, and the provider can continue its work after submitting an extended good performance guarantee. However, the late fines remain in effect and apply to the supplier for the remainder of the year.</w:t>
            </w:r>
          </w:p>
        </w:tc>
      </w:tr>
      <w:tr w:rsidR="001A71B5" w:rsidRPr="001A71B5" w14:paraId="5C7D1138" w14:textId="77777777" w:rsidTr="00371545">
        <w:tc>
          <w:tcPr>
            <w:tcW w:w="1696" w:type="dxa"/>
          </w:tcPr>
          <w:p w14:paraId="12E737CA" w14:textId="2F459633" w:rsidR="001A71B5" w:rsidRPr="001A71B5" w:rsidRDefault="001A71B5" w:rsidP="009737B8">
            <w:pPr>
              <w:spacing w:after="200" w:line="360" w:lineRule="auto"/>
              <w:jc w:val="both"/>
              <w:rPr>
                <w:szCs w:val="24"/>
                <w:lang w:bidi="ar-IQ"/>
              </w:rPr>
            </w:pPr>
            <w:r w:rsidRPr="001A71B5">
              <w:rPr>
                <w:szCs w:val="24"/>
                <w:lang w:bidi="ar-IQ"/>
              </w:rPr>
              <w:t>GCC 34.3</w:t>
            </w:r>
          </w:p>
        </w:tc>
        <w:tc>
          <w:tcPr>
            <w:tcW w:w="8222" w:type="dxa"/>
          </w:tcPr>
          <w:p w14:paraId="4B53FA9A" w14:textId="38B898BE" w:rsidR="001A71B5" w:rsidRPr="001A71B5" w:rsidRDefault="001A71B5" w:rsidP="009737B8">
            <w:pPr>
              <w:spacing w:after="200" w:line="360" w:lineRule="auto"/>
              <w:jc w:val="both"/>
              <w:rPr>
                <w:szCs w:val="24"/>
                <w:lang w:bidi="ar-IQ"/>
              </w:rPr>
            </w:pPr>
            <w:r w:rsidRPr="001A71B5">
              <w:rPr>
                <w:szCs w:val="24"/>
                <w:lang w:bidi="ar-IQ"/>
              </w:rPr>
              <w:t>If the Cessation is enforced as per the Applicable Law, termination procedures will take effect after 15 days from the Termination notice and the Contracting Entity will seize the Good Performance Guarantees. Accordingly, an Acceleration Committee for Contracts will be formed with the representation of the violating Supplier. If the violating Supplier refuses to participate in this Committee, a relevant court order will be obtained for the Contracting Entity to continue the work on his account while seizing the deliverables and textbooks and forming an inventory of all material, supplies, and machinery belonging to the violating Supplier for the sake of settlement of accounts. Further actions shall be followed against the violating Supplier including Suspension and Blacklisting in accordance with the type of the violation by the Ministry of Planning as per the Applicable Law.</w:t>
            </w:r>
          </w:p>
        </w:tc>
      </w:tr>
      <w:tr w:rsidR="001A71B5" w:rsidRPr="001A71B5" w14:paraId="6EC4A5DC" w14:textId="77777777" w:rsidTr="00371545">
        <w:tc>
          <w:tcPr>
            <w:tcW w:w="1696" w:type="dxa"/>
          </w:tcPr>
          <w:p w14:paraId="450A8076" w14:textId="214A32DC" w:rsidR="001A71B5" w:rsidRPr="001A71B5" w:rsidRDefault="001A71B5" w:rsidP="009737B8">
            <w:pPr>
              <w:spacing w:after="200" w:line="360" w:lineRule="auto"/>
              <w:jc w:val="both"/>
              <w:rPr>
                <w:szCs w:val="24"/>
                <w:lang w:bidi="ar-IQ"/>
              </w:rPr>
            </w:pPr>
            <w:r w:rsidRPr="001A71B5">
              <w:rPr>
                <w:szCs w:val="24"/>
                <w:lang w:bidi="ar-IQ"/>
              </w:rPr>
              <w:t>GCC 34.6</w:t>
            </w:r>
          </w:p>
        </w:tc>
        <w:tc>
          <w:tcPr>
            <w:tcW w:w="8222" w:type="dxa"/>
          </w:tcPr>
          <w:p w14:paraId="3EEF1705" w14:textId="53F90A6A" w:rsidR="001A71B5" w:rsidRPr="001A71B5" w:rsidRDefault="001A71B5" w:rsidP="009737B8">
            <w:pPr>
              <w:spacing w:after="200" w:line="360" w:lineRule="auto"/>
              <w:jc w:val="both"/>
              <w:rPr>
                <w:szCs w:val="24"/>
                <w:lang w:bidi="ar-IQ"/>
              </w:rPr>
            </w:pPr>
            <w:r w:rsidRPr="001A71B5">
              <w:rPr>
                <w:szCs w:val="24"/>
                <w:lang w:bidi="ar-IQ"/>
              </w:rPr>
              <w:t>If the Contracting Entity, or through employing a third party, completes the work, the rate of the Administrative Fees needed for this completion shall be set at no more than 20% of the actual cost of this work</w:t>
            </w:r>
          </w:p>
        </w:tc>
      </w:tr>
      <w:tr w:rsidR="001A71B5" w:rsidRPr="001A71B5" w14:paraId="578D0A0C" w14:textId="77777777" w:rsidTr="00371545">
        <w:tc>
          <w:tcPr>
            <w:tcW w:w="1696" w:type="dxa"/>
          </w:tcPr>
          <w:p w14:paraId="091BECF3" w14:textId="22D2D0EE" w:rsidR="001A71B5" w:rsidRPr="001A71B5" w:rsidRDefault="001A71B5" w:rsidP="009737B8">
            <w:pPr>
              <w:spacing w:after="200" w:line="360" w:lineRule="auto"/>
              <w:jc w:val="both"/>
              <w:rPr>
                <w:szCs w:val="24"/>
                <w:lang w:bidi="ar-IQ"/>
              </w:rPr>
            </w:pPr>
            <w:r w:rsidRPr="001A71B5">
              <w:rPr>
                <w:szCs w:val="24"/>
                <w:lang w:bidi="ar-IQ"/>
              </w:rPr>
              <w:t>35</w:t>
            </w:r>
          </w:p>
        </w:tc>
        <w:tc>
          <w:tcPr>
            <w:tcW w:w="8222" w:type="dxa"/>
          </w:tcPr>
          <w:p w14:paraId="0F5DDBDB" w14:textId="40F0EAD8" w:rsidR="001A71B5" w:rsidRPr="001A71B5" w:rsidRDefault="001A71B5" w:rsidP="009737B8">
            <w:pPr>
              <w:spacing w:after="200" w:line="360" w:lineRule="auto"/>
              <w:jc w:val="both"/>
              <w:rPr>
                <w:szCs w:val="24"/>
                <w:lang w:bidi="ar-IQ"/>
              </w:rPr>
            </w:pPr>
            <w:r w:rsidRPr="001A71B5">
              <w:rPr>
                <w:szCs w:val="24"/>
                <w:lang w:bidi="ar-IQ"/>
              </w:rPr>
              <w:t>Termination of the Contract by the Supplier</w:t>
            </w:r>
          </w:p>
        </w:tc>
      </w:tr>
      <w:tr w:rsidR="001A71B5" w:rsidRPr="001A71B5" w14:paraId="05109104" w14:textId="77777777" w:rsidTr="00371545">
        <w:tc>
          <w:tcPr>
            <w:tcW w:w="1696" w:type="dxa"/>
          </w:tcPr>
          <w:p w14:paraId="58C74A98" w14:textId="66C8840B" w:rsidR="001A71B5" w:rsidRPr="001A71B5" w:rsidRDefault="001A71B5" w:rsidP="009737B8">
            <w:pPr>
              <w:spacing w:after="200" w:line="360" w:lineRule="auto"/>
              <w:jc w:val="both"/>
              <w:rPr>
                <w:szCs w:val="24"/>
                <w:lang w:bidi="ar-IQ"/>
              </w:rPr>
            </w:pPr>
            <w:r w:rsidRPr="001A71B5">
              <w:rPr>
                <w:szCs w:val="24"/>
                <w:lang w:bidi="ar-IQ"/>
              </w:rPr>
              <w:t>GCC 36.1</w:t>
            </w:r>
          </w:p>
        </w:tc>
        <w:tc>
          <w:tcPr>
            <w:tcW w:w="8222" w:type="dxa"/>
          </w:tcPr>
          <w:p w14:paraId="70859A0F" w14:textId="7CADE72E" w:rsidR="001A71B5" w:rsidRPr="001A71B5" w:rsidRDefault="001A71B5" w:rsidP="009737B8">
            <w:pPr>
              <w:spacing w:after="200" w:line="360" w:lineRule="auto"/>
              <w:jc w:val="both"/>
              <w:rPr>
                <w:szCs w:val="24"/>
                <w:lang w:bidi="ar-IQ"/>
              </w:rPr>
            </w:pPr>
            <w:r w:rsidRPr="001A71B5">
              <w:rPr>
                <w:szCs w:val="24"/>
                <w:lang w:bidi="ar-IQ"/>
              </w:rPr>
              <w:t>Assignment shall not be entitled as per the Applicable Law.</w:t>
            </w:r>
          </w:p>
        </w:tc>
      </w:tr>
    </w:tbl>
    <w:p w14:paraId="2FFD7CE2" w14:textId="77777777" w:rsidR="009F44B5" w:rsidRDefault="009F44B5" w:rsidP="00147E7B">
      <w:pPr>
        <w:spacing w:line="276" w:lineRule="auto"/>
        <w:rPr>
          <w:lang w:bidi="ar-IQ"/>
        </w:rPr>
      </w:pPr>
    </w:p>
    <w:p w14:paraId="6F5E6327" w14:textId="77777777" w:rsidR="00624396" w:rsidRDefault="00624396" w:rsidP="00147E7B">
      <w:pPr>
        <w:spacing w:line="276" w:lineRule="auto"/>
        <w:rPr>
          <w:lang w:bidi="ar-IQ"/>
        </w:rPr>
      </w:pPr>
    </w:p>
    <w:p w14:paraId="130ED212" w14:textId="77777777" w:rsidR="00624396" w:rsidRDefault="00624396" w:rsidP="00147E7B">
      <w:pPr>
        <w:spacing w:line="276" w:lineRule="auto"/>
        <w:rPr>
          <w:lang w:bidi="ar-IQ"/>
        </w:rPr>
      </w:pPr>
    </w:p>
    <w:p w14:paraId="3A9DBC9A" w14:textId="77777777" w:rsidR="00624396" w:rsidRDefault="00624396" w:rsidP="00147E7B">
      <w:pPr>
        <w:spacing w:line="276" w:lineRule="auto"/>
        <w:rPr>
          <w:lang w:bidi="ar-IQ"/>
        </w:rPr>
      </w:pPr>
    </w:p>
    <w:p w14:paraId="50594566" w14:textId="77777777" w:rsidR="00624396" w:rsidRDefault="00624396" w:rsidP="00147E7B">
      <w:pPr>
        <w:spacing w:line="276" w:lineRule="auto"/>
        <w:rPr>
          <w:lang w:bidi="ar-IQ"/>
        </w:rPr>
      </w:pPr>
    </w:p>
    <w:p w14:paraId="0BC831A6" w14:textId="77777777" w:rsidR="00624396" w:rsidRDefault="00624396" w:rsidP="00147E7B">
      <w:pPr>
        <w:spacing w:line="276" w:lineRule="auto"/>
        <w:rPr>
          <w:lang w:bidi="ar-IQ"/>
        </w:rPr>
      </w:pPr>
    </w:p>
    <w:p w14:paraId="1A256DBF" w14:textId="77777777" w:rsidR="00624396" w:rsidRDefault="00624396" w:rsidP="00147E7B">
      <w:pPr>
        <w:spacing w:line="276" w:lineRule="auto"/>
        <w:rPr>
          <w:lang w:bidi="ar-IQ"/>
        </w:rPr>
      </w:pPr>
    </w:p>
    <w:p w14:paraId="3BB9F75D" w14:textId="77777777" w:rsidR="00624396" w:rsidRDefault="00624396" w:rsidP="00147E7B">
      <w:pPr>
        <w:spacing w:line="276" w:lineRule="auto"/>
        <w:rPr>
          <w:lang w:bidi="ar-IQ"/>
        </w:rPr>
      </w:pPr>
    </w:p>
    <w:p w14:paraId="6E2CEDC5" w14:textId="77777777" w:rsidR="00DD2B57" w:rsidRDefault="00DD2B57" w:rsidP="00DD2B57">
      <w:pPr>
        <w:spacing w:after="200" w:line="276" w:lineRule="auto"/>
        <w:jc w:val="center"/>
        <w:rPr>
          <w:b/>
          <w:bCs/>
          <w:sz w:val="32"/>
          <w:szCs w:val="32"/>
          <w:lang w:bidi="ar-IQ"/>
        </w:rPr>
      </w:pPr>
    </w:p>
    <w:p w14:paraId="196049C7" w14:textId="10174B31" w:rsidR="00624396" w:rsidRDefault="00A030B9" w:rsidP="009737B8">
      <w:pPr>
        <w:spacing w:after="200" w:line="360" w:lineRule="auto"/>
        <w:jc w:val="center"/>
        <w:rPr>
          <w:b/>
          <w:bCs/>
          <w:lang w:bidi="ar-IQ"/>
        </w:rPr>
      </w:pPr>
      <w:r w:rsidRPr="00A030B9">
        <w:rPr>
          <w:b/>
          <w:bCs/>
          <w:sz w:val="32"/>
          <w:szCs w:val="32"/>
          <w:lang w:bidi="ar-IQ"/>
        </w:rPr>
        <w:t>Section nine. Contract Documents</w:t>
      </w:r>
    </w:p>
    <w:p w14:paraId="05176D16" w14:textId="77777777" w:rsidR="00A030B9" w:rsidRDefault="00A030B9" w:rsidP="009737B8">
      <w:pPr>
        <w:spacing w:after="200" w:line="360" w:lineRule="auto"/>
        <w:jc w:val="center"/>
        <w:rPr>
          <w:b/>
          <w:bCs/>
          <w:sz w:val="28"/>
          <w:szCs w:val="28"/>
          <w:lang w:bidi="ar-IQ"/>
        </w:rPr>
      </w:pPr>
    </w:p>
    <w:p w14:paraId="7DB327D4" w14:textId="75277098" w:rsidR="00A030B9" w:rsidRDefault="00A030B9" w:rsidP="009737B8">
      <w:pPr>
        <w:spacing w:after="200" w:line="360" w:lineRule="auto"/>
        <w:jc w:val="center"/>
        <w:rPr>
          <w:b/>
          <w:bCs/>
          <w:sz w:val="28"/>
          <w:szCs w:val="28"/>
          <w:lang w:bidi="ar-IQ"/>
        </w:rPr>
      </w:pPr>
      <w:r w:rsidRPr="00A030B9">
        <w:rPr>
          <w:b/>
          <w:bCs/>
          <w:sz w:val="28"/>
          <w:szCs w:val="28"/>
          <w:lang w:bidi="ar-IQ"/>
        </w:rPr>
        <w:t>Table of Forms</w:t>
      </w:r>
    </w:p>
    <w:p w14:paraId="6EC08DD3" w14:textId="77777777" w:rsidR="00A030B9" w:rsidRPr="00A030B9" w:rsidRDefault="00A030B9" w:rsidP="009737B8">
      <w:pPr>
        <w:spacing w:after="200" w:line="360" w:lineRule="auto"/>
        <w:jc w:val="center"/>
        <w:rPr>
          <w:b/>
          <w:bCs/>
          <w:lang w:bidi="ar-IQ"/>
        </w:rPr>
      </w:pPr>
    </w:p>
    <w:tbl>
      <w:tblPr>
        <w:tblStyle w:val="TableGrid"/>
        <w:tblW w:w="0" w:type="auto"/>
        <w:tblLook w:val="04A0" w:firstRow="1" w:lastRow="0" w:firstColumn="1" w:lastColumn="0" w:noHBand="0" w:noVBand="1"/>
      </w:tblPr>
      <w:tblGrid>
        <w:gridCol w:w="8075"/>
        <w:gridCol w:w="1276"/>
      </w:tblGrid>
      <w:tr w:rsidR="00BE3BB5" w14:paraId="55472DE9" w14:textId="77777777" w:rsidTr="00A030B9">
        <w:tc>
          <w:tcPr>
            <w:tcW w:w="8075" w:type="dxa"/>
          </w:tcPr>
          <w:p w14:paraId="0C1202F7" w14:textId="47788323" w:rsidR="00BE3BB5" w:rsidRPr="00A15A03" w:rsidRDefault="00BE3BB5" w:rsidP="009737B8">
            <w:pPr>
              <w:spacing w:after="200" w:line="360" w:lineRule="auto"/>
              <w:rPr>
                <w:sz w:val="28"/>
                <w:szCs w:val="28"/>
                <w:lang w:bidi="ar-IQ"/>
              </w:rPr>
            </w:pPr>
            <w:r w:rsidRPr="00A15A03">
              <w:rPr>
                <w:sz w:val="28"/>
                <w:szCs w:val="28"/>
                <w:lang w:bidi="ar-IQ"/>
              </w:rPr>
              <w:t>Contract Agreement</w:t>
            </w:r>
          </w:p>
        </w:tc>
        <w:tc>
          <w:tcPr>
            <w:tcW w:w="1276" w:type="dxa"/>
          </w:tcPr>
          <w:p w14:paraId="2A0878B3" w14:textId="2D8B4E8D" w:rsidR="00BE3BB5" w:rsidRPr="00A15A03" w:rsidRDefault="00275E68" w:rsidP="0070021F">
            <w:pPr>
              <w:spacing w:after="200" w:line="360" w:lineRule="auto"/>
              <w:jc w:val="center"/>
              <w:rPr>
                <w:sz w:val="28"/>
                <w:szCs w:val="28"/>
                <w:lang w:bidi="ar-IQ"/>
              </w:rPr>
            </w:pPr>
            <w:r>
              <w:rPr>
                <w:sz w:val="28"/>
                <w:szCs w:val="28"/>
                <w:lang w:bidi="ar-IQ"/>
              </w:rPr>
              <w:t>105</w:t>
            </w:r>
          </w:p>
        </w:tc>
      </w:tr>
      <w:tr w:rsidR="00BE3BB5" w14:paraId="4795728A" w14:textId="77777777" w:rsidTr="00A030B9">
        <w:tc>
          <w:tcPr>
            <w:tcW w:w="8075" w:type="dxa"/>
          </w:tcPr>
          <w:p w14:paraId="26B92EDE" w14:textId="52CD495A" w:rsidR="00BE3BB5" w:rsidRPr="00A15A03" w:rsidRDefault="00BE3BB5" w:rsidP="009737B8">
            <w:pPr>
              <w:spacing w:after="200" w:line="360" w:lineRule="auto"/>
              <w:rPr>
                <w:sz w:val="28"/>
                <w:szCs w:val="28"/>
                <w:lang w:bidi="ar-IQ"/>
              </w:rPr>
            </w:pPr>
            <w:r w:rsidRPr="00A15A03">
              <w:rPr>
                <w:sz w:val="28"/>
                <w:szCs w:val="28"/>
                <w:lang w:bidi="ar-IQ"/>
              </w:rPr>
              <w:t>Good Performance Guarantee</w:t>
            </w:r>
          </w:p>
        </w:tc>
        <w:tc>
          <w:tcPr>
            <w:tcW w:w="1276" w:type="dxa"/>
          </w:tcPr>
          <w:p w14:paraId="2947D1B8" w14:textId="117492F7" w:rsidR="00BE3BB5" w:rsidRPr="00A15A03" w:rsidRDefault="00275E68" w:rsidP="0070021F">
            <w:pPr>
              <w:spacing w:after="200" w:line="360" w:lineRule="auto"/>
              <w:jc w:val="center"/>
              <w:rPr>
                <w:sz w:val="28"/>
                <w:szCs w:val="28"/>
                <w:lang w:bidi="ar-IQ"/>
              </w:rPr>
            </w:pPr>
            <w:r>
              <w:rPr>
                <w:sz w:val="28"/>
                <w:szCs w:val="28"/>
                <w:lang w:bidi="ar-IQ"/>
              </w:rPr>
              <w:t>107</w:t>
            </w:r>
          </w:p>
        </w:tc>
      </w:tr>
      <w:tr w:rsidR="00BE3BB5" w14:paraId="7C88A884" w14:textId="77777777" w:rsidTr="00A030B9">
        <w:tc>
          <w:tcPr>
            <w:tcW w:w="8075" w:type="dxa"/>
          </w:tcPr>
          <w:p w14:paraId="4B57F318" w14:textId="7CF541AC" w:rsidR="00BE3BB5" w:rsidRPr="00A15A03" w:rsidRDefault="00BE3BB5" w:rsidP="009737B8">
            <w:pPr>
              <w:spacing w:after="200" w:line="360" w:lineRule="auto"/>
              <w:rPr>
                <w:sz w:val="28"/>
                <w:szCs w:val="28"/>
                <w:lang w:bidi="ar-IQ"/>
              </w:rPr>
            </w:pPr>
            <w:r w:rsidRPr="00A15A03">
              <w:rPr>
                <w:sz w:val="28"/>
                <w:szCs w:val="28"/>
                <w:lang w:bidi="ar-IQ"/>
              </w:rPr>
              <w:t>Advance Payment Guarantee</w:t>
            </w:r>
          </w:p>
        </w:tc>
        <w:tc>
          <w:tcPr>
            <w:tcW w:w="1276" w:type="dxa"/>
          </w:tcPr>
          <w:p w14:paraId="0815CD31" w14:textId="4AC95CAA" w:rsidR="00BE3BB5" w:rsidRPr="00A15A03" w:rsidRDefault="00275E68" w:rsidP="0070021F">
            <w:pPr>
              <w:spacing w:after="200" w:line="360" w:lineRule="auto"/>
              <w:jc w:val="center"/>
              <w:rPr>
                <w:sz w:val="28"/>
                <w:szCs w:val="28"/>
                <w:rtl/>
                <w:lang w:bidi="ar-IQ"/>
              </w:rPr>
            </w:pPr>
            <w:r>
              <w:rPr>
                <w:sz w:val="28"/>
                <w:szCs w:val="28"/>
                <w:lang w:bidi="ar-IQ"/>
              </w:rPr>
              <w:t>108</w:t>
            </w:r>
          </w:p>
        </w:tc>
      </w:tr>
    </w:tbl>
    <w:p w14:paraId="54C04B70" w14:textId="77777777" w:rsidR="00A030B9" w:rsidRDefault="00A030B9" w:rsidP="009737B8">
      <w:pPr>
        <w:spacing w:after="200" w:line="360" w:lineRule="auto"/>
        <w:rPr>
          <w:sz w:val="28"/>
          <w:szCs w:val="28"/>
          <w:lang w:bidi="ar-IQ"/>
        </w:rPr>
      </w:pPr>
    </w:p>
    <w:p w14:paraId="701AF05C" w14:textId="77777777" w:rsidR="00A030B9" w:rsidRDefault="00A030B9" w:rsidP="009737B8">
      <w:pPr>
        <w:spacing w:after="200" w:line="360" w:lineRule="auto"/>
        <w:rPr>
          <w:sz w:val="28"/>
          <w:szCs w:val="28"/>
          <w:lang w:bidi="ar-IQ"/>
        </w:rPr>
      </w:pPr>
    </w:p>
    <w:p w14:paraId="5483F01B" w14:textId="77777777" w:rsidR="00A030B9" w:rsidRDefault="00A030B9" w:rsidP="009737B8">
      <w:pPr>
        <w:spacing w:after="200" w:line="360" w:lineRule="auto"/>
        <w:rPr>
          <w:sz w:val="28"/>
          <w:szCs w:val="28"/>
          <w:lang w:bidi="ar-IQ"/>
        </w:rPr>
      </w:pPr>
    </w:p>
    <w:p w14:paraId="649F3138" w14:textId="77777777" w:rsidR="00A030B9" w:rsidRDefault="00A030B9" w:rsidP="009737B8">
      <w:pPr>
        <w:spacing w:after="200" w:line="360" w:lineRule="auto"/>
        <w:rPr>
          <w:sz w:val="28"/>
          <w:szCs w:val="28"/>
          <w:lang w:bidi="ar-IQ"/>
        </w:rPr>
      </w:pPr>
    </w:p>
    <w:p w14:paraId="4A302362" w14:textId="77777777" w:rsidR="00A030B9" w:rsidRDefault="00A030B9" w:rsidP="009737B8">
      <w:pPr>
        <w:spacing w:after="200" w:line="360" w:lineRule="auto"/>
        <w:rPr>
          <w:sz w:val="28"/>
          <w:szCs w:val="28"/>
          <w:lang w:bidi="ar-IQ"/>
        </w:rPr>
      </w:pPr>
    </w:p>
    <w:p w14:paraId="26DFA815" w14:textId="3F91BB03" w:rsidR="00B140AE" w:rsidRPr="00A030B9" w:rsidRDefault="00A030B9" w:rsidP="009737B8">
      <w:pPr>
        <w:spacing w:after="200" w:line="360" w:lineRule="auto"/>
        <w:rPr>
          <w:b/>
          <w:bCs/>
          <w:u w:val="single"/>
          <w:lang w:bidi="ar-IQ"/>
        </w:rPr>
      </w:pPr>
      <w:r w:rsidRPr="00A030B9">
        <w:rPr>
          <w:b/>
          <w:bCs/>
          <w:sz w:val="28"/>
          <w:szCs w:val="28"/>
          <w:u w:val="single"/>
          <w:lang w:bidi="ar-IQ"/>
        </w:rPr>
        <w:t>"The following forms are for example without limitation and some forms may be added or deleted as needed."</w:t>
      </w:r>
    </w:p>
    <w:p w14:paraId="79B9839F" w14:textId="77777777" w:rsidR="00B140AE" w:rsidRDefault="00B140AE" w:rsidP="009737B8">
      <w:pPr>
        <w:spacing w:after="200" w:line="360" w:lineRule="auto"/>
        <w:rPr>
          <w:lang w:bidi="ar-IQ"/>
        </w:rPr>
      </w:pPr>
      <w:r>
        <w:rPr>
          <w:lang w:bidi="ar-IQ"/>
        </w:rPr>
        <w:br w:type="page"/>
      </w:r>
    </w:p>
    <w:p w14:paraId="62616E81" w14:textId="1C32F1D4" w:rsidR="008C3848" w:rsidRPr="008C3848" w:rsidRDefault="008C3848" w:rsidP="009737B8">
      <w:pPr>
        <w:spacing w:after="200" w:line="360" w:lineRule="auto"/>
        <w:jc w:val="center"/>
        <w:rPr>
          <w:sz w:val="32"/>
          <w:szCs w:val="24"/>
        </w:rPr>
      </w:pPr>
      <w:r w:rsidRPr="008C3848">
        <w:rPr>
          <w:b/>
          <w:bCs/>
          <w:sz w:val="28"/>
          <w:szCs w:val="28"/>
          <w:lang w:bidi="ar-IQ"/>
        </w:rPr>
        <w:lastRenderedPageBreak/>
        <w:t>Contract Agreement Form</w:t>
      </w:r>
    </w:p>
    <w:p w14:paraId="142C772C" w14:textId="77777777" w:rsidR="008C3848" w:rsidRPr="008C3848" w:rsidRDefault="008C3848" w:rsidP="009737B8">
      <w:pPr>
        <w:spacing w:after="200" w:line="360" w:lineRule="auto"/>
        <w:jc w:val="both"/>
        <w:rPr>
          <w:szCs w:val="24"/>
          <w:lang w:bidi="ar-IQ"/>
        </w:rPr>
      </w:pPr>
      <w:r w:rsidRPr="008C3848">
        <w:rPr>
          <w:szCs w:val="24"/>
          <w:lang w:bidi="ar-IQ"/>
        </w:rPr>
        <w:t>This contract (hereinafter referred to as “the contract”) was made on [the day, month, year] between [insert the Purchaser’s name] and later named in the contract “Purchaser” on the one hand, and [insert the name of the supplier] and later named in the “equipped contract” " On the other hand,</w:t>
      </w:r>
    </w:p>
    <w:p w14:paraId="08E489D6" w14:textId="77777777" w:rsidR="008C3848" w:rsidRPr="008C3848" w:rsidRDefault="008C3848" w:rsidP="009737B8">
      <w:pPr>
        <w:spacing w:after="200" w:line="360" w:lineRule="auto"/>
        <w:jc w:val="both"/>
        <w:rPr>
          <w:szCs w:val="24"/>
          <w:lang w:bidi="ar-IQ"/>
        </w:rPr>
      </w:pPr>
      <w:r w:rsidRPr="008C3848">
        <w:rPr>
          <w:szCs w:val="24"/>
          <w:lang w:bidi="ar-IQ"/>
        </w:rPr>
        <w:t>WHEREAS the purchaser invited bids for certain Textbooks and Related Services, and has accepted a Bid by the Supplier for the supply of those Textbooks and Related Services in the sum of ________________ (hereinafter “the Contract Price”).</w:t>
      </w:r>
    </w:p>
    <w:p w14:paraId="428888B8" w14:textId="77777777" w:rsidR="008C3848" w:rsidRPr="008C3848" w:rsidRDefault="008C3848" w:rsidP="009737B8">
      <w:pPr>
        <w:spacing w:after="200" w:line="360" w:lineRule="auto"/>
        <w:jc w:val="both"/>
        <w:rPr>
          <w:szCs w:val="24"/>
          <w:lang w:bidi="ar-IQ"/>
        </w:rPr>
      </w:pPr>
      <w:r w:rsidRPr="008C3848">
        <w:rPr>
          <w:szCs w:val="24"/>
          <w:lang w:bidi="ar-IQ"/>
        </w:rPr>
        <w:t>NOW THIS AGREEMENT WITNESSETH AS FOLLOWS</w:t>
      </w:r>
    </w:p>
    <w:p w14:paraId="0AF1DA9B" w14:textId="6E8CF6C8" w:rsidR="008C3848" w:rsidRPr="008C3848" w:rsidRDefault="006C0F0A" w:rsidP="009737B8">
      <w:pPr>
        <w:spacing w:after="200" w:line="360" w:lineRule="auto"/>
        <w:jc w:val="both"/>
        <w:rPr>
          <w:szCs w:val="24"/>
          <w:lang w:bidi="ar-IQ"/>
        </w:rPr>
      </w:pPr>
      <w:r>
        <w:rPr>
          <w:szCs w:val="24"/>
          <w:lang w:bidi="ar-IQ"/>
        </w:rPr>
        <w:t xml:space="preserve">1. </w:t>
      </w:r>
      <w:r w:rsidR="008C3848" w:rsidRPr="008C3848">
        <w:rPr>
          <w:szCs w:val="24"/>
          <w:lang w:bidi="ar-IQ"/>
        </w:rPr>
        <w:t>In this Agreement words and expressions shall have the same meanings as are respectively assigned to them in the Contract referred to.</w:t>
      </w:r>
    </w:p>
    <w:p w14:paraId="7B5C2507" w14:textId="30E4451A" w:rsidR="008C3848" w:rsidRPr="008C3848" w:rsidRDefault="006C0F0A" w:rsidP="009737B8">
      <w:pPr>
        <w:spacing w:after="200" w:line="360" w:lineRule="auto"/>
        <w:jc w:val="both"/>
        <w:rPr>
          <w:szCs w:val="24"/>
          <w:lang w:bidi="ar-IQ"/>
        </w:rPr>
      </w:pPr>
      <w:r>
        <w:rPr>
          <w:szCs w:val="24"/>
          <w:lang w:bidi="ar-IQ"/>
        </w:rPr>
        <w:t xml:space="preserve">2. </w:t>
      </w:r>
      <w:r w:rsidR="008C3848" w:rsidRPr="008C3848">
        <w:rPr>
          <w:szCs w:val="24"/>
          <w:lang w:bidi="ar-IQ"/>
        </w:rPr>
        <w:t>The following documents shall be deemed to form and be read and construed as part of this Agreement, viz.:</w:t>
      </w:r>
    </w:p>
    <w:p w14:paraId="19056AA4" w14:textId="77777777" w:rsidR="008C3848" w:rsidRPr="008C3848" w:rsidRDefault="008C3848" w:rsidP="009737B8">
      <w:pPr>
        <w:spacing w:after="200" w:line="360" w:lineRule="auto"/>
        <w:jc w:val="both"/>
        <w:rPr>
          <w:szCs w:val="24"/>
          <w:lang w:bidi="ar-IQ"/>
        </w:rPr>
      </w:pPr>
      <w:r w:rsidRPr="008C3848">
        <w:rPr>
          <w:szCs w:val="24"/>
          <w:lang w:bidi="ar-IQ"/>
        </w:rPr>
        <w:t>(a)</w:t>
      </w:r>
      <w:r w:rsidRPr="008C3848">
        <w:rPr>
          <w:szCs w:val="24"/>
          <w:lang w:bidi="ar-IQ"/>
        </w:rPr>
        <w:tab/>
        <w:t>The Contracting Entity’s Notification to the Supplier of award of Contract;</w:t>
      </w:r>
    </w:p>
    <w:p w14:paraId="7FD8DB08" w14:textId="77777777" w:rsidR="008C3848" w:rsidRPr="008C3848" w:rsidRDefault="008C3848" w:rsidP="009737B8">
      <w:pPr>
        <w:spacing w:after="200" w:line="360" w:lineRule="auto"/>
        <w:jc w:val="both"/>
        <w:rPr>
          <w:szCs w:val="24"/>
          <w:lang w:bidi="ar-IQ"/>
        </w:rPr>
      </w:pPr>
      <w:r w:rsidRPr="008C3848">
        <w:rPr>
          <w:szCs w:val="24"/>
          <w:lang w:bidi="ar-IQ"/>
        </w:rPr>
        <w:t>(b)</w:t>
      </w:r>
      <w:r w:rsidRPr="008C3848">
        <w:rPr>
          <w:szCs w:val="24"/>
          <w:lang w:bidi="ar-IQ"/>
        </w:rPr>
        <w:tab/>
        <w:t>The Bid Submission Form and Price tables submitted by the Supplier;</w:t>
      </w:r>
    </w:p>
    <w:p w14:paraId="3D57D0B8" w14:textId="77777777" w:rsidR="008C3848" w:rsidRPr="008C3848" w:rsidRDefault="008C3848" w:rsidP="009737B8">
      <w:pPr>
        <w:spacing w:after="200" w:line="360" w:lineRule="auto"/>
        <w:jc w:val="both"/>
        <w:rPr>
          <w:szCs w:val="24"/>
          <w:lang w:bidi="ar-IQ"/>
        </w:rPr>
      </w:pPr>
      <w:r w:rsidRPr="008C3848">
        <w:rPr>
          <w:szCs w:val="24"/>
          <w:lang w:bidi="ar-IQ"/>
        </w:rPr>
        <w:t>(c)</w:t>
      </w:r>
      <w:r w:rsidRPr="008C3848">
        <w:rPr>
          <w:szCs w:val="24"/>
          <w:lang w:bidi="ar-IQ"/>
        </w:rPr>
        <w:tab/>
        <w:t>The Special Conditions of Contract;</w:t>
      </w:r>
    </w:p>
    <w:p w14:paraId="6CEF04C6" w14:textId="77777777" w:rsidR="008C3848" w:rsidRPr="008C3848" w:rsidRDefault="008C3848" w:rsidP="009737B8">
      <w:pPr>
        <w:spacing w:after="200" w:line="360" w:lineRule="auto"/>
        <w:jc w:val="both"/>
        <w:rPr>
          <w:szCs w:val="24"/>
          <w:lang w:bidi="ar-IQ"/>
        </w:rPr>
      </w:pPr>
      <w:r w:rsidRPr="008C3848">
        <w:rPr>
          <w:szCs w:val="24"/>
          <w:lang w:bidi="ar-IQ"/>
        </w:rPr>
        <w:t>(e)</w:t>
      </w:r>
      <w:r w:rsidRPr="008C3848">
        <w:rPr>
          <w:szCs w:val="24"/>
          <w:lang w:bidi="ar-IQ"/>
        </w:rPr>
        <w:tab/>
        <w:t>The General Conditions of Contract;</w:t>
      </w:r>
    </w:p>
    <w:p w14:paraId="28970948" w14:textId="77777777" w:rsidR="008C3848" w:rsidRPr="008C3848" w:rsidRDefault="008C3848" w:rsidP="009737B8">
      <w:pPr>
        <w:spacing w:after="200" w:line="360" w:lineRule="auto"/>
        <w:jc w:val="both"/>
        <w:rPr>
          <w:szCs w:val="24"/>
          <w:lang w:bidi="ar-IQ"/>
        </w:rPr>
      </w:pPr>
      <w:r w:rsidRPr="008C3848">
        <w:rPr>
          <w:szCs w:val="24"/>
          <w:lang w:bidi="ar-IQ"/>
        </w:rPr>
        <w:t>(f)</w:t>
      </w:r>
      <w:r w:rsidRPr="008C3848">
        <w:rPr>
          <w:szCs w:val="24"/>
          <w:lang w:bidi="ar-IQ"/>
        </w:rPr>
        <w:tab/>
        <w:t>The Schedule of Requirements and</w:t>
      </w:r>
    </w:p>
    <w:p w14:paraId="454BD19E" w14:textId="77777777" w:rsidR="008C3848" w:rsidRPr="008C3848" w:rsidRDefault="008C3848" w:rsidP="009737B8">
      <w:pPr>
        <w:spacing w:after="200" w:line="360" w:lineRule="auto"/>
        <w:jc w:val="both"/>
        <w:rPr>
          <w:szCs w:val="24"/>
          <w:lang w:bidi="ar-IQ"/>
        </w:rPr>
      </w:pPr>
      <w:r w:rsidRPr="008C3848">
        <w:rPr>
          <w:szCs w:val="24"/>
          <w:lang w:bidi="ar-IQ"/>
        </w:rPr>
        <w:t>This Contract shall prevail over all other Contract documents. In the event of any conflict or inconsistency within the Contract documents, then the documents shall prevail in the order listed above.</w:t>
      </w:r>
    </w:p>
    <w:p w14:paraId="08B578A9" w14:textId="64B9619F" w:rsidR="008C3848" w:rsidRPr="008C3848" w:rsidRDefault="006C0F0A" w:rsidP="009737B8">
      <w:pPr>
        <w:spacing w:after="200" w:line="360" w:lineRule="auto"/>
        <w:jc w:val="both"/>
        <w:rPr>
          <w:szCs w:val="24"/>
          <w:lang w:bidi="ar-IQ"/>
        </w:rPr>
      </w:pPr>
      <w:r>
        <w:rPr>
          <w:szCs w:val="24"/>
          <w:lang w:bidi="ar-IQ"/>
        </w:rPr>
        <w:t xml:space="preserve">3. </w:t>
      </w:r>
      <w:r w:rsidR="008C3848" w:rsidRPr="008C3848">
        <w:rPr>
          <w:szCs w:val="24"/>
          <w:lang w:bidi="ar-IQ"/>
        </w:rPr>
        <w:t>In consideration of the payments to be made by the Contracting Entity to the Supplier as indicated in this Agreement, the Supplier hereby covenants with the Contracting Entity to provide the Textbooks and Related Services and to remedy defects therein in conformity in all respects with the provisions of the Contract.</w:t>
      </w:r>
    </w:p>
    <w:p w14:paraId="34E2B234" w14:textId="0794E4F1" w:rsidR="008C3848" w:rsidRPr="008C3848" w:rsidRDefault="006C0F0A" w:rsidP="009737B8">
      <w:pPr>
        <w:spacing w:after="200" w:line="360" w:lineRule="auto"/>
        <w:jc w:val="both"/>
        <w:rPr>
          <w:szCs w:val="24"/>
          <w:lang w:bidi="ar-IQ"/>
        </w:rPr>
      </w:pPr>
      <w:r>
        <w:rPr>
          <w:szCs w:val="24"/>
          <w:lang w:bidi="ar-IQ"/>
        </w:rPr>
        <w:t xml:space="preserve">4. </w:t>
      </w:r>
      <w:r w:rsidR="008C3848" w:rsidRPr="008C3848">
        <w:rPr>
          <w:szCs w:val="24"/>
          <w:lang w:bidi="ar-IQ"/>
        </w:rPr>
        <w:t>The Contracting Entity hereby covenants to pay the Supplier in consideration of the provision of the Textbooks and Related Services and the remedying of defects therein, the Contract Price or such other sum as may become payable under the provisions of the Contract at the times and in the manner prescribed by the Contract.</w:t>
      </w:r>
    </w:p>
    <w:p w14:paraId="3589A08C" w14:textId="026AD53D" w:rsidR="006C0F0A" w:rsidRDefault="006C0F0A" w:rsidP="00147E7B">
      <w:pPr>
        <w:spacing w:line="276" w:lineRule="auto"/>
        <w:rPr>
          <w:szCs w:val="24"/>
          <w:lang w:bidi="ar-IQ"/>
        </w:rPr>
      </w:pPr>
    </w:p>
    <w:p w14:paraId="3C24B1F3" w14:textId="77777777" w:rsidR="00DD2B57" w:rsidRDefault="00DD2B57" w:rsidP="00DD2B57">
      <w:pPr>
        <w:spacing w:after="200" w:line="276" w:lineRule="auto"/>
        <w:jc w:val="both"/>
        <w:rPr>
          <w:szCs w:val="24"/>
          <w:lang w:bidi="ar-IQ"/>
        </w:rPr>
      </w:pPr>
    </w:p>
    <w:p w14:paraId="77DB4150" w14:textId="761F9AFC" w:rsidR="008C3848" w:rsidRPr="008C3848" w:rsidRDefault="008C3848" w:rsidP="009737B8">
      <w:pPr>
        <w:spacing w:after="200" w:line="360" w:lineRule="auto"/>
        <w:jc w:val="both"/>
        <w:rPr>
          <w:szCs w:val="24"/>
          <w:lang w:bidi="ar-IQ"/>
        </w:rPr>
      </w:pPr>
      <w:r w:rsidRPr="008C3848">
        <w:rPr>
          <w:szCs w:val="24"/>
          <w:lang w:bidi="ar-IQ"/>
        </w:rPr>
        <w:t>IN WITNESS whereof the parties hereto have caused this Agreement to be executed in accordance with the laws of the Republic of IRAQ on the date indicated above;</w:t>
      </w:r>
    </w:p>
    <w:p w14:paraId="3165A4C2" w14:textId="77777777" w:rsidR="008C3848" w:rsidRPr="008C3848" w:rsidRDefault="008C3848" w:rsidP="009737B8">
      <w:pPr>
        <w:spacing w:after="200" w:line="360" w:lineRule="auto"/>
        <w:jc w:val="both"/>
        <w:rPr>
          <w:szCs w:val="24"/>
          <w:lang w:bidi="ar-IQ"/>
        </w:rPr>
      </w:pPr>
    </w:p>
    <w:p w14:paraId="236E6259" w14:textId="77777777" w:rsidR="008C3848" w:rsidRPr="008C3848" w:rsidRDefault="008C3848" w:rsidP="009737B8">
      <w:pPr>
        <w:spacing w:after="200" w:line="360" w:lineRule="auto"/>
        <w:jc w:val="both"/>
        <w:rPr>
          <w:szCs w:val="24"/>
          <w:lang w:bidi="ar-IQ"/>
        </w:rPr>
      </w:pPr>
      <w:r w:rsidRPr="008C3848">
        <w:rPr>
          <w:szCs w:val="24"/>
          <w:lang w:bidi="ar-IQ"/>
        </w:rPr>
        <w:t xml:space="preserve">First Party, </w:t>
      </w:r>
    </w:p>
    <w:p w14:paraId="5CBFA8D4" w14:textId="77777777" w:rsidR="008C3848" w:rsidRPr="008C3848" w:rsidRDefault="008C3848" w:rsidP="009737B8">
      <w:pPr>
        <w:spacing w:after="200" w:line="360" w:lineRule="auto"/>
        <w:jc w:val="both"/>
        <w:rPr>
          <w:szCs w:val="24"/>
          <w:lang w:bidi="ar-IQ"/>
        </w:rPr>
      </w:pPr>
      <w:r w:rsidRPr="008C3848">
        <w:rPr>
          <w:szCs w:val="24"/>
          <w:lang w:bidi="ar-IQ"/>
        </w:rPr>
        <w:t>For the purchaser:</w:t>
      </w:r>
    </w:p>
    <w:p w14:paraId="3FBCA535" w14:textId="77777777" w:rsidR="008C3848" w:rsidRPr="008C3848" w:rsidRDefault="008C3848" w:rsidP="009737B8">
      <w:pPr>
        <w:tabs>
          <w:tab w:val="left" w:pos="1032"/>
        </w:tabs>
        <w:spacing w:after="200" w:line="360" w:lineRule="auto"/>
        <w:jc w:val="both"/>
        <w:rPr>
          <w:szCs w:val="24"/>
          <w:lang w:bidi="ar-IQ"/>
        </w:rPr>
      </w:pPr>
      <w:r w:rsidRPr="008C3848">
        <w:rPr>
          <w:szCs w:val="24"/>
          <w:lang w:bidi="ar-IQ"/>
        </w:rPr>
        <w:t xml:space="preserve">Name: </w:t>
      </w:r>
      <w:r w:rsidRPr="008C3848">
        <w:rPr>
          <w:szCs w:val="24"/>
          <w:lang w:bidi="ar-IQ"/>
        </w:rPr>
        <w:tab/>
      </w:r>
    </w:p>
    <w:p w14:paraId="431AB413" w14:textId="77777777" w:rsidR="008C3848" w:rsidRPr="008C3848" w:rsidRDefault="008C3848" w:rsidP="009737B8">
      <w:pPr>
        <w:spacing w:after="200" w:line="360" w:lineRule="auto"/>
        <w:jc w:val="both"/>
        <w:rPr>
          <w:szCs w:val="24"/>
          <w:lang w:bidi="ar-IQ"/>
        </w:rPr>
      </w:pPr>
      <w:r w:rsidRPr="008C3848">
        <w:rPr>
          <w:szCs w:val="24"/>
          <w:lang w:bidi="ar-IQ"/>
        </w:rPr>
        <w:t xml:space="preserve">Signature: </w:t>
      </w:r>
    </w:p>
    <w:p w14:paraId="727B243A" w14:textId="77777777" w:rsidR="008C3848" w:rsidRPr="008C3848" w:rsidRDefault="008C3848" w:rsidP="009737B8">
      <w:pPr>
        <w:spacing w:after="200" w:line="360" w:lineRule="auto"/>
        <w:jc w:val="both"/>
        <w:rPr>
          <w:szCs w:val="24"/>
          <w:lang w:bidi="ar-IQ"/>
        </w:rPr>
      </w:pPr>
    </w:p>
    <w:p w14:paraId="7929B16A" w14:textId="77777777" w:rsidR="008C3848" w:rsidRPr="008C3848" w:rsidRDefault="008C3848" w:rsidP="009737B8">
      <w:pPr>
        <w:spacing w:after="200" w:line="360" w:lineRule="auto"/>
        <w:jc w:val="both"/>
        <w:rPr>
          <w:szCs w:val="24"/>
          <w:lang w:bidi="ar-IQ"/>
        </w:rPr>
      </w:pPr>
      <w:r w:rsidRPr="008C3848">
        <w:rPr>
          <w:szCs w:val="24"/>
          <w:lang w:bidi="ar-IQ"/>
        </w:rPr>
        <w:t xml:space="preserve">Second Party, </w:t>
      </w:r>
    </w:p>
    <w:p w14:paraId="4F882286" w14:textId="77777777" w:rsidR="008C3848" w:rsidRPr="008C3848" w:rsidRDefault="008C3848" w:rsidP="009737B8">
      <w:pPr>
        <w:spacing w:after="200" w:line="360" w:lineRule="auto"/>
        <w:jc w:val="both"/>
        <w:rPr>
          <w:szCs w:val="24"/>
          <w:lang w:bidi="ar-IQ"/>
        </w:rPr>
      </w:pPr>
      <w:r w:rsidRPr="008C3848">
        <w:rPr>
          <w:szCs w:val="24"/>
          <w:lang w:bidi="ar-IQ"/>
        </w:rPr>
        <w:t>For the bidder:</w:t>
      </w:r>
    </w:p>
    <w:p w14:paraId="34A141A0" w14:textId="77777777" w:rsidR="008C3848" w:rsidRPr="008C3848" w:rsidRDefault="008C3848" w:rsidP="009737B8">
      <w:pPr>
        <w:spacing w:after="200" w:line="360" w:lineRule="auto"/>
        <w:jc w:val="both"/>
        <w:rPr>
          <w:szCs w:val="24"/>
          <w:lang w:bidi="ar-IQ"/>
        </w:rPr>
      </w:pPr>
      <w:r w:rsidRPr="008C3848">
        <w:rPr>
          <w:szCs w:val="24"/>
          <w:lang w:bidi="ar-IQ"/>
        </w:rPr>
        <w:t>Name:</w:t>
      </w:r>
    </w:p>
    <w:p w14:paraId="295F73E3" w14:textId="77777777" w:rsidR="008C3848" w:rsidRPr="008C3848" w:rsidRDefault="008C3848" w:rsidP="009737B8">
      <w:pPr>
        <w:spacing w:after="200" w:line="360" w:lineRule="auto"/>
        <w:jc w:val="both"/>
        <w:rPr>
          <w:szCs w:val="24"/>
          <w:lang w:bidi="ar-IQ"/>
        </w:rPr>
      </w:pPr>
      <w:r w:rsidRPr="008C3848">
        <w:rPr>
          <w:szCs w:val="24"/>
          <w:lang w:bidi="ar-IQ"/>
        </w:rPr>
        <w:t xml:space="preserve">Signature: </w:t>
      </w:r>
    </w:p>
    <w:p w14:paraId="654E79EF" w14:textId="77777777" w:rsidR="00624396" w:rsidRDefault="00624396" w:rsidP="009737B8">
      <w:pPr>
        <w:spacing w:after="200" w:line="360" w:lineRule="auto"/>
        <w:rPr>
          <w:lang w:bidi="ar-IQ"/>
        </w:rPr>
      </w:pPr>
    </w:p>
    <w:p w14:paraId="5CB77482" w14:textId="77777777" w:rsidR="0052784B" w:rsidRDefault="0052784B" w:rsidP="00147E7B">
      <w:pPr>
        <w:spacing w:line="276" w:lineRule="auto"/>
        <w:rPr>
          <w:lang w:bidi="ar-IQ"/>
        </w:rPr>
      </w:pPr>
    </w:p>
    <w:p w14:paraId="04FD8C2D" w14:textId="77777777" w:rsidR="0052784B" w:rsidRDefault="0052784B" w:rsidP="00147E7B">
      <w:pPr>
        <w:spacing w:line="276" w:lineRule="auto"/>
        <w:rPr>
          <w:lang w:bidi="ar-IQ"/>
        </w:rPr>
      </w:pPr>
    </w:p>
    <w:p w14:paraId="6883EC4A" w14:textId="77777777" w:rsidR="008E4BF6" w:rsidRDefault="008E4BF6" w:rsidP="00147E7B">
      <w:pPr>
        <w:spacing w:line="276" w:lineRule="auto"/>
        <w:rPr>
          <w:lang w:bidi="ar-IQ"/>
        </w:rPr>
      </w:pPr>
    </w:p>
    <w:p w14:paraId="280CB5F1" w14:textId="77777777" w:rsidR="008E4BF6" w:rsidRDefault="008E4BF6" w:rsidP="00147E7B">
      <w:pPr>
        <w:spacing w:line="276" w:lineRule="auto"/>
        <w:rPr>
          <w:lang w:bidi="ar-IQ"/>
        </w:rPr>
      </w:pPr>
    </w:p>
    <w:p w14:paraId="0AAC96FA" w14:textId="77777777" w:rsidR="008E4BF6" w:rsidRDefault="008E4BF6" w:rsidP="00147E7B">
      <w:pPr>
        <w:spacing w:line="276" w:lineRule="auto"/>
        <w:rPr>
          <w:lang w:bidi="ar-IQ"/>
        </w:rPr>
      </w:pPr>
    </w:p>
    <w:p w14:paraId="1A289FAF" w14:textId="77777777" w:rsidR="008E4BF6" w:rsidRDefault="008E4BF6" w:rsidP="00147E7B">
      <w:pPr>
        <w:spacing w:line="276" w:lineRule="auto"/>
        <w:rPr>
          <w:lang w:bidi="ar-IQ"/>
        </w:rPr>
      </w:pPr>
    </w:p>
    <w:p w14:paraId="2382AC28" w14:textId="77777777" w:rsidR="008E4BF6" w:rsidRDefault="008E4BF6" w:rsidP="00147E7B">
      <w:pPr>
        <w:spacing w:line="276" w:lineRule="auto"/>
        <w:rPr>
          <w:lang w:bidi="ar-IQ"/>
        </w:rPr>
      </w:pPr>
    </w:p>
    <w:p w14:paraId="67133B1E" w14:textId="77777777" w:rsidR="008E4BF6" w:rsidRDefault="008E4BF6" w:rsidP="00147E7B">
      <w:pPr>
        <w:spacing w:line="276" w:lineRule="auto"/>
        <w:rPr>
          <w:lang w:bidi="ar-IQ"/>
        </w:rPr>
      </w:pPr>
    </w:p>
    <w:p w14:paraId="67CFDDC4" w14:textId="77777777" w:rsidR="008E4BF6" w:rsidRDefault="008E4BF6" w:rsidP="00147E7B">
      <w:pPr>
        <w:spacing w:line="276" w:lineRule="auto"/>
        <w:rPr>
          <w:lang w:bidi="ar-IQ"/>
        </w:rPr>
      </w:pPr>
    </w:p>
    <w:p w14:paraId="2C7B8950" w14:textId="77777777" w:rsidR="008E4BF6" w:rsidRDefault="008E4BF6" w:rsidP="00147E7B">
      <w:pPr>
        <w:spacing w:line="276" w:lineRule="auto"/>
        <w:rPr>
          <w:lang w:bidi="ar-IQ"/>
        </w:rPr>
      </w:pPr>
    </w:p>
    <w:p w14:paraId="1A4F8520" w14:textId="77777777" w:rsidR="008E4BF6" w:rsidRDefault="008E4BF6" w:rsidP="00147E7B">
      <w:pPr>
        <w:spacing w:line="276" w:lineRule="auto"/>
        <w:rPr>
          <w:lang w:bidi="ar-IQ"/>
        </w:rPr>
      </w:pPr>
    </w:p>
    <w:p w14:paraId="77B2E5E7" w14:textId="77777777" w:rsidR="008E4BF6" w:rsidRDefault="008E4BF6" w:rsidP="00147E7B">
      <w:pPr>
        <w:spacing w:line="276" w:lineRule="auto"/>
        <w:rPr>
          <w:lang w:bidi="ar-IQ"/>
        </w:rPr>
      </w:pPr>
    </w:p>
    <w:p w14:paraId="252AC17C" w14:textId="77777777" w:rsidR="008E4BF6" w:rsidRDefault="008E4BF6" w:rsidP="00147E7B">
      <w:pPr>
        <w:spacing w:line="276" w:lineRule="auto"/>
        <w:rPr>
          <w:lang w:bidi="ar-IQ"/>
        </w:rPr>
      </w:pPr>
    </w:p>
    <w:p w14:paraId="744D818B" w14:textId="77777777" w:rsidR="008E4BF6" w:rsidRDefault="008E4BF6" w:rsidP="00147E7B">
      <w:pPr>
        <w:spacing w:line="276" w:lineRule="auto"/>
        <w:rPr>
          <w:lang w:bidi="ar-IQ"/>
        </w:rPr>
      </w:pPr>
    </w:p>
    <w:p w14:paraId="5C6FA6FB" w14:textId="77777777" w:rsidR="008E4BF6" w:rsidRDefault="008E4BF6" w:rsidP="00147E7B">
      <w:pPr>
        <w:spacing w:line="276" w:lineRule="auto"/>
        <w:rPr>
          <w:lang w:bidi="ar-IQ"/>
        </w:rPr>
      </w:pPr>
    </w:p>
    <w:p w14:paraId="59F0130D" w14:textId="77777777" w:rsidR="008E4BF6" w:rsidRDefault="008E4BF6" w:rsidP="00147E7B">
      <w:pPr>
        <w:spacing w:line="276" w:lineRule="auto"/>
        <w:rPr>
          <w:lang w:bidi="ar-IQ"/>
        </w:rPr>
      </w:pPr>
    </w:p>
    <w:p w14:paraId="6A17BF19" w14:textId="77777777" w:rsidR="008E4BF6" w:rsidRDefault="008E4BF6" w:rsidP="00147E7B">
      <w:pPr>
        <w:spacing w:line="276" w:lineRule="auto"/>
        <w:rPr>
          <w:lang w:bidi="ar-IQ"/>
        </w:rPr>
      </w:pPr>
    </w:p>
    <w:p w14:paraId="2C0B1912" w14:textId="77777777" w:rsidR="008E4BF6" w:rsidRDefault="008E4BF6" w:rsidP="00147E7B">
      <w:pPr>
        <w:spacing w:line="276" w:lineRule="auto"/>
        <w:rPr>
          <w:lang w:bidi="ar-IQ"/>
        </w:rPr>
      </w:pPr>
    </w:p>
    <w:p w14:paraId="76A5DB02" w14:textId="18224566" w:rsidR="008E4BF6" w:rsidRDefault="006C0F0A" w:rsidP="009737B8">
      <w:pPr>
        <w:spacing w:after="200" w:line="360" w:lineRule="auto"/>
        <w:jc w:val="center"/>
        <w:rPr>
          <w:lang w:bidi="ar-IQ"/>
        </w:rPr>
      </w:pPr>
      <w:r w:rsidRPr="006C0F0A">
        <w:rPr>
          <w:b/>
          <w:bCs/>
          <w:sz w:val="28"/>
          <w:szCs w:val="28"/>
          <w:lang w:bidi="ar-IQ"/>
        </w:rPr>
        <w:t>Good Performance Guarantee</w:t>
      </w:r>
    </w:p>
    <w:p w14:paraId="2756A558" w14:textId="77777777" w:rsidR="00471301" w:rsidRPr="00471301" w:rsidRDefault="00471301" w:rsidP="009737B8">
      <w:pPr>
        <w:spacing w:after="200" w:line="360" w:lineRule="auto"/>
        <w:jc w:val="center"/>
        <w:rPr>
          <w:b/>
          <w:bCs/>
          <w:szCs w:val="24"/>
          <w:lang w:bidi="ar-IQ"/>
        </w:rPr>
      </w:pPr>
    </w:p>
    <w:p w14:paraId="4211D6EB" w14:textId="77777777" w:rsidR="00471301" w:rsidRPr="00471301" w:rsidRDefault="00471301" w:rsidP="009737B8">
      <w:pPr>
        <w:spacing w:after="200" w:line="360" w:lineRule="auto"/>
        <w:jc w:val="both"/>
        <w:rPr>
          <w:szCs w:val="24"/>
          <w:lang w:bidi="ar-IQ"/>
        </w:rPr>
      </w:pPr>
      <w:r w:rsidRPr="00471301">
        <w:rPr>
          <w:szCs w:val="24"/>
          <w:lang w:bidi="ar-IQ"/>
        </w:rPr>
        <w:t>Beneficiary: [instert the purchaser’s name and address]</w:t>
      </w:r>
      <w:r w:rsidRPr="00471301">
        <w:rPr>
          <w:szCs w:val="24"/>
          <w:lang w:bidi="ar-IQ"/>
        </w:rPr>
        <w:tab/>
      </w:r>
    </w:p>
    <w:p w14:paraId="416EC6D2" w14:textId="77777777" w:rsidR="00471301" w:rsidRPr="00471301" w:rsidRDefault="00471301" w:rsidP="009737B8">
      <w:pPr>
        <w:spacing w:after="200" w:line="360" w:lineRule="auto"/>
        <w:jc w:val="both"/>
        <w:rPr>
          <w:szCs w:val="24"/>
          <w:lang w:bidi="ar-IQ"/>
        </w:rPr>
      </w:pPr>
      <w:r w:rsidRPr="00471301">
        <w:rPr>
          <w:szCs w:val="24"/>
          <w:lang w:bidi="ar-IQ"/>
        </w:rPr>
        <w:t>Date: [insert date]</w:t>
      </w:r>
    </w:p>
    <w:p w14:paraId="51CE2AC6" w14:textId="77777777" w:rsidR="00471301" w:rsidRPr="00471301" w:rsidRDefault="00471301" w:rsidP="009737B8">
      <w:pPr>
        <w:spacing w:after="200" w:line="360" w:lineRule="auto"/>
        <w:jc w:val="both"/>
        <w:rPr>
          <w:szCs w:val="24"/>
          <w:lang w:bidi="ar-IQ"/>
        </w:rPr>
      </w:pPr>
      <w:r w:rsidRPr="00471301">
        <w:rPr>
          <w:szCs w:val="24"/>
          <w:lang w:bidi="ar-IQ"/>
        </w:rPr>
        <w:t>PERFORMANCE GUARANTEE No.:</w:t>
      </w:r>
    </w:p>
    <w:p w14:paraId="6D4BC884" w14:textId="77777777" w:rsidR="00471301" w:rsidRPr="00471301" w:rsidRDefault="00471301" w:rsidP="009737B8">
      <w:pPr>
        <w:spacing w:after="200" w:line="360" w:lineRule="auto"/>
        <w:jc w:val="both"/>
        <w:rPr>
          <w:szCs w:val="24"/>
          <w:lang w:bidi="ar-IQ"/>
        </w:rPr>
      </w:pPr>
      <w:r w:rsidRPr="00471301">
        <w:rPr>
          <w:szCs w:val="24"/>
          <w:lang w:bidi="ar-IQ"/>
        </w:rPr>
        <w:t>We have been informed that ___________ (hereinafter called "the Supplier") has entered into Contract No. ________________ dated ____________ with you, for the supply of ___________________ (hereinafter called "the Contract").</w:t>
      </w:r>
    </w:p>
    <w:p w14:paraId="0F5860F3" w14:textId="77777777" w:rsidR="00471301" w:rsidRPr="00471301" w:rsidRDefault="00471301" w:rsidP="009737B8">
      <w:pPr>
        <w:spacing w:after="200" w:line="360" w:lineRule="auto"/>
        <w:jc w:val="both"/>
        <w:rPr>
          <w:szCs w:val="24"/>
          <w:lang w:bidi="ar-IQ"/>
        </w:rPr>
      </w:pPr>
      <w:r w:rsidRPr="00471301">
        <w:rPr>
          <w:szCs w:val="24"/>
          <w:lang w:bidi="ar-IQ"/>
        </w:rPr>
        <w:t>Furthermore, we understand that, according to the conditions of the Contract, a performance guarantee is required.</w:t>
      </w:r>
    </w:p>
    <w:p w14:paraId="4C8BFA75" w14:textId="77777777" w:rsidR="00471301" w:rsidRPr="00471301" w:rsidRDefault="00471301" w:rsidP="009737B8">
      <w:pPr>
        <w:spacing w:after="200" w:line="360" w:lineRule="auto"/>
        <w:jc w:val="both"/>
        <w:rPr>
          <w:szCs w:val="24"/>
          <w:lang w:bidi="ar-IQ"/>
        </w:rPr>
      </w:pPr>
      <w:r w:rsidRPr="00471301">
        <w:rPr>
          <w:szCs w:val="24"/>
          <w:lang w:bidi="ar-IQ"/>
        </w:rPr>
        <w:t>At the request of the Supplier, we _____________ hereby irrevocably undertake to pay you any sum or sums not exceeding in total an amount of _________ (                    ) upon receipt by us of your first demand in writing accompanied by a written statement stating that the Supplier is in breach of its obligation(s) under the Contract, without your needing to prove or to show grounds for your demand or the sum specified therein.</w:t>
      </w:r>
    </w:p>
    <w:p w14:paraId="31142C7A" w14:textId="77777777" w:rsidR="00471301" w:rsidRPr="00471301" w:rsidRDefault="00471301" w:rsidP="009737B8">
      <w:pPr>
        <w:spacing w:after="200" w:line="360" w:lineRule="auto"/>
        <w:jc w:val="both"/>
        <w:rPr>
          <w:szCs w:val="24"/>
          <w:lang w:bidi="ar-IQ"/>
        </w:rPr>
      </w:pPr>
      <w:r w:rsidRPr="00471301">
        <w:rPr>
          <w:szCs w:val="24"/>
          <w:lang w:bidi="ar-IQ"/>
        </w:rPr>
        <w:t>The price of this guarantee will be reduced or expired in accordance with the GCC Clause 13.3.</w:t>
      </w:r>
    </w:p>
    <w:p w14:paraId="6DFB1338" w14:textId="77777777" w:rsidR="00471301" w:rsidRPr="00471301" w:rsidRDefault="00471301" w:rsidP="009737B8">
      <w:pPr>
        <w:spacing w:after="200" w:line="360" w:lineRule="auto"/>
        <w:jc w:val="both"/>
        <w:rPr>
          <w:szCs w:val="24"/>
          <w:lang w:bidi="ar-IQ"/>
        </w:rPr>
      </w:pPr>
      <w:r w:rsidRPr="00471301">
        <w:rPr>
          <w:szCs w:val="24"/>
          <w:lang w:bidi="ar-IQ"/>
        </w:rPr>
        <w:t>This guarantee shall expire no later than the ____ day of _________, 2_____, and any demand for payment under it shall be received by us at this office on or before that date.</w:t>
      </w:r>
    </w:p>
    <w:p w14:paraId="541D2F72" w14:textId="77777777" w:rsidR="00471301" w:rsidRPr="00471301" w:rsidRDefault="00471301" w:rsidP="009737B8">
      <w:pPr>
        <w:spacing w:after="200" w:line="360" w:lineRule="auto"/>
        <w:jc w:val="both"/>
        <w:rPr>
          <w:szCs w:val="24"/>
          <w:lang w:bidi="ar-IQ"/>
        </w:rPr>
      </w:pPr>
      <w:r w:rsidRPr="00471301">
        <w:rPr>
          <w:szCs w:val="24"/>
          <w:lang w:bidi="ar-IQ"/>
        </w:rPr>
        <w:t>This guarantee is subject to the Standard Iraqi Laws for request of guarantees</w:t>
      </w:r>
    </w:p>
    <w:p w14:paraId="7EB21C06" w14:textId="77777777" w:rsidR="00471301" w:rsidRPr="00471301" w:rsidRDefault="00471301" w:rsidP="009737B8">
      <w:pPr>
        <w:spacing w:after="200" w:line="360" w:lineRule="auto"/>
        <w:jc w:val="both"/>
        <w:rPr>
          <w:szCs w:val="24"/>
          <w:lang w:bidi="ar-IQ"/>
        </w:rPr>
      </w:pPr>
      <w:r w:rsidRPr="00471301">
        <w:rPr>
          <w:szCs w:val="24"/>
          <w:lang w:bidi="ar-IQ"/>
        </w:rPr>
        <w:t xml:space="preserve">On behaf of the bank:                         </w:t>
      </w:r>
    </w:p>
    <w:p w14:paraId="11EA1CCD" w14:textId="77777777" w:rsidR="00471301" w:rsidRPr="00471301" w:rsidRDefault="00471301" w:rsidP="009737B8">
      <w:pPr>
        <w:spacing w:after="200" w:line="360" w:lineRule="auto"/>
        <w:jc w:val="both"/>
        <w:rPr>
          <w:szCs w:val="24"/>
          <w:lang w:bidi="ar-IQ"/>
        </w:rPr>
      </w:pPr>
      <w:r w:rsidRPr="00471301">
        <w:rPr>
          <w:szCs w:val="24"/>
          <w:lang w:bidi="ar-IQ"/>
        </w:rPr>
        <w:t xml:space="preserve"> [signature(s)]</w:t>
      </w:r>
    </w:p>
    <w:p w14:paraId="5D5F9972" w14:textId="77777777" w:rsidR="00471301" w:rsidRPr="00471301" w:rsidRDefault="00471301" w:rsidP="009737B8">
      <w:pPr>
        <w:spacing w:after="200" w:line="360" w:lineRule="auto"/>
        <w:jc w:val="both"/>
        <w:rPr>
          <w:szCs w:val="24"/>
          <w:lang w:bidi="ar-IQ"/>
        </w:rPr>
      </w:pPr>
      <w:r w:rsidRPr="00471301">
        <w:rPr>
          <w:szCs w:val="24"/>
          <w:lang w:bidi="ar-IQ"/>
        </w:rPr>
        <w:t>Designation: [insert a designation or any other definition]</w:t>
      </w:r>
    </w:p>
    <w:p w14:paraId="378E945D" w14:textId="77777777" w:rsidR="00471301" w:rsidRPr="00471301" w:rsidRDefault="00471301" w:rsidP="009737B8">
      <w:pPr>
        <w:spacing w:after="200" w:line="360" w:lineRule="auto"/>
        <w:jc w:val="both"/>
        <w:rPr>
          <w:szCs w:val="24"/>
          <w:lang w:bidi="ar-IQ"/>
        </w:rPr>
      </w:pPr>
      <w:r w:rsidRPr="00471301">
        <w:rPr>
          <w:szCs w:val="24"/>
          <w:lang w:bidi="ar-IQ"/>
        </w:rPr>
        <w:t>Bank stamp</w:t>
      </w:r>
    </w:p>
    <w:p w14:paraId="0DF75D56" w14:textId="66B1E881" w:rsidR="00706FDD" w:rsidRDefault="00706FDD" w:rsidP="00DD2B57">
      <w:pPr>
        <w:spacing w:after="200" w:line="276" w:lineRule="auto"/>
        <w:rPr>
          <w:lang w:bidi="ar-IQ"/>
        </w:rPr>
      </w:pPr>
    </w:p>
    <w:p w14:paraId="19015B0F" w14:textId="64C9AC59" w:rsidR="00471301" w:rsidRDefault="00471301" w:rsidP="00DD2B57">
      <w:pPr>
        <w:spacing w:after="200" w:line="276" w:lineRule="auto"/>
        <w:jc w:val="center"/>
      </w:pPr>
      <w:r w:rsidRPr="00471301">
        <w:rPr>
          <w:b/>
          <w:bCs/>
          <w:sz w:val="28"/>
          <w:szCs w:val="28"/>
          <w:lang w:bidi="ar-IQ"/>
        </w:rPr>
        <w:t>Advance Payment Guarantee</w:t>
      </w:r>
    </w:p>
    <w:p w14:paraId="6554A7AE" w14:textId="77777777" w:rsidR="00471301" w:rsidRPr="00811D48" w:rsidRDefault="00471301" w:rsidP="00DD2B57">
      <w:pPr>
        <w:spacing w:after="200" w:line="276" w:lineRule="auto"/>
        <w:jc w:val="both"/>
        <w:rPr>
          <w:szCs w:val="24"/>
          <w:lang w:bidi="ar-IQ"/>
        </w:rPr>
      </w:pPr>
      <w:r w:rsidRPr="00811D48">
        <w:rPr>
          <w:szCs w:val="24"/>
          <w:lang w:bidi="ar-IQ"/>
        </w:rPr>
        <w:t>Beneficiary: [instert the Contracting Entity's name and address]</w:t>
      </w:r>
      <w:r w:rsidRPr="00811D48">
        <w:rPr>
          <w:szCs w:val="24"/>
          <w:lang w:bidi="ar-IQ"/>
        </w:rPr>
        <w:tab/>
      </w:r>
    </w:p>
    <w:p w14:paraId="7BB1A516" w14:textId="77777777" w:rsidR="00471301" w:rsidRPr="00811D48" w:rsidRDefault="00471301" w:rsidP="00DD2B57">
      <w:pPr>
        <w:spacing w:after="200" w:line="276" w:lineRule="auto"/>
        <w:jc w:val="both"/>
        <w:rPr>
          <w:szCs w:val="24"/>
          <w:lang w:bidi="ar-IQ"/>
        </w:rPr>
      </w:pPr>
      <w:r w:rsidRPr="00811D48">
        <w:rPr>
          <w:szCs w:val="24"/>
          <w:lang w:bidi="ar-IQ"/>
        </w:rPr>
        <w:t>Date: [insert date]</w:t>
      </w:r>
    </w:p>
    <w:p w14:paraId="691725E4" w14:textId="77777777" w:rsidR="00471301" w:rsidRPr="00811D48" w:rsidRDefault="00471301" w:rsidP="00DD2B57">
      <w:pPr>
        <w:spacing w:after="200" w:line="276" w:lineRule="auto"/>
        <w:jc w:val="both"/>
        <w:rPr>
          <w:szCs w:val="24"/>
          <w:lang w:bidi="ar-IQ"/>
        </w:rPr>
      </w:pPr>
      <w:r w:rsidRPr="00811D48">
        <w:rPr>
          <w:szCs w:val="24"/>
          <w:lang w:bidi="ar-IQ"/>
        </w:rPr>
        <w:t>ADVANCE PAYMENT GUARANTEE No.:</w:t>
      </w:r>
    </w:p>
    <w:p w14:paraId="3815810F" w14:textId="77777777" w:rsidR="00471301" w:rsidRPr="00811D48" w:rsidRDefault="00471301" w:rsidP="00DD2B57">
      <w:pPr>
        <w:spacing w:after="200" w:line="276" w:lineRule="auto"/>
        <w:jc w:val="both"/>
        <w:rPr>
          <w:szCs w:val="24"/>
          <w:lang w:bidi="ar-IQ"/>
        </w:rPr>
      </w:pPr>
      <w:r w:rsidRPr="00811D48">
        <w:rPr>
          <w:szCs w:val="24"/>
          <w:lang w:bidi="ar-IQ"/>
        </w:rPr>
        <w:t>We have been informed that _________ [insert the name of the supplier] (hereinafter called "the Supplier") has entered into Contract No. _______________ dated ____________ with you, for the supply of [insert a brief description of textbooks and related services] _________________ (hereinafter called "the Contract").</w:t>
      </w:r>
    </w:p>
    <w:p w14:paraId="2C04DF23" w14:textId="77777777" w:rsidR="00471301" w:rsidRPr="00811D48" w:rsidRDefault="00471301" w:rsidP="00DD2B57">
      <w:pPr>
        <w:spacing w:after="200" w:line="276" w:lineRule="auto"/>
        <w:jc w:val="both"/>
        <w:rPr>
          <w:szCs w:val="24"/>
          <w:lang w:bidi="ar-IQ"/>
        </w:rPr>
      </w:pPr>
      <w:r w:rsidRPr="00811D48">
        <w:rPr>
          <w:szCs w:val="24"/>
          <w:lang w:bidi="ar-IQ"/>
        </w:rPr>
        <w:t>Furthermore, we understand that, according to the conditions of the Contract, an advance payment in the sum [insert the amount in figures] (                    ) [insert the amount in words] is to be made against an advance payment guarantee.</w:t>
      </w:r>
    </w:p>
    <w:p w14:paraId="51F10E84" w14:textId="77777777" w:rsidR="00471301" w:rsidRPr="00811D48" w:rsidRDefault="00471301" w:rsidP="00DD2B57">
      <w:pPr>
        <w:spacing w:after="200" w:line="276" w:lineRule="auto"/>
        <w:jc w:val="both"/>
        <w:rPr>
          <w:szCs w:val="24"/>
          <w:lang w:bidi="ar-IQ"/>
        </w:rPr>
      </w:pPr>
      <w:r w:rsidRPr="00811D48">
        <w:rPr>
          <w:szCs w:val="24"/>
          <w:lang w:bidi="ar-IQ"/>
        </w:rPr>
        <w:t>At the request of the Supplier, we [insert the name of the bank] hereby irrevocably undertake to pay you any sum or sums not exceeding in total an amount of [insert the amount in figures] (                    ) [insert the amount in words] upon receipt by us of your first demand in writing accompanied by a written statement stating that the Supplier is in breach of its obligation under the Contract because the Supplier used the advance payment for purposes other than toward delivery of the goods.</w:t>
      </w:r>
    </w:p>
    <w:p w14:paraId="27C6BEC3" w14:textId="77777777" w:rsidR="00471301" w:rsidRPr="00811D48" w:rsidRDefault="00471301" w:rsidP="00DD2B57">
      <w:pPr>
        <w:spacing w:after="200" w:line="276" w:lineRule="auto"/>
        <w:jc w:val="both"/>
        <w:rPr>
          <w:szCs w:val="24"/>
          <w:lang w:bidi="ar-IQ"/>
        </w:rPr>
      </w:pPr>
      <w:r w:rsidRPr="00811D48">
        <w:rPr>
          <w:szCs w:val="24"/>
          <w:lang w:bidi="ar-IQ"/>
        </w:rPr>
        <w:t>It is a condition for any claim and payment under this guarantee to be made that the advance payment referred to above must have been received by the Supplier on its account number ___________ at [insert the name and address of the bank].</w:t>
      </w:r>
    </w:p>
    <w:p w14:paraId="0E910C65" w14:textId="77777777" w:rsidR="00471301" w:rsidRPr="00811D48" w:rsidRDefault="00471301" w:rsidP="00DD2B57">
      <w:pPr>
        <w:spacing w:after="200" w:line="276" w:lineRule="auto"/>
        <w:jc w:val="both"/>
        <w:rPr>
          <w:szCs w:val="24"/>
          <w:lang w:bidi="ar-IQ"/>
        </w:rPr>
      </w:pPr>
      <w:r w:rsidRPr="00811D48">
        <w:rPr>
          <w:szCs w:val="24"/>
          <w:lang w:bidi="ar-IQ"/>
        </w:rPr>
        <w:t xml:space="preserve">This guarantee shall expire, at the latest, upon our receipt of copy (ies) of ________ </w:t>
      </w:r>
      <w:r w:rsidRPr="00811D48">
        <w:rPr>
          <w:rStyle w:val="FootnoteReference"/>
          <w:szCs w:val="24"/>
          <w:lang w:bidi="ar-IQ"/>
        </w:rPr>
        <w:footnoteReference w:id="3"/>
      </w:r>
      <w:r w:rsidRPr="00811D48">
        <w:rPr>
          <w:szCs w:val="24"/>
          <w:lang w:bidi="ar-IQ"/>
        </w:rPr>
        <w:t xml:space="preserve">, or on the ___ day of ______, ___, </w:t>
      </w:r>
      <w:r w:rsidRPr="00811D48">
        <w:rPr>
          <w:rStyle w:val="FootnoteReference"/>
          <w:szCs w:val="24"/>
          <w:lang w:bidi="ar-IQ"/>
        </w:rPr>
        <w:footnoteReference w:id="4"/>
      </w:r>
      <w:r w:rsidRPr="00811D48">
        <w:rPr>
          <w:szCs w:val="24"/>
          <w:lang w:bidi="ar-IQ"/>
        </w:rPr>
        <w:t xml:space="preserve"> whichever is earlier. Consequently, any demand for payment under this guarantee shall be received by us at this office on or before that date.</w:t>
      </w:r>
    </w:p>
    <w:p w14:paraId="6D953217" w14:textId="77777777" w:rsidR="00471301" w:rsidRPr="00811D48" w:rsidRDefault="00471301" w:rsidP="00DD2B57">
      <w:pPr>
        <w:spacing w:after="200" w:line="276" w:lineRule="auto"/>
        <w:jc w:val="both"/>
        <w:rPr>
          <w:szCs w:val="24"/>
          <w:lang w:bidi="ar-IQ"/>
        </w:rPr>
      </w:pPr>
      <w:r w:rsidRPr="00811D48">
        <w:rPr>
          <w:szCs w:val="24"/>
          <w:lang w:bidi="ar-IQ"/>
        </w:rPr>
        <w:t>This guarantee is subject to the Iraqi Uniform Rules for Demand of Guarantees.</w:t>
      </w:r>
    </w:p>
    <w:p w14:paraId="0FAF8D6D" w14:textId="77777777" w:rsidR="00471301" w:rsidRPr="00811D48" w:rsidRDefault="00471301" w:rsidP="00DD2B57">
      <w:pPr>
        <w:spacing w:after="200" w:line="276" w:lineRule="auto"/>
        <w:jc w:val="both"/>
        <w:rPr>
          <w:szCs w:val="24"/>
          <w:lang w:bidi="ar-IQ"/>
        </w:rPr>
      </w:pPr>
      <w:r w:rsidRPr="00811D48">
        <w:rPr>
          <w:szCs w:val="24"/>
          <w:lang w:bidi="ar-IQ"/>
        </w:rPr>
        <w:t xml:space="preserve">For the bank </w:t>
      </w:r>
    </w:p>
    <w:p w14:paraId="5CD145D2" w14:textId="77777777" w:rsidR="00471301" w:rsidRPr="00811D48" w:rsidRDefault="00471301" w:rsidP="00DD2B57">
      <w:pPr>
        <w:spacing w:after="200" w:line="276" w:lineRule="auto"/>
        <w:jc w:val="both"/>
        <w:rPr>
          <w:szCs w:val="24"/>
          <w:lang w:bidi="ar-IQ"/>
        </w:rPr>
      </w:pPr>
      <w:r w:rsidRPr="00811D48">
        <w:rPr>
          <w:szCs w:val="24"/>
          <w:lang w:bidi="ar-IQ"/>
        </w:rPr>
        <w:t>Signature:</w:t>
      </w:r>
    </w:p>
    <w:p w14:paraId="63705E1B" w14:textId="77777777" w:rsidR="00471301" w:rsidRPr="00811D48" w:rsidRDefault="00471301" w:rsidP="00DD2B57">
      <w:pPr>
        <w:spacing w:after="200" w:line="276" w:lineRule="auto"/>
        <w:jc w:val="both"/>
        <w:rPr>
          <w:szCs w:val="24"/>
          <w:lang w:bidi="ar-IQ"/>
        </w:rPr>
      </w:pPr>
      <w:r w:rsidRPr="00811D48">
        <w:rPr>
          <w:szCs w:val="24"/>
          <w:lang w:bidi="ar-IQ"/>
        </w:rPr>
        <w:t>At the title of: [insert a title or any other definition]</w:t>
      </w:r>
    </w:p>
    <w:p w14:paraId="68D72353" w14:textId="77777777" w:rsidR="00471301" w:rsidRPr="00811D48" w:rsidRDefault="00471301" w:rsidP="00DD2B57">
      <w:pPr>
        <w:spacing w:after="200" w:line="276" w:lineRule="auto"/>
        <w:jc w:val="both"/>
        <w:rPr>
          <w:szCs w:val="24"/>
          <w:lang w:bidi="ar-IQ"/>
        </w:rPr>
      </w:pPr>
      <w:r w:rsidRPr="00811D48">
        <w:rPr>
          <w:szCs w:val="24"/>
          <w:lang w:bidi="ar-IQ"/>
        </w:rPr>
        <w:t>Bank stamp</w:t>
      </w:r>
    </w:p>
    <w:sectPr w:rsidR="00471301" w:rsidRPr="00811D48" w:rsidSect="00DD2B57">
      <w:footnotePr>
        <w:numRestart w:val="eachPage"/>
      </w:footnotePr>
      <w:pgSz w:w="11906" w:h="16838"/>
      <w:pgMar w:top="1276" w:right="680" w:bottom="680" w:left="68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6B1C1" w14:textId="77777777" w:rsidR="007C05B7" w:rsidRDefault="007C05B7" w:rsidP="00C77481">
      <w:r>
        <w:separator/>
      </w:r>
    </w:p>
  </w:endnote>
  <w:endnote w:type="continuationSeparator" w:id="0">
    <w:p w14:paraId="028CED4B" w14:textId="77777777" w:rsidR="007C05B7" w:rsidRDefault="007C05B7" w:rsidP="00C7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76540"/>
      <w:docPartObj>
        <w:docPartGallery w:val="Page Numbers (Bottom of Page)"/>
        <w:docPartUnique/>
      </w:docPartObj>
    </w:sdtPr>
    <w:sdtEndPr/>
    <w:sdtContent>
      <w:p w14:paraId="052DC5C3" w14:textId="77777777" w:rsidR="002B647B" w:rsidRDefault="002B647B" w:rsidP="00F751C7">
        <w:pPr>
          <w:pStyle w:val="Footer"/>
          <w:numPr>
            <w:ilvl w:val="0"/>
            <w:numId w:val="0"/>
          </w:numPr>
          <w:jc w:val="center"/>
        </w:pPr>
      </w:p>
      <w:p w14:paraId="25E7E582" w14:textId="35C15E51" w:rsidR="002B647B" w:rsidRDefault="002B647B" w:rsidP="00F751C7">
        <w:pPr>
          <w:pStyle w:val="Footer"/>
          <w:numPr>
            <w:ilvl w:val="0"/>
            <w:numId w:val="0"/>
          </w:numPr>
          <w:jc w:val="center"/>
        </w:pPr>
        <w:r>
          <w:fldChar w:fldCharType="begin"/>
        </w:r>
        <w:r>
          <w:instrText>PAGE   \* MERGEFORMAT</w:instrText>
        </w:r>
        <w:r>
          <w:fldChar w:fldCharType="separate"/>
        </w:r>
        <w:r w:rsidR="008C2700" w:rsidRPr="008C2700">
          <w:rPr>
            <w:noProof/>
            <w:szCs w:val="24"/>
            <w:lang w:val="ar-SA"/>
          </w:rPr>
          <w:t>69</w:t>
        </w:r>
        <w: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tblGrid>
    <w:tr w:rsidR="002B647B" w:rsidRPr="007477EA" w14:paraId="2ED8B9EB" w14:textId="77777777" w:rsidTr="007477EA">
      <w:tc>
        <w:tcPr>
          <w:tcW w:w="4387" w:type="dxa"/>
        </w:tcPr>
        <w:p w14:paraId="6DD66EA5" w14:textId="77777777" w:rsidR="002B647B" w:rsidRPr="007477EA" w:rsidRDefault="002B647B" w:rsidP="007477EA">
          <w:pPr>
            <w:tabs>
              <w:tab w:val="center" w:pos="4680"/>
              <w:tab w:val="right" w:pos="9360"/>
            </w:tabs>
            <w:rPr>
              <w:rFonts w:eastAsia="Calibri"/>
              <w:sz w:val="22"/>
              <w:szCs w:val="22"/>
            </w:rPr>
          </w:pPr>
          <w:r w:rsidRPr="007477EA">
            <w:rPr>
              <w:rFonts w:eastAsia="Calibri"/>
              <w:sz w:val="22"/>
              <w:szCs w:val="22"/>
            </w:rPr>
            <w:t xml:space="preserve">Invitation No.: </w:t>
          </w:r>
          <w:r w:rsidRPr="007477EA">
            <w:rPr>
              <w:b/>
              <w:bCs/>
              <w:sz w:val="20"/>
            </w:rPr>
            <w:t>[</w:t>
          </w:r>
          <w:r w:rsidRPr="007477EA">
            <w:rPr>
              <w:b/>
              <w:bCs/>
              <w:sz w:val="20"/>
              <w:shd w:val="clear" w:color="auto" w:fill="D9D9D9"/>
            </w:rPr>
            <w:t>_________________________</w:t>
          </w:r>
          <w:r w:rsidRPr="007477EA">
            <w:rPr>
              <w:b/>
              <w:bCs/>
              <w:sz w:val="20"/>
            </w:rPr>
            <w:t>]</w:t>
          </w:r>
        </w:p>
      </w:tc>
    </w:tr>
    <w:tr w:rsidR="002B647B" w:rsidRPr="007477EA" w14:paraId="233EB660" w14:textId="77777777" w:rsidTr="007477EA">
      <w:tc>
        <w:tcPr>
          <w:tcW w:w="4387" w:type="dxa"/>
        </w:tcPr>
        <w:p w14:paraId="4B6137C0" w14:textId="77777777" w:rsidR="002B647B" w:rsidRPr="007477EA" w:rsidRDefault="002B647B" w:rsidP="007477EA">
          <w:pPr>
            <w:tabs>
              <w:tab w:val="center" w:pos="4680"/>
              <w:tab w:val="right" w:pos="9360"/>
            </w:tabs>
            <w:rPr>
              <w:rFonts w:eastAsia="Calibri"/>
              <w:sz w:val="22"/>
              <w:szCs w:val="22"/>
            </w:rPr>
          </w:pPr>
          <w:r w:rsidRPr="007477EA">
            <w:rPr>
              <w:rFonts w:eastAsia="Calibri"/>
              <w:sz w:val="22"/>
              <w:szCs w:val="22"/>
            </w:rPr>
            <w:t>Contracting Entity:</w:t>
          </w:r>
          <w:r w:rsidRPr="007477EA">
            <w:rPr>
              <w:b/>
              <w:bCs/>
              <w:sz w:val="20"/>
            </w:rPr>
            <w:t xml:space="preserve"> [</w:t>
          </w:r>
          <w:r w:rsidRPr="007477EA">
            <w:rPr>
              <w:b/>
              <w:bCs/>
              <w:sz w:val="20"/>
              <w:shd w:val="clear" w:color="auto" w:fill="D9D9D9"/>
            </w:rPr>
            <w:t>______________</w:t>
          </w:r>
          <w:r w:rsidRPr="007477EA">
            <w:rPr>
              <w:b/>
              <w:bCs/>
              <w:sz w:val="20"/>
            </w:rPr>
            <w:t>]</w:t>
          </w:r>
        </w:p>
      </w:tc>
    </w:tr>
  </w:tbl>
  <w:p w14:paraId="59157671" w14:textId="77777777" w:rsidR="002B647B" w:rsidRDefault="002B647B" w:rsidP="007477EA">
    <w:pPr>
      <w:pStyle w:val="Footer"/>
      <w:numPr>
        <w:ilvl w:val="0"/>
        <w:numId w:val="0"/>
      </w:num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F0DB5" w14:textId="77777777" w:rsidR="007C05B7" w:rsidRDefault="007C05B7" w:rsidP="00C77481">
      <w:r>
        <w:separator/>
      </w:r>
    </w:p>
  </w:footnote>
  <w:footnote w:type="continuationSeparator" w:id="0">
    <w:p w14:paraId="38899829" w14:textId="77777777" w:rsidR="007C05B7" w:rsidRDefault="007C05B7" w:rsidP="00C77481">
      <w:r>
        <w:continuationSeparator/>
      </w:r>
    </w:p>
  </w:footnote>
  <w:footnote w:id="1">
    <w:p w14:paraId="05C88004" w14:textId="77777777" w:rsidR="002B647B" w:rsidRDefault="002B647B" w:rsidP="00AC4BDB"/>
    <w:p w14:paraId="77E3D5C4" w14:textId="77777777" w:rsidR="002B647B" w:rsidRDefault="002B647B" w:rsidP="00AC4BDB">
      <w:pPr>
        <w:pStyle w:val="FootnoteText"/>
        <w:tabs>
          <w:tab w:val="left" w:pos="360"/>
        </w:tabs>
      </w:pPr>
    </w:p>
  </w:footnote>
  <w:footnote w:id="2">
    <w:p w14:paraId="7A8CC8DE" w14:textId="77777777" w:rsidR="002B647B" w:rsidRDefault="002B647B" w:rsidP="00AC4BDB"/>
    <w:p w14:paraId="0602F8D8" w14:textId="77777777" w:rsidR="002B647B" w:rsidRDefault="002B647B" w:rsidP="00AC4BDB">
      <w:pPr>
        <w:pStyle w:val="FootnoteText"/>
        <w:tabs>
          <w:tab w:val="left" w:pos="360"/>
        </w:tabs>
        <w:ind w:left="360" w:hanging="360"/>
      </w:pPr>
    </w:p>
  </w:footnote>
  <w:footnote w:id="3">
    <w:p w14:paraId="2073081D" w14:textId="77777777" w:rsidR="002B647B" w:rsidRPr="00115C74" w:rsidRDefault="002B647B">
      <w:pPr>
        <w:pStyle w:val="FootnoteText"/>
        <w:rPr>
          <w:sz w:val="16"/>
          <w:szCs w:val="16"/>
          <w:rtl/>
          <w:lang w:bidi="ar-EG"/>
        </w:rPr>
      </w:pPr>
      <w:r w:rsidRPr="00115C74">
        <w:rPr>
          <w:rStyle w:val="FootnoteReference"/>
          <w:sz w:val="16"/>
          <w:szCs w:val="16"/>
        </w:rPr>
        <w:footnoteRef/>
      </w:r>
      <w:r w:rsidRPr="00115C74">
        <w:rPr>
          <w:sz w:val="16"/>
          <w:szCs w:val="16"/>
        </w:rPr>
        <w:t xml:space="preserve"> Insert documents Proving “delivery” of the goods in accordance with the particular Incoterm selected.</w:t>
      </w:r>
    </w:p>
  </w:footnote>
  <w:footnote w:id="4">
    <w:p w14:paraId="780AF5A8" w14:textId="77777777" w:rsidR="002B647B" w:rsidRPr="00115C74" w:rsidRDefault="002B647B">
      <w:pPr>
        <w:pStyle w:val="FootnoteText"/>
        <w:rPr>
          <w:sz w:val="16"/>
          <w:szCs w:val="16"/>
          <w:rtl/>
          <w:lang w:bidi="ar-EG"/>
        </w:rPr>
      </w:pPr>
      <w:r w:rsidRPr="00115C74">
        <w:rPr>
          <w:rStyle w:val="FootnoteReference"/>
          <w:sz w:val="16"/>
          <w:szCs w:val="16"/>
        </w:rPr>
        <w:footnoteRef/>
      </w:r>
      <w:r w:rsidRPr="00115C74">
        <w:rPr>
          <w:sz w:val="16"/>
          <w:szCs w:val="16"/>
        </w:rPr>
        <w:t xml:space="preserve"> Insert the delivery date stipulated in the original delivery curriculm. The Contracting Entity should note that in the event of an extension of the time to perform the Contract, the purchaser would need to request an extension of this guarantee from the Guarantor. Such request shall be in writing and shall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 purchaser’s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6633" w14:textId="2435617F" w:rsidR="002B647B" w:rsidRPr="0059102F" w:rsidRDefault="002B647B" w:rsidP="0059102F">
    <w:pPr>
      <w:pStyle w:val="Header"/>
      <w:tabs>
        <w:tab w:val="clear" w:pos="4680"/>
        <w:tab w:val="clear" w:pos="9360"/>
        <w:tab w:val="left" w:pos="1830"/>
      </w:tabs>
      <w:rPr>
        <w:rFonts w:asciiTheme="majorBidi" w:hAnsiTheme="majorBidi" w:cstheme="majorBidi"/>
        <w:sz w:val="28"/>
        <w:szCs w:val="28"/>
      </w:rPr>
    </w:pPr>
    <w:r>
      <w:rPr>
        <w:rFonts w:asciiTheme="majorBidi" w:eastAsiaTheme="minorHAnsi" w:hAnsiTheme="majorBidi" w:cstheme="majorBidi"/>
        <w:sz w:val="28"/>
        <w:szCs w:val="28"/>
      </w:rPr>
      <w:t xml:space="preserve">  </w:t>
    </w:r>
    <w:r w:rsidRPr="0059102F">
      <w:rPr>
        <w:rFonts w:asciiTheme="majorBidi" w:eastAsiaTheme="minorHAnsi" w:hAnsiTheme="majorBidi" w:cstheme="majorBidi"/>
        <w:sz w:val="28"/>
        <w:szCs w:val="28"/>
      </w:rPr>
      <w:t>Republic of Iraq</w:t>
    </w:r>
    <w:r w:rsidRPr="0059102F">
      <w:rPr>
        <w:rFonts w:asciiTheme="majorBidi" w:hAnsiTheme="majorBidi" w:cstheme="majorBidi"/>
        <w:noProof/>
        <w:sz w:val="28"/>
        <w:szCs w:val="28"/>
      </w:rPr>
      <w:drawing>
        <wp:anchor distT="0" distB="0" distL="114300" distR="114300" simplePos="0" relativeHeight="251658240" behindDoc="1" locked="0" layoutInCell="1" allowOverlap="1" wp14:anchorId="00EE23DA" wp14:editId="1133B948">
          <wp:simplePos x="0" y="0"/>
          <wp:positionH relativeFrom="column">
            <wp:posOffset>46900</wp:posOffset>
          </wp:positionH>
          <wp:positionV relativeFrom="paragraph">
            <wp:posOffset>-221525</wp:posOffset>
          </wp:positionV>
          <wp:extent cx="771525" cy="466725"/>
          <wp:effectExtent l="0" t="0" r="9525" b="9525"/>
          <wp:wrapTight wrapText="bothSides">
            <wp:wrapPolygon edited="0">
              <wp:start x="0" y="0"/>
              <wp:lineTo x="0" y="21159"/>
              <wp:lineTo x="21333" y="21159"/>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6C9"/>
    <w:multiLevelType w:val="hybridMultilevel"/>
    <w:tmpl w:val="51B4E626"/>
    <w:lvl w:ilvl="0" w:tplc="CDA018E6">
      <w:start w:val="1"/>
      <w:numFmt w:val="decimal"/>
      <w:pStyle w:val="section81"/>
      <w:lvlText w:val="%1."/>
      <w:lvlJc w:val="left"/>
      <w:pPr>
        <w:ind w:left="720" w:hanging="360"/>
      </w:pPr>
      <w:rPr>
        <w:rFonts w:ascii="Simplified Arabic" w:hAnsi="Simplified Arabic" w:cs="Simplified Arabic" w:hint="default"/>
        <w:b w:val="0"/>
        <w:bCs w:val="0"/>
        <w:i w:val="0"/>
        <w:iCs w:val="0"/>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D7836"/>
    <w:multiLevelType w:val="hybridMultilevel"/>
    <w:tmpl w:val="D85A7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05F03"/>
    <w:multiLevelType w:val="multilevel"/>
    <w:tmpl w:val="6E18F4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ED32E8"/>
    <w:multiLevelType w:val="hybridMultilevel"/>
    <w:tmpl w:val="0C2C3334"/>
    <w:lvl w:ilvl="0" w:tplc="68FAAC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B0E8D"/>
    <w:multiLevelType w:val="hybridMultilevel"/>
    <w:tmpl w:val="D33C29E8"/>
    <w:lvl w:ilvl="0" w:tplc="54EC32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F4F6E"/>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9063C9D"/>
    <w:multiLevelType w:val="hybridMultilevel"/>
    <w:tmpl w:val="4798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203F1"/>
    <w:multiLevelType w:val="hybridMultilevel"/>
    <w:tmpl w:val="E00241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E5F10"/>
    <w:multiLevelType w:val="multilevel"/>
    <w:tmpl w:val="4B4ACF90"/>
    <w:lvl w:ilvl="0">
      <w:start w:val="23"/>
      <w:numFmt w:val="decimal"/>
      <w:lvlText w:val="%1"/>
      <w:lvlJc w:val="left"/>
      <w:pPr>
        <w:ind w:left="420" w:hanging="420"/>
      </w:pPr>
      <w:rPr>
        <w:rFonts w:hint="default"/>
      </w:rPr>
    </w:lvl>
    <w:lvl w:ilvl="1">
      <w:start w:val="1"/>
      <w:numFmt w:val="decimal"/>
      <w:lvlText w:val="%1.%2"/>
      <w:lvlJc w:val="left"/>
      <w:pPr>
        <w:ind w:left="533" w:hanging="4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9" w15:restartNumberingAfterBreak="0">
    <w:nsid w:val="264D2341"/>
    <w:multiLevelType w:val="hybridMultilevel"/>
    <w:tmpl w:val="30FEE44C"/>
    <w:lvl w:ilvl="0" w:tplc="68FAAC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03A1C"/>
    <w:multiLevelType w:val="hybridMultilevel"/>
    <w:tmpl w:val="AD0401D0"/>
    <w:lvl w:ilvl="0" w:tplc="68FAAC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B3AAA"/>
    <w:multiLevelType w:val="hybridMultilevel"/>
    <w:tmpl w:val="842628FA"/>
    <w:lvl w:ilvl="0" w:tplc="68FAAC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24042"/>
    <w:multiLevelType w:val="hybridMultilevel"/>
    <w:tmpl w:val="F6CA5CC6"/>
    <w:lvl w:ilvl="0" w:tplc="678E447E">
      <w:start w:val="12"/>
      <w:numFmt w:val="lowerLetter"/>
      <w:pStyle w:val="Heading1-Clausenam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07B9B"/>
    <w:multiLevelType w:val="hybridMultilevel"/>
    <w:tmpl w:val="AB88FDB2"/>
    <w:lvl w:ilvl="0" w:tplc="68FAAC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320E8"/>
    <w:multiLevelType w:val="hybridMultilevel"/>
    <w:tmpl w:val="132E4C14"/>
    <w:lvl w:ilvl="0" w:tplc="54EC32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B4016"/>
    <w:multiLevelType w:val="hybridMultilevel"/>
    <w:tmpl w:val="E5F4470C"/>
    <w:lvl w:ilvl="0" w:tplc="54EC32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92F71"/>
    <w:multiLevelType w:val="hybridMultilevel"/>
    <w:tmpl w:val="949EE1A0"/>
    <w:lvl w:ilvl="0" w:tplc="FB2E9B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90CA9"/>
    <w:multiLevelType w:val="multilevel"/>
    <w:tmpl w:val="FD3805EE"/>
    <w:lvl w:ilvl="0">
      <w:start w:val="36"/>
      <w:numFmt w:val="decimal"/>
      <w:pStyle w:val="sec7-clauses"/>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263FB9"/>
    <w:multiLevelType w:val="hybridMultilevel"/>
    <w:tmpl w:val="ACE8C642"/>
    <w:lvl w:ilvl="0" w:tplc="54EC32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CB7A1B"/>
    <w:multiLevelType w:val="hybridMultilevel"/>
    <w:tmpl w:val="62CA4586"/>
    <w:lvl w:ilvl="0" w:tplc="CB24C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21" w15:restartNumberingAfterBreak="0">
    <w:nsid w:val="44B81785"/>
    <w:multiLevelType w:val="hybridMultilevel"/>
    <w:tmpl w:val="1B32C43E"/>
    <w:lvl w:ilvl="0" w:tplc="3766A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66C8F"/>
    <w:multiLevelType w:val="multilevel"/>
    <w:tmpl w:val="4E405864"/>
    <w:lvl w:ilvl="0">
      <w:start w:val="1"/>
      <w:numFmt w:val="decimal"/>
      <w:pStyle w:val="section41"/>
      <w:lvlText w:val="%1."/>
      <w:lvlJc w:val="left"/>
      <w:pPr>
        <w:ind w:left="1069" w:hanging="360"/>
      </w:pPr>
      <w:rPr>
        <w:rFonts w:ascii="Simplified Arabic" w:hAnsi="Simplified Arabic" w:cs="Simplified Arabic" w:hint="default"/>
        <w:b/>
        <w:bCs/>
        <w:i w:val="0"/>
        <w:iCs w:val="0"/>
        <w:sz w:val="28"/>
        <w:szCs w:val="28"/>
        <w:u w:val="none"/>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53A47E5"/>
    <w:multiLevelType w:val="multilevel"/>
    <w:tmpl w:val="49D83F16"/>
    <w:lvl w:ilvl="0">
      <w:start w:val="7"/>
      <w:numFmt w:val="decimal"/>
      <w:pStyle w:val="BodyText2"/>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71765CF"/>
    <w:multiLevelType w:val="hybridMultilevel"/>
    <w:tmpl w:val="2EA26DB2"/>
    <w:lvl w:ilvl="0" w:tplc="54EC32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D2AFE"/>
    <w:multiLevelType w:val="hybridMultilevel"/>
    <w:tmpl w:val="4CAA8B88"/>
    <w:lvl w:ilvl="0" w:tplc="54EC32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F4CDA"/>
    <w:multiLevelType w:val="hybridMultilevel"/>
    <w:tmpl w:val="C0FE438E"/>
    <w:lvl w:ilvl="0" w:tplc="68FAAC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C75D96"/>
    <w:multiLevelType w:val="hybridMultilevel"/>
    <w:tmpl w:val="BDE45CCE"/>
    <w:lvl w:ilvl="0" w:tplc="D29EA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D02F0"/>
    <w:multiLevelType w:val="multilevel"/>
    <w:tmpl w:val="6DACF3BA"/>
    <w:lvl w:ilvl="0">
      <w:start w:val="1"/>
      <w:numFmt w:val="none"/>
      <w:isLgl/>
      <w:lvlText w:val="3."/>
      <w:lvlJc w:val="left"/>
      <w:pPr>
        <w:tabs>
          <w:tab w:val="num" w:pos="432"/>
        </w:tabs>
        <w:ind w:left="432" w:hanging="432"/>
      </w:pPr>
      <w:rPr>
        <w:rFonts w:hint="default"/>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4"/>
      <w:numFmt w:val="lowerRoman"/>
      <w:pStyle w:val="Heading4"/>
      <w:lvlText w:val="(%4)"/>
      <w:lvlJc w:val="left"/>
      <w:pPr>
        <w:tabs>
          <w:tab w:val="num" w:pos="1901"/>
        </w:tabs>
        <w:ind w:left="1800" w:hanging="619"/>
      </w:pPr>
      <w:rPr>
        <w:rFonts w:ascii="Times New Roman" w:hAnsi="Times New Roman"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D755A"/>
    <w:multiLevelType w:val="hybridMultilevel"/>
    <w:tmpl w:val="7D1AE642"/>
    <w:lvl w:ilvl="0" w:tplc="68FAAC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053B1"/>
    <w:multiLevelType w:val="hybridMultilevel"/>
    <w:tmpl w:val="6EC29938"/>
    <w:lvl w:ilvl="0" w:tplc="68FAAC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96469"/>
    <w:multiLevelType w:val="hybridMultilevel"/>
    <w:tmpl w:val="29006EBE"/>
    <w:lvl w:ilvl="0" w:tplc="54EC32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57711"/>
    <w:multiLevelType w:val="hybridMultilevel"/>
    <w:tmpl w:val="25685B1E"/>
    <w:lvl w:ilvl="0" w:tplc="68FAAC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638AC"/>
    <w:multiLevelType w:val="hybridMultilevel"/>
    <w:tmpl w:val="2F8A0F66"/>
    <w:lvl w:ilvl="0" w:tplc="54EC32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9F0181"/>
    <w:multiLevelType w:val="hybridMultilevel"/>
    <w:tmpl w:val="B0F2D8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DF2AD7"/>
    <w:multiLevelType w:val="hybridMultilevel"/>
    <w:tmpl w:val="1612F11E"/>
    <w:lvl w:ilvl="0" w:tplc="46300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9210F"/>
    <w:multiLevelType w:val="hybridMultilevel"/>
    <w:tmpl w:val="CA829392"/>
    <w:lvl w:ilvl="0" w:tplc="54EC3284">
      <w:start w:val="1"/>
      <w:numFmt w:val="upperLetter"/>
      <w:lvlText w:val="%1-"/>
      <w:lvlJc w:val="left"/>
      <w:pPr>
        <w:ind w:left="720" w:hanging="360"/>
      </w:pPr>
      <w:rPr>
        <w:rFonts w:hint="default"/>
      </w:rPr>
    </w:lvl>
    <w:lvl w:ilvl="1" w:tplc="04090005">
      <w:start w:val="1"/>
      <w:numFmt w:val="bullet"/>
      <w:lvlText w:val=""/>
      <w:lvlJc w:val="left"/>
      <w:pPr>
        <w:ind w:left="1800" w:hanging="72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8506A"/>
    <w:multiLevelType w:val="hybridMultilevel"/>
    <w:tmpl w:val="B3B496A6"/>
    <w:lvl w:ilvl="0" w:tplc="54EC3284">
      <w:start w:val="1"/>
      <w:numFmt w:val="upperLetter"/>
      <w:lvlText w:val="%1-"/>
      <w:lvlJc w:val="left"/>
      <w:pPr>
        <w:ind w:left="720" w:hanging="360"/>
      </w:pPr>
      <w:rPr>
        <w:rFonts w:hint="default"/>
      </w:rPr>
    </w:lvl>
    <w:lvl w:ilvl="1" w:tplc="0C28B680">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29"/>
  </w:num>
  <w:num w:numId="4">
    <w:abstractNumId w:val="23"/>
  </w:num>
  <w:num w:numId="5">
    <w:abstractNumId w:val="12"/>
  </w:num>
  <w:num w:numId="6">
    <w:abstractNumId w:val="17"/>
  </w:num>
  <w:num w:numId="7">
    <w:abstractNumId w:val="5"/>
  </w:num>
  <w:num w:numId="8">
    <w:abstractNumId w:val="22"/>
  </w:num>
  <w:num w:numId="9">
    <w:abstractNumId w:val="0"/>
  </w:num>
  <w:num w:numId="10">
    <w:abstractNumId w:val="1"/>
  </w:num>
  <w:num w:numId="11">
    <w:abstractNumId w:val="16"/>
  </w:num>
  <w:num w:numId="12">
    <w:abstractNumId w:val="28"/>
  </w:num>
  <w:num w:numId="13">
    <w:abstractNumId w:val="21"/>
  </w:num>
  <w:num w:numId="14">
    <w:abstractNumId w:val="36"/>
  </w:num>
  <w:num w:numId="15">
    <w:abstractNumId w:val="31"/>
  </w:num>
  <w:num w:numId="16">
    <w:abstractNumId w:val="19"/>
  </w:num>
  <w:num w:numId="17">
    <w:abstractNumId w:val="9"/>
  </w:num>
  <w:num w:numId="18">
    <w:abstractNumId w:val="27"/>
  </w:num>
  <w:num w:numId="19">
    <w:abstractNumId w:val="13"/>
  </w:num>
  <w:num w:numId="20">
    <w:abstractNumId w:val="10"/>
  </w:num>
  <w:num w:numId="21">
    <w:abstractNumId w:val="30"/>
  </w:num>
  <w:num w:numId="22">
    <w:abstractNumId w:val="33"/>
  </w:num>
  <w:num w:numId="23">
    <w:abstractNumId w:val="3"/>
  </w:num>
  <w:num w:numId="24">
    <w:abstractNumId w:val="11"/>
  </w:num>
  <w:num w:numId="25">
    <w:abstractNumId w:val="14"/>
  </w:num>
  <w:num w:numId="26">
    <w:abstractNumId w:val="34"/>
  </w:num>
  <w:num w:numId="27">
    <w:abstractNumId w:val="38"/>
  </w:num>
  <w:num w:numId="28">
    <w:abstractNumId w:val="25"/>
  </w:num>
  <w:num w:numId="29">
    <w:abstractNumId w:val="15"/>
  </w:num>
  <w:num w:numId="30">
    <w:abstractNumId w:val="4"/>
  </w:num>
  <w:num w:numId="31">
    <w:abstractNumId w:val="32"/>
  </w:num>
  <w:num w:numId="32">
    <w:abstractNumId w:val="26"/>
  </w:num>
  <w:num w:numId="33">
    <w:abstractNumId w:val="18"/>
  </w:num>
  <w:num w:numId="34">
    <w:abstractNumId w:val="2"/>
  </w:num>
  <w:num w:numId="35">
    <w:abstractNumId w:val="35"/>
  </w:num>
  <w:num w:numId="36">
    <w:abstractNumId w:val="7"/>
  </w:num>
  <w:num w:numId="37">
    <w:abstractNumId w:val="6"/>
  </w:num>
  <w:num w:numId="38">
    <w:abstractNumId w:val="37"/>
  </w:num>
  <w:num w:numId="39">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52"/>
    <w:rsid w:val="00002F41"/>
    <w:rsid w:val="00003404"/>
    <w:rsid w:val="000041A5"/>
    <w:rsid w:val="000043A6"/>
    <w:rsid w:val="00006F18"/>
    <w:rsid w:val="0001578E"/>
    <w:rsid w:val="00017365"/>
    <w:rsid w:val="000210AC"/>
    <w:rsid w:val="00022B44"/>
    <w:rsid w:val="00025303"/>
    <w:rsid w:val="00026DC8"/>
    <w:rsid w:val="0002782A"/>
    <w:rsid w:val="0002788F"/>
    <w:rsid w:val="00027D6D"/>
    <w:rsid w:val="00031D40"/>
    <w:rsid w:val="00031EC9"/>
    <w:rsid w:val="00040931"/>
    <w:rsid w:val="000437E6"/>
    <w:rsid w:val="00050CE1"/>
    <w:rsid w:val="00050DAF"/>
    <w:rsid w:val="000510EF"/>
    <w:rsid w:val="00054C7E"/>
    <w:rsid w:val="000579CD"/>
    <w:rsid w:val="00060CB6"/>
    <w:rsid w:val="00060DC8"/>
    <w:rsid w:val="00061664"/>
    <w:rsid w:val="00061B09"/>
    <w:rsid w:val="00066771"/>
    <w:rsid w:val="00066883"/>
    <w:rsid w:val="00067FAD"/>
    <w:rsid w:val="0007070F"/>
    <w:rsid w:val="000717B6"/>
    <w:rsid w:val="00073215"/>
    <w:rsid w:val="000750C5"/>
    <w:rsid w:val="000751D1"/>
    <w:rsid w:val="00075C09"/>
    <w:rsid w:val="00076818"/>
    <w:rsid w:val="00081786"/>
    <w:rsid w:val="000838AC"/>
    <w:rsid w:val="00083EEC"/>
    <w:rsid w:val="000855B3"/>
    <w:rsid w:val="00086B93"/>
    <w:rsid w:val="00092B03"/>
    <w:rsid w:val="00093879"/>
    <w:rsid w:val="00094EB3"/>
    <w:rsid w:val="000952BC"/>
    <w:rsid w:val="00095E70"/>
    <w:rsid w:val="000A0C3F"/>
    <w:rsid w:val="000A1218"/>
    <w:rsid w:val="000A1265"/>
    <w:rsid w:val="000A2ECE"/>
    <w:rsid w:val="000A4BD4"/>
    <w:rsid w:val="000A5CE9"/>
    <w:rsid w:val="000B03C8"/>
    <w:rsid w:val="000B241E"/>
    <w:rsid w:val="000B26DF"/>
    <w:rsid w:val="000B35F8"/>
    <w:rsid w:val="000B3D5D"/>
    <w:rsid w:val="000B5D30"/>
    <w:rsid w:val="000B7CC8"/>
    <w:rsid w:val="000C00BB"/>
    <w:rsid w:val="000C6F32"/>
    <w:rsid w:val="000D016C"/>
    <w:rsid w:val="000D1ADF"/>
    <w:rsid w:val="000D2073"/>
    <w:rsid w:val="000D4AE4"/>
    <w:rsid w:val="000D6194"/>
    <w:rsid w:val="000D7C89"/>
    <w:rsid w:val="000F1782"/>
    <w:rsid w:val="000F195D"/>
    <w:rsid w:val="000F1E3D"/>
    <w:rsid w:val="000F2A67"/>
    <w:rsid w:val="000F464C"/>
    <w:rsid w:val="000F5B3F"/>
    <w:rsid w:val="000F5BCA"/>
    <w:rsid w:val="000F5D1E"/>
    <w:rsid w:val="001025F5"/>
    <w:rsid w:val="00102CBD"/>
    <w:rsid w:val="00102D65"/>
    <w:rsid w:val="0010391B"/>
    <w:rsid w:val="00105A12"/>
    <w:rsid w:val="00107578"/>
    <w:rsid w:val="00110021"/>
    <w:rsid w:val="001105B6"/>
    <w:rsid w:val="0011396B"/>
    <w:rsid w:val="001151F3"/>
    <w:rsid w:val="00115C74"/>
    <w:rsid w:val="00116C27"/>
    <w:rsid w:val="00116C8F"/>
    <w:rsid w:val="00120E0E"/>
    <w:rsid w:val="00121343"/>
    <w:rsid w:val="001217DE"/>
    <w:rsid w:val="00123348"/>
    <w:rsid w:val="00123A6F"/>
    <w:rsid w:val="001244FA"/>
    <w:rsid w:val="00126A33"/>
    <w:rsid w:val="00126EAD"/>
    <w:rsid w:val="001307AE"/>
    <w:rsid w:val="001311BB"/>
    <w:rsid w:val="00131850"/>
    <w:rsid w:val="0013231F"/>
    <w:rsid w:val="0013324C"/>
    <w:rsid w:val="001334F8"/>
    <w:rsid w:val="00134BE8"/>
    <w:rsid w:val="001359C0"/>
    <w:rsid w:val="00135D7F"/>
    <w:rsid w:val="001404E3"/>
    <w:rsid w:val="00141EA8"/>
    <w:rsid w:val="00142690"/>
    <w:rsid w:val="001454C3"/>
    <w:rsid w:val="00147D5B"/>
    <w:rsid w:val="00147E7B"/>
    <w:rsid w:val="00150D53"/>
    <w:rsid w:val="001535FA"/>
    <w:rsid w:val="001542B5"/>
    <w:rsid w:val="00154F90"/>
    <w:rsid w:val="00156AC8"/>
    <w:rsid w:val="001701F7"/>
    <w:rsid w:val="0017163E"/>
    <w:rsid w:val="001758DA"/>
    <w:rsid w:val="001762BF"/>
    <w:rsid w:val="0017705F"/>
    <w:rsid w:val="001778DF"/>
    <w:rsid w:val="00177C08"/>
    <w:rsid w:val="00177EB8"/>
    <w:rsid w:val="00182346"/>
    <w:rsid w:val="00184CA7"/>
    <w:rsid w:val="00185301"/>
    <w:rsid w:val="001865CE"/>
    <w:rsid w:val="00186876"/>
    <w:rsid w:val="0018746C"/>
    <w:rsid w:val="00187BAD"/>
    <w:rsid w:val="00190430"/>
    <w:rsid w:val="00190503"/>
    <w:rsid w:val="001905B8"/>
    <w:rsid w:val="00192347"/>
    <w:rsid w:val="00192961"/>
    <w:rsid w:val="00194D58"/>
    <w:rsid w:val="00197331"/>
    <w:rsid w:val="00197BBC"/>
    <w:rsid w:val="00197FAC"/>
    <w:rsid w:val="001A535E"/>
    <w:rsid w:val="001A6E9A"/>
    <w:rsid w:val="001A71B5"/>
    <w:rsid w:val="001B0A67"/>
    <w:rsid w:val="001B1201"/>
    <w:rsid w:val="001B12A8"/>
    <w:rsid w:val="001B2AF3"/>
    <w:rsid w:val="001B6100"/>
    <w:rsid w:val="001C153C"/>
    <w:rsid w:val="001C179A"/>
    <w:rsid w:val="001C3BF3"/>
    <w:rsid w:val="001D00CA"/>
    <w:rsid w:val="001D0B2D"/>
    <w:rsid w:val="001D114B"/>
    <w:rsid w:val="001D1F65"/>
    <w:rsid w:val="001D63D0"/>
    <w:rsid w:val="001D6711"/>
    <w:rsid w:val="001E4399"/>
    <w:rsid w:val="001E5A34"/>
    <w:rsid w:val="001E6DDC"/>
    <w:rsid w:val="001E7E49"/>
    <w:rsid w:val="001F1231"/>
    <w:rsid w:val="001F19FF"/>
    <w:rsid w:val="001F1D1F"/>
    <w:rsid w:val="001F2540"/>
    <w:rsid w:val="001F2942"/>
    <w:rsid w:val="001F37F3"/>
    <w:rsid w:val="001F5C72"/>
    <w:rsid w:val="001F722E"/>
    <w:rsid w:val="001F78AD"/>
    <w:rsid w:val="00200139"/>
    <w:rsid w:val="0020081A"/>
    <w:rsid w:val="00200A9D"/>
    <w:rsid w:val="00201123"/>
    <w:rsid w:val="002042B0"/>
    <w:rsid w:val="0020577B"/>
    <w:rsid w:val="002072AE"/>
    <w:rsid w:val="0021341A"/>
    <w:rsid w:val="00213F76"/>
    <w:rsid w:val="00214FBC"/>
    <w:rsid w:val="00217B97"/>
    <w:rsid w:val="00220549"/>
    <w:rsid w:val="00220E14"/>
    <w:rsid w:val="002217B9"/>
    <w:rsid w:val="002228DC"/>
    <w:rsid w:val="0022332D"/>
    <w:rsid w:val="00224663"/>
    <w:rsid w:val="0023052F"/>
    <w:rsid w:val="002307A6"/>
    <w:rsid w:val="00230C78"/>
    <w:rsid w:val="002328D6"/>
    <w:rsid w:val="0023445E"/>
    <w:rsid w:val="002352C8"/>
    <w:rsid w:val="002372B6"/>
    <w:rsid w:val="00237F3D"/>
    <w:rsid w:val="00241382"/>
    <w:rsid w:val="00241774"/>
    <w:rsid w:val="002453A7"/>
    <w:rsid w:val="0025349E"/>
    <w:rsid w:val="00254D1A"/>
    <w:rsid w:val="00260A0E"/>
    <w:rsid w:val="00262507"/>
    <w:rsid w:val="0026328F"/>
    <w:rsid w:val="00264A84"/>
    <w:rsid w:val="00265848"/>
    <w:rsid w:val="00265D81"/>
    <w:rsid w:val="00270792"/>
    <w:rsid w:val="00271690"/>
    <w:rsid w:val="00273438"/>
    <w:rsid w:val="002738D8"/>
    <w:rsid w:val="00275E68"/>
    <w:rsid w:val="00277ADD"/>
    <w:rsid w:val="002804C9"/>
    <w:rsid w:val="002830D5"/>
    <w:rsid w:val="00284765"/>
    <w:rsid w:val="00284AE0"/>
    <w:rsid w:val="00285D42"/>
    <w:rsid w:val="00290565"/>
    <w:rsid w:val="00290624"/>
    <w:rsid w:val="00290FB7"/>
    <w:rsid w:val="00291AC2"/>
    <w:rsid w:val="00293138"/>
    <w:rsid w:val="002936F8"/>
    <w:rsid w:val="002948C0"/>
    <w:rsid w:val="00294FCB"/>
    <w:rsid w:val="00297BC9"/>
    <w:rsid w:val="002A0D76"/>
    <w:rsid w:val="002A1EF7"/>
    <w:rsid w:val="002A2D96"/>
    <w:rsid w:val="002A3391"/>
    <w:rsid w:val="002A4948"/>
    <w:rsid w:val="002A50B1"/>
    <w:rsid w:val="002A5515"/>
    <w:rsid w:val="002A7297"/>
    <w:rsid w:val="002B1750"/>
    <w:rsid w:val="002B2A28"/>
    <w:rsid w:val="002B3315"/>
    <w:rsid w:val="002B4BA2"/>
    <w:rsid w:val="002B4DAD"/>
    <w:rsid w:val="002B5E41"/>
    <w:rsid w:val="002B647B"/>
    <w:rsid w:val="002B6B7C"/>
    <w:rsid w:val="002C1143"/>
    <w:rsid w:val="002C1CC2"/>
    <w:rsid w:val="002C1F5E"/>
    <w:rsid w:val="002C2977"/>
    <w:rsid w:val="002C2BAE"/>
    <w:rsid w:val="002C431E"/>
    <w:rsid w:val="002C5406"/>
    <w:rsid w:val="002E15A9"/>
    <w:rsid w:val="002E16A7"/>
    <w:rsid w:val="002E2984"/>
    <w:rsid w:val="002E2CED"/>
    <w:rsid w:val="002E30BE"/>
    <w:rsid w:val="002E3CFB"/>
    <w:rsid w:val="002E420B"/>
    <w:rsid w:val="002E6D16"/>
    <w:rsid w:val="002F1F09"/>
    <w:rsid w:val="002F252C"/>
    <w:rsid w:val="002F2C57"/>
    <w:rsid w:val="002F3D17"/>
    <w:rsid w:val="002F4D00"/>
    <w:rsid w:val="002F5071"/>
    <w:rsid w:val="002F5D1E"/>
    <w:rsid w:val="002F7ACC"/>
    <w:rsid w:val="00300CF4"/>
    <w:rsid w:val="00303510"/>
    <w:rsid w:val="00304FB3"/>
    <w:rsid w:val="00306920"/>
    <w:rsid w:val="0031215C"/>
    <w:rsid w:val="0031241E"/>
    <w:rsid w:val="00313D22"/>
    <w:rsid w:val="00315BF2"/>
    <w:rsid w:val="00321C1B"/>
    <w:rsid w:val="003221DD"/>
    <w:rsid w:val="003228DC"/>
    <w:rsid w:val="003238CB"/>
    <w:rsid w:val="003245E8"/>
    <w:rsid w:val="003251B1"/>
    <w:rsid w:val="00325435"/>
    <w:rsid w:val="00326856"/>
    <w:rsid w:val="003272F6"/>
    <w:rsid w:val="003303D5"/>
    <w:rsid w:val="00331D72"/>
    <w:rsid w:val="00332AB0"/>
    <w:rsid w:val="003425D2"/>
    <w:rsid w:val="00343FD7"/>
    <w:rsid w:val="00344741"/>
    <w:rsid w:val="003458B0"/>
    <w:rsid w:val="00346D3E"/>
    <w:rsid w:val="00347FF5"/>
    <w:rsid w:val="00351AFE"/>
    <w:rsid w:val="00351BE7"/>
    <w:rsid w:val="00352699"/>
    <w:rsid w:val="0035357E"/>
    <w:rsid w:val="003541F2"/>
    <w:rsid w:val="0035432F"/>
    <w:rsid w:val="0035693D"/>
    <w:rsid w:val="0035781B"/>
    <w:rsid w:val="00361D80"/>
    <w:rsid w:val="00362DA0"/>
    <w:rsid w:val="0036317B"/>
    <w:rsid w:val="00366CCE"/>
    <w:rsid w:val="00370E6F"/>
    <w:rsid w:val="00371543"/>
    <w:rsid w:val="00371545"/>
    <w:rsid w:val="00372D61"/>
    <w:rsid w:val="00374951"/>
    <w:rsid w:val="00374C60"/>
    <w:rsid w:val="003765FF"/>
    <w:rsid w:val="003778ED"/>
    <w:rsid w:val="0037790A"/>
    <w:rsid w:val="00381702"/>
    <w:rsid w:val="00382661"/>
    <w:rsid w:val="00385955"/>
    <w:rsid w:val="0039159C"/>
    <w:rsid w:val="00396D22"/>
    <w:rsid w:val="003A0855"/>
    <w:rsid w:val="003A2B91"/>
    <w:rsid w:val="003A56FA"/>
    <w:rsid w:val="003A7232"/>
    <w:rsid w:val="003B24C9"/>
    <w:rsid w:val="003B288B"/>
    <w:rsid w:val="003B529B"/>
    <w:rsid w:val="003B529E"/>
    <w:rsid w:val="003B6183"/>
    <w:rsid w:val="003B638A"/>
    <w:rsid w:val="003B74B6"/>
    <w:rsid w:val="003B7A14"/>
    <w:rsid w:val="003C30E3"/>
    <w:rsid w:val="003C533E"/>
    <w:rsid w:val="003C6623"/>
    <w:rsid w:val="003C6B16"/>
    <w:rsid w:val="003D1188"/>
    <w:rsid w:val="003D1942"/>
    <w:rsid w:val="003D6E11"/>
    <w:rsid w:val="003D7AD0"/>
    <w:rsid w:val="003E0F47"/>
    <w:rsid w:val="003E215B"/>
    <w:rsid w:val="003E442C"/>
    <w:rsid w:val="003F0CDB"/>
    <w:rsid w:val="003F1C54"/>
    <w:rsid w:val="003F28E7"/>
    <w:rsid w:val="003F4D9C"/>
    <w:rsid w:val="004000DC"/>
    <w:rsid w:val="004007B8"/>
    <w:rsid w:val="004051C5"/>
    <w:rsid w:val="00415C71"/>
    <w:rsid w:val="00424779"/>
    <w:rsid w:val="00424AF6"/>
    <w:rsid w:val="00426C3A"/>
    <w:rsid w:val="00426D7E"/>
    <w:rsid w:val="00427BD6"/>
    <w:rsid w:val="004308DB"/>
    <w:rsid w:val="00435882"/>
    <w:rsid w:val="00441FBF"/>
    <w:rsid w:val="0044241E"/>
    <w:rsid w:val="00442659"/>
    <w:rsid w:val="00444509"/>
    <w:rsid w:val="00446463"/>
    <w:rsid w:val="0045021D"/>
    <w:rsid w:val="004514BA"/>
    <w:rsid w:val="00454638"/>
    <w:rsid w:val="00454A95"/>
    <w:rsid w:val="00455EC2"/>
    <w:rsid w:val="00457FF9"/>
    <w:rsid w:val="00460D8B"/>
    <w:rsid w:val="004610E2"/>
    <w:rsid w:val="0046275C"/>
    <w:rsid w:val="00463D8B"/>
    <w:rsid w:val="004668CE"/>
    <w:rsid w:val="00471301"/>
    <w:rsid w:val="00472561"/>
    <w:rsid w:val="00475CDB"/>
    <w:rsid w:val="0047714E"/>
    <w:rsid w:val="004779D7"/>
    <w:rsid w:val="004812BD"/>
    <w:rsid w:val="004813CD"/>
    <w:rsid w:val="00481B95"/>
    <w:rsid w:val="00482AFF"/>
    <w:rsid w:val="00482F31"/>
    <w:rsid w:val="00484641"/>
    <w:rsid w:val="00487472"/>
    <w:rsid w:val="0049117C"/>
    <w:rsid w:val="00491AEB"/>
    <w:rsid w:val="00496ECD"/>
    <w:rsid w:val="0049735E"/>
    <w:rsid w:val="00497FD0"/>
    <w:rsid w:val="004A14C6"/>
    <w:rsid w:val="004A28ED"/>
    <w:rsid w:val="004A2E76"/>
    <w:rsid w:val="004A302D"/>
    <w:rsid w:val="004A46B4"/>
    <w:rsid w:val="004A4DBB"/>
    <w:rsid w:val="004A4E06"/>
    <w:rsid w:val="004A64B3"/>
    <w:rsid w:val="004A6792"/>
    <w:rsid w:val="004A69B0"/>
    <w:rsid w:val="004A6B7F"/>
    <w:rsid w:val="004A7AD6"/>
    <w:rsid w:val="004B0D6B"/>
    <w:rsid w:val="004B412C"/>
    <w:rsid w:val="004B7D28"/>
    <w:rsid w:val="004C1198"/>
    <w:rsid w:val="004C1577"/>
    <w:rsid w:val="004C1D1B"/>
    <w:rsid w:val="004C43E0"/>
    <w:rsid w:val="004C4455"/>
    <w:rsid w:val="004C75A9"/>
    <w:rsid w:val="004D06CF"/>
    <w:rsid w:val="004D0D73"/>
    <w:rsid w:val="004D1671"/>
    <w:rsid w:val="004D32AE"/>
    <w:rsid w:val="004D5BE1"/>
    <w:rsid w:val="004D72F2"/>
    <w:rsid w:val="004E056E"/>
    <w:rsid w:val="004E155D"/>
    <w:rsid w:val="004E1C78"/>
    <w:rsid w:val="004E5F02"/>
    <w:rsid w:val="004E62D6"/>
    <w:rsid w:val="004F33C6"/>
    <w:rsid w:val="0050282F"/>
    <w:rsid w:val="005037A2"/>
    <w:rsid w:val="00504CD0"/>
    <w:rsid w:val="005056D1"/>
    <w:rsid w:val="00507272"/>
    <w:rsid w:val="005137DC"/>
    <w:rsid w:val="00517C6C"/>
    <w:rsid w:val="005204B0"/>
    <w:rsid w:val="005265E9"/>
    <w:rsid w:val="0052784B"/>
    <w:rsid w:val="0052793C"/>
    <w:rsid w:val="005279F4"/>
    <w:rsid w:val="00530C91"/>
    <w:rsid w:val="005317D4"/>
    <w:rsid w:val="005348E8"/>
    <w:rsid w:val="0053783A"/>
    <w:rsid w:val="00540FFB"/>
    <w:rsid w:val="00541D16"/>
    <w:rsid w:val="00542ABE"/>
    <w:rsid w:val="00543F48"/>
    <w:rsid w:val="005441A3"/>
    <w:rsid w:val="005441FA"/>
    <w:rsid w:val="00545E5B"/>
    <w:rsid w:val="005507AC"/>
    <w:rsid w:val="00553A30"/>
    <w:rsid w:val="00553F51"/>
    <w:rsid w:val="005541BB"/>
    <w:rsid w:val="00554F39"/>
    <w:rsid w:val="00557A7B"/>
    <w:rsid w:val="00561EAA"/>
    <w:rsid w:val="00563F02"/>
    <w:rsid w:val="0056473F"/>
    <w:rsid w:val="005652C5"/>
    <w:rsid w:val="005717B7"/>
    <w:rsid w:val="00571874"/>
    <w:rsid w:val="00572C3B"/>
    <w:rsid w:val="005843D5"/>
    <w:rsid w:val="00584F32"/>
    <w:rsid w:val="00587540"/>
    <w:rsid w:val="0059099A"/>
    <w:rsid w:val="0059102F"/>
    <w:rsid w:val="00593959"/>
    <w:rsid w:val="00595493"/>
    <w:rsid w:val="005962A6"/>
    <w:rsid w:val="00596941"/>
    <w:rsid w:val="005A14C8"/>
    <w:rsid w:val="005A4D81"/>
    <w:rsid w:val="005A6C46"/>
    <w:rsid w:val="005B2978"/>
    <w:rsid w:val="005B4F36"/>
    <w:rsid w:val="005B6728"/>
    <w:rsid w:val="005B6989"/>
    <w:rsid w:val="005B6E6A"/>
    <w:rsid w:val="005B7645"/>
    <w:rsid w:val="005B7ECA"/>
    <w:rsid w:val="005C0CCB"/>
    <w:rsid w:val="005C4442"/>
    <w:rsid w:val="005C6A91"/>
    <w:rsid w:val="005D2E73"/>
    <w:rsid w:val="005D40F1"/>
    <w:rsid w:val="005D540C"/>
    <w:rsid w:val="005D6953"/>
    <w:rsid w:val="005E29E3"/>
    <w:rsid w:val="005E65FB"/>
    <w:rsid w:val="005E6B9A"/>
    <w:rsid w:val="005E7919"/>
    <w:rsid w:val="005F11F5"/>
    <w:rsid w:val="005F65FD"/>
    <w:rsid w:val="005F75B5"/>
    <w:rsid w:val="00600D4F"/>
    <w:rsid w:val="00601F6A"/>
    <w:rsid w:val="006035DD"/>
    <w:rsid w:val="00605277"/>
    <w:rsid w:val="006066AA"/>
    <w:rsid w:val="00607394"/>
    <w:rsid w:val="00607743"/>
    <w:rsid w:val="00611768"/>
    <w:rsid w:val="006148E4"/>
    <w:rsid w:val="006161BC"/>
    <w:rsid w:val="00624396"/>
    <w:rsid w:val="00625C38"/>
    <w:rsid w:val="0062647E"/>
    <w:rsid w:val="006312E1"/>
    <w:rsid w:val="006313B7"/>
    <w:rsid w:val="0063165A"/>
    <w:rsid w:val="00631A3C"/>
    <w:rsid w:val="006324A5"/>
    <w:rsid w:val="00632B7E"/>
    <w:rsid w:val="0063397B"/>
    <w:rsid w:val="00647470"/>
    <w:rsid w:val="00650224"/>
    <w:rsid w:val="00650D12"/>
    <w:rsid w:val="00650D67"/>
    <w:rsid w:val="00653DE8"/>
    <w:rsid w:val="00653F2F"/>
    <w:rsid w:val="006553ED"/>
    <w:rsid w:val="00655713"/>
    <w:rsid w:val="00660431"/>
    <w:rsid w:val="006604AD"/>
    <w:rsid w:val="006608F2"/>
    <w:rsid w:val="00665F63"/>
    <w:rsid w:val="0066658C"/>
    <w:rsid w:val="006665B2"/>
    <w:rsid w:val="00667D14"/>
    <w:rsid w:val="0067242F"/>
    <w:rsid w:val="006735E2"/>
    <w:rsid w:val="006761B6"/>
    <w:rsid w:val="006817C0"/>
    <w:rsid w:val="006819DC"/>
    <w:rsid w:val="00682B8D"/>
    <w:rsid w:val="00683993"/>
    <w:rsid w:val="006843F0"/>
    <w:rsid w:val="006873EE"/>
    <w:rsid w:val="0068742F"/>
    <w:rsid w:val="00690A95"/>
    <w:rsid w:val="00694407"/>
    <w:rsid w:val="006A0555"/>
    <w:rsid w:val="006A089F"/>
    <w:rsid w:val="006A195C"/>
    <w:rsid w:val="006A1B11"/>
    <w:rsid w:val="006A3247"/>
    <w:rsid w:val="006A387F"/>
    <w:rsid w:val="006A441E"/>
    <w:rsid w:val="006A58A9"/>
    <w:rsid w:val="006A6E6E"/>
    <w:rsid w:val="006A7B1F"/>
    <w:rsid w:val="006B1A35"/>
    <w:rsid w:val="006B2360"/>
    <w:rsid w:val="006B3F7D"/>
    <w:rsid w:val="006B3FF2"/>
    <w:rsid w:val="006B4BD7"/>
    <w:rsid w:val="006C0AFD"/>
    <w:rsid w:val="006C0E6D"/>
    <w:rsid w:val="006C0F0A"/>
    <w:rsid w:val="006C39AB"/>
    <w:rsid w:val="006C4480"/>
    <w:rsid w:val="006C4B91"/>
    <w:rsid w:val="006C65DC"/>
    <w:rsid w:val="006C6D25"/>
    <w:rsid w:val="006D5DEF"/>
    <w:rsid w:val="006D72CD"/>
    <w:rsid w:val="006D7BDF"/>
    <w:rsid w:val="006E1DEA"/>
    <w:rsid w:val="006E58ED"/>
    <w:rsid w:val="006F4287"/>
    <w:rsid w:val="006F6841"/>
    <w:rsid w:val="006F7D9A"/>
    <w:rsid w:val="0070021F"/>
    <w:rsid w:val="00700830"/>
    <w:rsid w:val="0070136C"/>
    <w:rsid w:val="00706013"/>
    <w:rsid w:val="00706FDD"/>
    <w:rsid w:val="00707CB3"/>
    <w:rsid w:val="00707E40"/>
    <w:rsid w:val="00710A11"/>
    <w:rsid w:val="0071266A"/>
    <w:rsid w:val="00713F19"/>
    <w:rsid w:val="007140C1"/>
    <w:rsid w:val="0071479C"/>
    <w:rsid w:val="0071679D"/>
    <w:rsid w:val="00720C08"/>
    <w:rsid w:val="007214E7"/>
    <w:rsid w:val="0072276F"/>
    <w:rsid w:val="007274BB"/>
    <w:rsid w:val="0073138E"/>
    <w:rsid w:val="007335FC"/>
    <w:rsid w:val="00735E26"/>
    <w:rsid w:val="00736B09"/>
    <w:rsid w:val="00737D91"/>
    <w:rsid w:val="0074156A"/>
    <w:rsid w:val="00742440"/>
    <w:rsid w:val="00742B06"/>
    <w:rsid w:val="007439D9"/>
    <w:rsid w:val="00746138"/>
    <w:rsid w:val="00746179"/>
    <w:rsid w:val="007477BD"/>
    <w:rsid w:val="007477EA"/>
    <w:rsid w:val="0074785B"/>
    <w:rsid w:val="00751557"/>
    <w:rsid w:val="00752F16"/>
    <w:rsid w:val="00753BD4"/>
    <w:rsid w:val="00754097"/>
    <w:rsid w:val="00754784"/>
    <w:rsid w:val="0075492A"/>
    <w:rsid w:val="00755A6E"/>
    <w:rsid w:val="007577AE"/>
    <w:rsid w:val="00761395"/>
    <w:rsid w:val="00761406"/>
    <w:rsid w:val="00761768"/>
    <w:rsid w:val="00762952"/>
    <w:rsid w:val="00764180"/>
    <w:rsid w:val="00771F40"/>
    <w:rsid w:val="00771FDA"/>
    <w:rsid w:val="00772C6F"/>
    <w:rsid w:val="00773644"/>
    <w:rsid w:val="00775212"/>
    <w:rsid w:val="00780B5F"/>
    <w:rsid w:val="00790AA0"/>
    <w:rsid w:val="00793574"/>
    <w:rsid w:val="0079374B"/>
    <w:rsid w:val="00795291"/>
    <w:rsid w:val="00795A09"/>
    <w:rsid w:val="007968DA"/>
    <w:rsid w:val="007977FA"/>
    <w:rsid w:val="007A3C7E"/>
    <w:rsid w:val="007A3D9E"/>
    <w:rsid w:val="007B0F82"/>
    <w:rsid w:val="007B1BFD"/>
    <w:rsid w:val="007B21CB"/>
    <w:rsid w:val="007B7014"/>
    <w:rsid w:val="007C05B7"/>
    <w:rsid w:val="007C277D"/>
    <w:rsid w:val="007C27ED"/>
    <w:rsid w:val="007C3015"/>
    <w:rsid w:val="007C31EE"/>
    <w:rsid w:val="007C4540"/>
    <w:rsid w:val="007C4979"/>
    <w:rsid w:val="007C4DFF"/>
    <w:rsid w:val="007C6ECE"/>
    <w:rsid w:val="007C72C6"/>
    <w:rsid w:val="007C7EEB"/>
    <w:rsid w:val="007D054D"/>
    <w:rsid w:val="007D514E"/>
    <w:rsid w:val="007E19FC"/>
    <w:rsid w:val="007E21DA"/>
    <w:rsid w:val="007E5A2E"/>
    <w:rsid w:val="007E694A"/>
    <w:rsid w:val="007F09E8"/>
    <w:rsid w:val="007F1C04"/>
    <w:rsid w:val="007F2D3E"/>
    <w:rsid w:val="008016CB"/>
    <w:rsid w:val="008031B6"/>
    <w:rsid w:val="0080338E"/>
    <w:rsid w:val="00807453"/>
    <w:rsid w:val="008074C7"/>
    <w:rsid w:val="0081043B"/>
    <w:rsid w:val="00810DD2"/>
    <w:rsid w:val="008116BF"/>
    <w:rsid w:val="00811D48"/>
    <w:rsid w:val="00812390"/>
    <w:rsid w:val="00812787"/>
    <w:rsid w:val="008138EE"/>
    <w:rsid w:val="00813CAD"/>
    <w:rsid w:val="008163EB"/>
    <w:rsid w:val="00816FEA"/>
    <w:rsid w:val="008200DF"/>
    <w:rsid w:val="008205F5"/>
    <w:rsid w:val="008214BB"/>
    <w:rsid w:val="008219F1"/>
    <w:rsid w:val="008328B7"/>
    <w:rsid w:val="0083327D"/>
    <w:rsid w:val="00844CFE"/>
    <w:rsid w:val="00847626"/>
    <w:rsid w:val="0084789F"/>
    <w:rsid w:val="0085087E"/>
    <w:rsid w:val="00851BA6"/>
    <w:rsid w:val="00853769"/>
    <w:rsid w:val="00853BD1"/>
    <w:rsid w:val="00860A8D"/>
    <w:rsid w:val="00862BF7"/>
    <w:rsid w:val="00863142"/>
    <w:rsid w:val="00863ED1"/>
    <w:rsid w:val="00864193"/>
    <w:rsid w:val="0086564D"/>
    <w:rsid w:val="00865BF7"/>
    <w:rsid w:val="00867072"/>
    <w:rsid w:val="00867882"/>
    <w:rsid w:val="008710BE"/>
    <w:rsid w:val="00874713"/>
    <w:rsid w:val="008762F7"/>
    <w:rsid w:val="0087649F"/>
    <w:rsid w:val="00880AEC"/>
    <w:rsid w:val="0088158E"/>
    <w:rsid w:val="00884A07"/>
    <w:rsid w:val="00886290"/>
    <w:rsid w:val="00887622"/>
    <w:rsid w:val="00887788"/>
    <w:rsid w:val="00891929"/>
    <w:rsid w:val="0089664B"/>
    <w:rsid w:val="00896A34"/>
    <w:rsid w:val="008A52F6"/>
    <w:rsid w:val="008A5842"/>
    <w:rsid w:val="008A5990"/>
    <w:rsid w:val="008A794C"/>
    <w:rsid w:val="008B06A9"/>
    <w:rsid w:val="008B5D8C"/>
    <w:rsid w:val="008B7E09"/>
    <w:rsid w:val="008C17FE"/>
    <w:rsid w:val="008C206B"/>
    <w:rsid w:val="008C2700"/>
    <w:rsid w:val="008C310C"/>
    <w:rsid w:val="008C3848"/>
    <w:rsid w:val="008C3A1D"/>
    <w:rsid w:val="008C3AFA"/>
    <w:rsid w:val="008C45E3"/>
    <w:rsid w:val="008C528B"/>
    <w:rsid w:val="008C58A5"/>
    <w:rsid w:val="008C5B23"/>
    <w:rsid w:val="008C5D9F"/>
    <w:rsid w:val="008D13E3"/>
    <w:rsid w:val="008D1A07"/>
    <w:rsid w:val="008D1ED5"/>
    <w:rsid w:val="008D56B0"/>
    <w:rsid w:val="008D6B3D"/>
    <w:rsid w:val="008E0A76"/>
    <w:rsid w:val="008E1BE7"/>
    <w:rsid w:val="008E1FD3"/>
    <w:rsid w:val="008E362F"/>
    <w:rsid w:val="008E4BF6"/>
    <w:rsid w:val="008E6BB0"/>
    <w:rsid w:val="008F067C"/>
    <w:rsid w:val="008F0816"/>
    <w:rsid w:val="008F0891"/>
    <w:rsid w:val="008F368C"/>
    <w:rsid w:val="008F5B84"/>
    <w:rsid w:val="008F5F81"/>
    <w:rsid w:val="008F6902"/>
    <w:rsid w:val="009023AE"/>
    <w:rsid w:val="00902531"/>
    <w:rsid w:val="00904C6D"/>
    <w:rsid w:val="009070A1"/>
    <w:rsid w:val="00907226"/>
    <w:rsid w:val="00910C5F"/>
    <w:rsid w:val="00911151"/>
    <w:rsid w:val="00914997"/>
    <w:rsid w:val="00915273"/>
    <w:rsid w:val="00920138"/>
    <w:rsid w:val="0092101D"/>
    <w:rsid w:val="00925676"/>
    <w:rsid w:val="0093162F"/>
    <w:rsid w:val="009338CE"/>
    <w:rsid w:val="00935791"/>
    <w:rsid w:val="00936141"/>
    <w:rsid w:val="00940433"/>
    <w:rsid w:val="0094146D"/>
    <w:rsid w:val="00941C53"/>
    <w:rsid w:val="009442D6"/>
    <w:rsid w:val="00944D26"/>
    <w:rsid w:val="00946DD9"/>
    <w:rsid w:val="00947043"/>
    <w:rsid w:val="00950AF0"/>
    <w:rsid w:val="00950C8F"/>
    <w:rsid w:val="00951541"/>
    <w:rsid w:val="00952A52"/>
    <w:rsid w:val="00953502"/>
    <w:rsid w:val="00956131"/>
    <w:rsid w:val="00962D7A"/>
    <w:rsid w:val="00964CF6"/>
    <w:rsid w:val="00970EED"/>
    <w:rsid w:val="0097328B"/>
    <w:rsid w:val="009737B8"/>
    <w:rsid w:val="009746D9"/>
    <w:rsid w:val="00980266"/>
    <w:rsid w:val="00981BFA"/>
    <w:rsid w:val="009848FB"/>
    <w:rsid w:val="00986F4C"/>
    <w:rsid w:val="009876ED"/>
    <w:rsid w:val="0099491E"/>
    <w:rsid w:val="00997B51"/>
    <w:rsid w:val="009A3A22"/>
    <w:rsid w:val="009A4F5F"/>
    <w:rsid w:val="009A58D5"/>
    <w:rsid w:val="009A6A52"/>
    <w:rsid w:val="009A6D85"/>
    <w:rsid w:val="009B0793"/>
    <w:rsid w:val="009B10FC"/>
    <w:rsid w:val="009B49DF"/>
    <w:rsid w:val="009B6E2B"/>
    <w:rsid w:val="009C0F9C"/>
    <w:rsid w:val="009C1696"/>
    <w:rsid w:val="009C1702"/>
    <w:rsid w:val="009C1ED0"/>
    <w:rsid w:val="009C41D4"/>
    <w:rsid w:val="009C4CE4"/>
    <w:rsid w:val="009C5C8F"/>
    <w:rsid w:val="009C632C"/>
    <w:rsid w:val="009D1467"/>
    <w:rsid w:val="009D2A2B"/>
    <w:rsid w:val="009D34E3"/>
    <w:rsid w:val="009E2F42"/>
    <w:rsid w:val="009E333E"/>
    <w:rsid w:val="009E3D43"/>
    <w:rsid w:val="009E7AA3"/>
    <w:rsid w:val="009F0A40"/>
    <w:rsid w:val="009F44B5"/>
    <w:rsid w:val="009F4774"/>
    <w:rsid w:val="009F519A"/>
    <w:rsid w:val="00A002C8"/>
    <w:rsid w:val="00A00771"/>
    <w:rsid w:val="00A00CA2"/>
    <w:rsid w:val="00A01A1E"/>
    <w:rsid w:val="00A030B9"/>
    <w:rsid w:val="00A0511D"/>
    <w:rsid w:val="00A0754B"/>
    <w:rsid w:val="00A10761"/>
    <w:rsid w:val="00A11320"/>
    <w:rsid w:val="00A15A03"/>
    <w:rsid w:val="00A1770F"/>
    <w:rsid w:val="00A200E6"/>
    <w:rsid w:val="00A22215"/>
    <w:rsid w:val="00A25E8E"/>
    <w:rsid w:val="00A26D02"/>
    <w:rsid w:val="00A3407F"/>
    <w:rsid w:val="00A34326"/>
    <w:rsid w:val="00A3435D"/>
    <w:rsid w:val="00A346D2"/>
    <w:rsid w:val="00A42FAA"/>
    <w:rsid w:val="00A46C52"/>
    <w:rsid w:val="00A4761F"/>
    <w:rsid w:val="00A47DBC"/>
    <w:rsid w:val="00A47F52"/>
    <w:rsid w:val="00A52740"/>
    <w:rsid w:val="00A52C01"/>
    <w:rsid w:val="00A52DB6"/>
    <w:rsid w:val="00A53BF3"/>
    <w:rsid w:val="00A56448"/>
    <w:rsid w:val="00A56DBE"/>
    <w:rsid w:val="00A60578"/>
    <w:rsid w:val="00A62AF3"/>
    <w:rsid w:val="00A6338B"/>
    <w:rsid w:val="00A6348C"/>
    <w:rsid w:val="00A70420"/>
    <w:rsid w:val="00A715DC"/>
    <w:rsid w:val="00A81BAB"/>
    <w:rsid w:val="00A82720"/>
    <w:rsid w:val="00A8309A"/>
    <w:rsid w:val="00A8513B"/>
    <w:rsid w:val="00A90DD8"/>
    <w:rsid w:val="00A923E9"/>
    <w:rsid w:val="00A92AFF"/>
    <w:rsid w:val="00A94AEF"/>
    <w:rsid w:val="00A94BB8"/>
    <w:rsid w:val="00AA11EA"/>
    <w:rsid w:val="00AA18E8"/>
    <w:rsid w:val="00AA1DA0"/>
    <w:rsid w:val="00AA207E"/>
    <w:rsid w:val="00AA2543"/>
    <w:rsid w:val="00AA3DA8"/>
    <w:rsid w:val="00AA7104"/>
    <w:rsid w:val="00AB1700"/>
    <w:rsid w:val="00AB2E88"/>
    <w:rsid w:val="00AB2EEE"/>
    <w:rsid w:val="00AB388B"/>
    <w:rsid w:val="00AB4BE4"/>
    <w:rsid w:val="00AB502B"/>
    <w:rsid w:val="00AB62C2"/>
    <w:rsid w:val="00AC3E47"/>
    <w:rsid w:val="00AC4859"/>
    <w:rsid w:val="00AC4BDB"/>
    <w:rsid w:val="00AC4C8C"/>
    <w:rsid w:val="00AC4F3D"/>
    <w:rsid w:val="00AC706A"/>
    <w:rsid w:val="00AC791B"/>
    <w:rsid w:val="00AD0211"/>
    <w:rsid w:val="00AD1674"/>
    <w:rsid w:val="00AD3F05"/>
    <w:rsid w:val="00AD4104"/>
    <w:rsid w:val="00AD4F3E"/>
    <w:rsid w:val="00AD579F"/>
    <w:rsid w:val="00AD72DA"/>
    <w:rsid w:val="00AE2719"/>
    <w:rsid w:val="00AE3137"/>
    <w:rsid w:val="00AE5EDB"/>
    <w:rsid w:val="00AE6AD4"/>
    <w:rsid w:val="00AF0A40"/>
    <w:rsid w:val="00B03E7A"/>
    <w:rsid w:val="00B07294"/>
    <w:rsid w:val="00B101C5"/>
    <w:rsid w:val="00B1118C"/>
    <w:rsid w:val="00B13129"/>
    <w:rsid w:val="00B13215"/>
    <w:rsid w:val="00B137C1"/>
    <w:rsid w:val="00B13AAB"/>
    <w:rsid w:val="00B140AE"/>
    <w:rsid w:val="00B161DB"/>
    <w:rsid w:val="00B1623F"/>
    <w:rsid w:val="00B20C92"/>
    <w:rsid w:val="00B23231"/>
    <w:rsid w:val="00B23CF0"/>
    <w:rsid w:val="00B24AB4"/>
    <w:rsid w:val="00B25514"/>
    <w:rsid w:val="00B325F5"/>
    <w:rsid w:val="00B3315B"/>
    <w:rsid w:val="00B33D07"/>
    <w:rsid w:val="00B3461D"/>
    <w:rsid w:val="00B348C1"/>
    <w:rsid w:val="00B352A4"/>
    <w:rsid w:val="00B36145"/>
    <w:rsid w:val="00B42432"/>
    <w:rsid w:val="00B443DB"/>
    <w:rsid w:val="00B47B45"/>
    <w:rsid w:val="00B5011F"/>
    <w:rsid w:val="00B5024D"/>
    <w:rsid w:val="00B544EA"/>
    <w:rsid w:val="00B54667"/>
    <w:rsid w:val="00B55DE1"/>
    <w:rsid w:val="00B56E96"/>
    <w:rsid w:val="00B61C88"/>
    <w:rsid w:val="00B62C6B"/>
    <w:rsid w:val="00B64DA9"/>
    <w:rsid w:val="00B73415"/>
    <w:rsid w:val="00B75191"/>
    <w:rsid w:val="00B754D1"/>
    <w:rsid w:val="00B76A83"/>
    <w:rsid w:val="00B80003"/>
    <w:rsid w:val="00B8083E"/>
    <w:rsid w:val="00B82FCF"/>
    <w:rsid w:val="00B8392E"/>
    <w:rsid w:val="00B83A71"/>
    <w:rsid w:val="00B83A9B"/>
    <w:rsid w:val="00B83CF8"/>
    <w:rsid w:val="00B84D63"/>
    <w:rsid w:val="00B87081"/>
    <w:rsid w:val="00B8711A"/>
    <w:rsid w:val="00B9217F"/>
    <w:rsid w:val="00B92583"/>
    <w:rsid w:val="00B92EF8"/>
    <w:rsid w:val="00B93D95"/>
    <w:rsid w:val="00B93DB6"/>
    <w:rsid w:val="00BA144C"/>
    <w:rsid w:val="00BA23A8"/>
    <w:rsid w:val="00BA3F9A"/>
    <w:rsid w:val="00BA620B"/>
    <w:rsid w:val="00BA7C42"/>
    <w:rsid w:val="00BB41E7"/>
    <w:rsid w:val="00BB49BA"/>
    <w:rsid w:val="00BB6014"/>
    <w:rsid w:val="00BB603C"/>
    <w:rsid w:val="00BC019D"/>
    <w:rsid w:val="00BC03E6"/>
    <w:rsid w:val="00BC0D16"/>
    <w:rsid w:val="00BC1BF3"/>
    <w:rsid w:val="00BC292D"/>
    <w:rsid w:val="00BC5210"/>
    <w:rsid w:val="00BC6993"/>
    <w:rsid w:val="00BC7030"/>
    <w:rsid w:val="00BC73D9"/>
    <w:rsid w:val="00BC7E0D"/>
    <w:rsid w:val="00BD4CF5"/>
    <w:rsid w:val="00BD5667"/>
    <w:rsid w:val="00BD68AC"/>
    <w:rsid w:val="00BE1D99"/>
    <w:rsid w:val="00BE3BB5"/>
    <w:rsid w:val="00BE5A4E"/>
    <w:rsid w:val="00BE6100"/>
    <w:rsid w:val="00BF0842"/>
    <w:rsid w:val="00BF2267"/>
    <w:rsid w:val="00BF60E1"/>
    <w:rsid w:val="00BF654D"/>
    <w:rsid w:val="00C07CEF"/>
    <w:rsid w:val="00C119FC"/>
    <w:rsid w:val="00C12762"/>
    <w:rsid w:val="00C12CFA"/>
    <w:rsid w:val="00C13692"/>
    <w:rsid w:val="00C16DC9"/>
    <w:rsid w:val="00C16E7D"/>
    <w:rsid w:val="00C20311"/>
    <w:rsid w:val="00C2052C"/>
    <w:rsid w:val="00C20B6D"/>
    <w:rsid w:val="00C227D6"/>
    <w:rsid w:val="00C262B4"/>
    <w:rsid w:val="00C26B42"/>
    <w:rsid w:val="00C27620"/>
    <w:rsid w:val="00C27764"/>
    <w:rsid w:val="00C27AD3"/>
    <w:rsid w:val="00C30C2B"/>
    <w:rsid w:val="00C313E8"/>
    <w:rsid w:val="00C35408"/>
    <w:rsid w:val="00C359F3"/>
    <w:rsid w:val="00C35B6E"/>
    <w:rsid w:val="00C375B4"/>
    <w:rsid w:val="00C40FF1"/>
    <w:rsid w:val="00C41D03"/>
    <w:rsid w:val="00C44295"/>
    <w:rsid w:val="00C453C5"/>
    <w:rsid w:val="00C4744B"/>
    <w:rsid w:val="00C53400"/>
    <w:rsid w:val="00C53BEC"/>
    <w:rsid w:val="00C548A9"/>
    <w:rsid w:val="00C568BD"/>
    <w:rsid w:val="00C62FE8"/>
    <w:rsid w:val="00C67D88"/>
    <w:rsid w:val="00C70225"/>
    <w:rsid w:val="00C70232"/>
    <w:rsid w:val="00C71372"/>
    <w:rsid w:val="00C71ABD"/>
    <w:rsid w:val="00C7536B"/>
    <w:rsid w:val="00C771E4"/>
    <w:rsid w:val="00C77481"/>
    <w:rsid w:val="00C80B3F"/>
    <w:rsid w:val="00C815F7"/>
    <w:rsid w:val="00C8383C"/>
    <w:rsid w:val="00C83B1E"/>
    <w:rsid w:val="00C85F34"/>
    <w:rsid w:val="00C876F4"/>
    <w:rsid w:val="00C941E1"/>
    <w:rsid w:val="00C9649E"/>
    <w:rsid w:val="00C97D83"/>
    <w:rsid w:val="00CA2545"/>
    <w:rsid w:val="00CA2F7E"/>
    <w:rsid w:val="00CA35D6"/>
    <w:rsid w:val="00CA3995"/>
    <w:rsid w:val="00CA4849"/>
    <w:rsid w:val="00CA6F27"/>
    <w:rsid w:val="00CB422B"/>
    <w:rsid w:val="00CB7C2F"/>
    <w:rsid w:val="00CC1B04"/>
    <w:rsid w:val="00CC2258"/>
    <w:rsid w:val="00CC227C"/>
    <w:rsid w:val="00CC2BD8"/>
    <w:rsid w:val="00CC2DDF"/>
    <w:rsid w:val="00CD3D43"/>
    <w:rsid w:val="00CD63E9"/>
    <w:rsid w:val="00CE6173"/>
    <w:rsid w:val="00CF092A"/>
    <w:rsid w:val="00CF4A10"/>
    <w:rsid w:val="00CF5B73"/>
    <w:rsid w:val="00CF5E9E"/>
    <w:rsid w:val="00CF638A"/>
    <w:rsid w:val="00CF66D0"/>
    <w:rsid w:val="00CF68FF"/>
    <w:rsid w:val="00D00DC2"/>
    <w:rsid w:val="00D01305"/>
    <w:rsid w:val="00D029E3"/>
    <w:rsid w:val="00D046BA"/>
    <w:rsid w:val="00D05A83"/>
    <w:rsid w:val="00D11359"/>
    <w:rsid w:val="00D16B57"/>
    <w:rsid w:val="00D172A1"/>
    <w:rsid w:val="00D21507"/>
    <w:rsid w:val="00D21FD2"/>
    <w:rsid w:val="00D22E7E"/>
    <w:rsid w:val="00D24738"/>
    <w:rsid w:val="00D24C61"/>
    <w:rsid w:val="00D24F0F"/>
    <w:rsid w:val="00D32542"/>
    <w:rsid w:val="00D34AD9"/>
    <w:rsid w:val="00D360A1"/>
    <w:rsid w:val="00D37855"/>
    <w:rsid w:val="00D41155"/>
    <w:rsid w:val="00D4568F"/>
    <w:rsid w:val="00D465FA"/>
    <w:rsid w:val="00D47AB0"/>
    <w:rsid w:val="00D50493"/>
    <w:rsid w:val="00D5296C"/>
    <w:rsid w:val="00D52C91"/>
    <w:rsid w:val="00D571F4"/>
    <w:rsid w:val="00D64220"/>
    <w:rsid w:val="00D64AA8"/>
    <w:rsid w:val="00D668DC"/>
    <w:rsid w:val="00D713AE"/>
    <w:rsid w:val="00D726EB"/>
    <w:rsid w:val="00D72C89"/>
    <w:rsid w:val="00D738FE"/>
    <w:rsid w:val="00D74E9F"/>
    <w:rsid w:val="00D776B8"/>
    <w:rsid w:val="00D84035"/>
    <w:rsid w:val="00D86DBB"/>
    <w:rsid w:val="00D86EA7"/>
    <w:rsid w:val="00D90B36"/>
    <w:rsid w:val="00D9107C"/>
    <w:rsid w:val="00D92B45"/>
    <w:rsid w:val="00D92C0D"/>
    <w:rsid w:val="00D95AA2"/>
    <w:rsid w:val="00D963FD"/>
    <w:rsid w:val="00D97ABE"/>
    <w:rsid w:val="00DA1421"/>
    <w:rsid w:val="00DA1D45"/>
    <w:rsid w:val="00DB3360"/>
    <w:rsid w:val="00DB4049"/>
    <w:rsid w:val="00DB4684"/>
    <w:rsid w:val="00DB5C2D"/>
    <w:rsid w:val="00DB7DB3"/>
    <w:rsid w:val="00DC6897"/>
    <w:rsid w:val="00DC6F60"/>
    <w:rsid w:val="00DD2B57"/>
    <w:rsid w:val="00DD338F"/>
    <w:rsid w:val="00DD4C68"/>
    <w:rsid w:val="00DD5708"/>
    <w:rsid w:val="00DE45D4"/>
    <w:rsid w:val="00DE4D86"/>
    <w:rsid w:val="00DE5CDF"/>
    <w:rsid w:val="00DE5D72"/>
    <w:rsid w:val="00DF4F95"/>
    <w:rsid w:val="00DF64A0"/>
    <w:rsid w:val="00DF7739"/>
    <w:rsid w:val="00E03C91"/>
    <w:rsid w:val="00E0548A"/>
    <w:rsid w:val="00E05EA9"/>
    <w:rsid w:val="00E12A87"/>
    <w:rsid w:val="00E16A45"/>
    <w:rsid w:val="00E17C1E"/>
    <w:rsid w:val="00E23580"/>
    <w:rsid w:val="00E2625E"/>
    <w:rsid w:val="00E27A3E"/>
    <w:rsid w:val="00E333C6"/>
    <w:rsid w:val="00E33C2C"/>
    <w:rsid w:val="00E3430D"/>
    <w:rsid w:val="00E360E8"/>
    <w:rsid w:val="00E3612B"/>
    <w:rsid w:val="00E370F7"/>
    <w:rsid w:val="00E408C0"/>
    <w:rsid w:val="00E419F4"/>
    <w:rsid w:val="00E42219"/>
    <w:rsid w:val="00E43882"/>
    <w:rsid w:val="00E44761"/>
    <w:rsid w:val="00E46177"/>
    <w:rsid w:val="00E50EB4"/>
    <w:rsid w:val="00E52E32"/>
    <w:rsid w:val="00E53190"/>
    <w:rsid w:val="00E577F3"/>
    <w:rsid w:val="00E60CD5"/>
    <w:rsid w:val="00E62EB5"/>
    <w:rsid w:val="00E633FF"/>
    <w:rsid w:val="00E64085"/>
    <w:rsid w:val="00E659AE"/>
    <w:rsid w:val="00E703D6"/>
    <w:rsid w:val="00E7134D"/>
    <w:rsid w:val="00E71BDB"/>
    <w:rsid w:val="00E720B5"/>
    <w:rsid w:val="00E753BE"/>
    <w:rsid w:val="00E80654"/>
    <w:rsid w:val="00E83ECE"/>
    <w:rsid w:val="00E84812"/>
    <w:rsid w:val="00E8741D"/>
    <w:rsid w:val="00E905A9"/>
    <w:rsid w:val="00E92001"/>
    <w:rsid w:val="00E9310C"/>
    <w:rsid w:val="00E93E32"/>
    <w:rsid w:val="00E949F1"/>
    <w:rsid w:val="00E95A5F"/>
    <w:rsid w:val="00E96816"/>
    <w:rsid w:val="00EA300B"/>
    <w:rsid w:val="00EA417C"/>
    <w:rsid w:val="00EA43CD"/>
    <w:rsid w:val="00EA47BC"/>
    <w:rsid w:val="00EA4A94"/>
    <w:rsid w:val="00EA4FCD"/>
    <w:rsid w:val="00EB608F"/>
    <w:rsid w:val="00EB6A24"/>
    <w:rsid w:val="00EC2C0F"/>
    <w:rsid w:val="00EC3E58"/>
    <w:rsid w:val="00EC56E4"/>
    <w:rsid w:val="00EC6CAA"/>
    <w:rsid w:val="00ED1F21"/>
    <w:rsid w:val="00ED66D7"/>
    <w:rsid w:val="00EE0483"/>
    <w:rsid w:val="00EE23AB"/>
    <w:rsid w:val="00EE2960"/>
    <w:rsid w:val="00EE4F03"/>
    <w:rsid w:val="00EE68EF"/>
    <w:rsid w:val="00EE7001"/>
    <w:rsid w:val="00EF28AB"/>
    <w:rsid w:val="00EF4F2A"/>
    <w:rsid w:val="00EF6E4C"/>
    <w:rsid w:val="00EF7C9B"/>
    <w:rsid w:val="00F0012E"/>
    <w:rsid w:val="00F00D52"/>
    <w:rsid w:val="00F01C67"/>
    <w:rsid w:val="00F03095"/>
    <w:rsid w:val="00F07C83"/>
    <w:rsid w:val="00F10BAD"/>
    <w:rsid w:val="00F1306F"/>
    <w:rsid w:val="00F1636A"/>
    <w:rsid w:val="00F21E07"/>
    <w:rsid w:val="00F30AB8"/>
    <w:rsid w:val="00F33393"/>
    <w:rsid w:val="00F345D5"/>
    <w:rsid w:val="00F348DE"/>
    <w:rsid w:val="00F40AA5"/>
    <w:rsid w:val="00F412CD"/>
    <w:rsid w:val="00F425E5"/>
    <w:rsid w:val="00F4380E"/>
    <w:rsid w:val="00F4529E"/>
    <w:rsid w:val="00F4544A"/>
    <w:rsid w:val="00F459E1"/>
    <w:rsid w:val="00F5071E"/>
    <w:rsid w:val="00F507DF"/>
    <w:rsid w:val="00F519EA"/>
    <w:rsid w:val="00F51F1F"/>
    <w:rsid w:val="00F52CB0"/>
    <w:rsid w:val="00F54C58"/>
    <w:rsid w:val="00F6092C"/>
    <w:rsid w:val="00F618FB"/>
    <w:rsid w:val="00F641FA"/>
    <w:rsid w:val="00F66E7E"/>
    <w:rsid w:val="00F67C3C"/>
    <w:rsid w:val="00F67C77"/>
    <w:rsid w:val="00F70794"/>
    <w:rsid w:val="00F751C7"/>
    <w:rsid w:val="00F75531"/>
    <w:rsid w:val="00F75733"/>
    <w:rsid w:val="00F75823"/>
    <w:rsid w:val="00F7717F"/>
    <w:rsid w:val="00F802E4"/>
    <w:rsid w:val="00F80F66"/>
    <w:rsid w:val="00F817F9"/>
    <w:rsid w:val="00F82496"/>
    <w:rsid w:val="00F82624"/>
    <w:rsid w:val="00F85989"/>
    <w:rsid w:val="00F909FB"/>
    <w:rsid w:val="00F93CAB"/>
    <w:rsid w:val="00F961FB"/>
    <w:rsid w:val="00FA0153"/>
    <w:rsid w:val="00FA5BA7"/>
    <w:rsid w:val="00FA689F"/>
    <w:rsid w:val="00FA7B10"/>
    <w:rsid w:val="00FB0C38"/>
    <w:rsid w:val="00FB108A"/>
    <w:rsid w:val="00FB195A"/>
    <w:rsid w:val="00FB2D25"/>
    <w:rsid w:val="00FB2DF4"/>
    <w:rsid w:val="00FB2E86"/>
    <w:rsid w:val="00FB36A0"/>
    <w:rsid w:val="00FB4BF4"/>
    <w:rsid w:val="00FB4FF9"/>
    <w:rsid w:val="00FB6FD6"/>
    <w:rsid w:val="00FC1D0F"/>
    <w:rsid w:val="00FC4D77"/>
    <w:rsid w:val="00FC72E4"/>
    <w:rsid w:val="00FD118F"/>
    <w:rsid w:val="00FD1634"/>
    <w:rsid w:val="00FD18E2"/>
    <w:rsid w:val="00FD2643"/>
    <w:rsid w:val="00FD5399"/>
    <w:rsid w:val="00FE05AF"/>
    <w:rsid w:val="00FE09A3"/>
    <w:rsid w:val="00FE33E2"/>
    <w:rsid w:val="00FE34F7"/>
    <w:rsid w:val="00FF30BC"/>
    <w:rsid w:val="00FF523E"/>
    <w:rsid w:val="00FF6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8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B97"/>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C774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1"/>
    <w:uiPriority w:val="9"/>
    <w:unhideWhenUsed/>
    <w:qFormat/>
    <w:rsid w:val="00262507"/>
    <w:pPr>
      <w:keepNext/>
      <w:keepLines/>
      <w:bidi/>
      <w:spacing w:before="200" w:after="0" w:line="276" w:lineRule="auto"/>
      <w:ind w:left="630" w:hanging="360"/>
      <w:outlineLvl w:val="1"/>
    </w:pPr>
    <w:rPr>
      <w:b/>
      <w:bCs/>
      <w:color w:val="244061" w:themeColor="accent1" w:themeShade="80"/>
      <w:sz w:val="28"/>
      <w:szCs w:val="28"/>
    </w:rPr>
  </w:style>
  <w:style w:type="paragraph" w:styleId="Heading3">
    <w:name w:val="heading 3"/>
    <w:aliases w:val="Sub-Clause Paragraph,Section Header3"/>
    <w:basedOn w:val="Normal"/>
    <w:next w:val="Normal"/>
    <w:link w:val="Heading3Char"/>
    <w:uiPriority w:val="99"/>
    <w:qFormat/>
    <w:rsid w:val="00952A52"/>
    <w:pPr>
      <w:spacing w:after="200"/>
      <w:ind w:left="576"/>
      <w:jc w:val="both"/>
      <w:outlineLvl w:val="2"/>
    </w:pPr>
  </w:style>
  <w:style w:type="paragraph" w:styleId="Heading4">
    <w:name w:val="heading 4"/>
    <w:aliases w:val=" Sub-Clause Sub-paragraph"/>
    <w:basedOn w:val="Sub-ClauseText"/>
    <w:next w:val="Sub-ClauseText"/>
    <w:link w:val="Heading4Char"/>
    <w:uiPriority w:val="99"/>
    <w:qFormat/>
    <w:rsid w:val="00952A52"/>
    <w:pPr>
      <w:numPr>
        <w:ilvl w:val="3"/>
        <w:numId w:val="3"/>
      </w:numPr>
      <w:outlineLvl w:val="3"/>
    </w:pPr>
  </w:style>
  <w:style w:type="paragraph" w:styleId="Heading5">
    <w:name w:val="heading 5"/>
    <w:basedOn w:val="Normal"/>
    <w:next w:val="Normal"/>
    <w:link w:val="Heading5Char"/>
    <w:uiPriority w:val="99"/>
    <w:unhideWhenUsed/>
    <w:qFormat/>
    <w:rsid w:val="00952A5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2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D4F3E"/>
    <w:pPr>
      <w:jc w:val="center"/>
    </w:pPr>
    <w:rPr>
      <w:bCs/>
      <w:sz w:val="28"/>
      <w:szCs w:val="28"/>
    </w:rPr>
  </w:style>
  <w:style w:type="character" w:customStyle="1" w:styleId="SubtitleChar">
    <w:name w:val="Subtitle Char"/>
    <w:basedOn w:val="DefaultParagraphFont"/>
    <w:link w:val="Subtitle"/>
    <w:rsid w:val="00AD4F3E"/>
    <w:rPr>
      <w:rFonts w:ascii="Times New Roman" w:eastAsia="Times New Roman" w:hAnsi="Times New Roman" w:cs="Times New Roman"/>
      <w:bCs/>
      <w:sz w:val="28"/>
      <w:szCs w:val="28"/>
    </w:rPr>
  </w:style>
  <w:style w:type="paragraph" w:styleId="TOC1">
    <w:name w:val="toc 1"/>
    <w:basedOn w:val="Normal"/>
    <w:next w:val="Normal"/>
    <w:uiPriority w:val="39"/>
    <w:rsid w:val="00952A5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904C6D"/>
    <w:pPr>
      <w:tabs>
        <w:tab w:val="right" w:leader="dot" w:pos="4995"/>
      </w:tabs>
      <w:ind w:left="720" w:hanging="720"/>
      <w:outlineLvl w:val="1"/>
    </w:pPr>
    <w:rPr>
      <w:rFonts w:ascii="Arial Narrow" w:hAnsi="Arial Narrow"/>
      <w:noProof/>
      <w:sz w:val="28"/>
      <w:szCs w:val="28"/>
    </w:rPr>
  </w:style>
  <w:style w:type="character" w:customStyle="1" w:styleId="Heading3Char">
    <w:name w:val="Heading 3 Char"/>
    <w:aliases w:val="Sub-Clause Paragraph Char,Section Header3 Char"/>
    <w:basedOn w:val="DefaultParagraphFont"/>
    <w:link w:val="Heading3"/>
    <w:uiPriority w:val="99"/>
    <w:rsid w:val="00952A52"/>
    <w:rPr>
      <w:rFonts w:ascii="Times New Roman" w:eastAsia="Times New Roman" w:hAnsi="Times New Roman" w:cs="Times New Roman"/>
      <w:sz w:val="24"/>
      <w:szCs w:val="20"/>
    </w:rPr>
  </w:style>
  <w:style w:type="character" w:customStyle="1" w:styleId="Heading4Char">
    <w:name w:val="Heading 4 Char"/>
    <w:aliases w:val=" Sub-Clause Sub-paragraph Char"/>
    <w:basedOn w:val="DefaultParagraphFont"/>
    <w:link w:val="Heading4"/>
    <w:uiPriority w:val="99"/>
    <w:rsid w:val="00952A52"/>
    <w:rPr>
      <w:rFonts w:ascii="Times New Roman" w:eastAsia="Times New Roman" w:hAnsi="Times New Roman" w:cs="Times New Roman"/>
      <w:spacing w:val="-4"/>
      <w:sz w:val="24"/>
      <w:szCs w:val="20"/>
    </w:rPr>
  </w:style>
  <w:style w:type="paragraph" w:customStyle="1" w:styleId="Sub-ClauseText">
    <w:name w:val="Sub-Clause Text"/>
    <w:basedOn w:val="Normal"/>
    <w:rsid w:val="00952A52"/>
    <w:pPr>
      <w:spacing w:before="120" w:after="120"/>
      <w:jc w:val="both"/>
    </w:pPr>
    <w:rPr>
      <w:spacing w:val="-4"/>
    </w:rPr>
  </w:style>
  <w:style w:type="paragraph" w:styleId="BodyText2">
    <w:name w:val="Body Text 2"/>
    <w:basedOn w:val="Normal"/>
    <w:link w:val="BodyText2Char"/>
    <w:semiHidden/>
    <w:rsid w:val="00952A52"/>
    <w:pPr>
      <w:numPr>
        <w:numId w:val="2"/>
      </w:numPr>
      <w:tabs>
        <w:tab w:val="clear" w:pos="600"/>
      </w:tabs>
      <w:spacing w:before="120" w:after="120"/>
      <w:ind w:left="720" w:hanging="360"/>
      <w:jc w:val="center"/>
    </w:pPr>
    <w:rPr>
      <w:b/>
      <w:sz w:val="28"/>
    </w:rPr>
  </w:style>
  <w:style w:type="character" w:customStyle="1" w:styleId="BodyText2Char">
    <w:name w:val="Body Text 2 Char"/>
    <w:basedOn w:val="DefaultParagraphFont"/>
    <w:link w:val="BodyText2"/>
    <w:semiHidden/>
    <w:rsid w:val="00952A52"/>
    <w:rPr>
      <w:rFonts w:ascii="Times New Roman" w:eastAsia="Times New Roman" w:hAnsi="Times New Roman" w:cs="Times New Roman"/>
      <w:b/>
      <w:sz w:val="28"/>
      <w:szCs w:val="20"/>
    </w:rPr>
  </w:style>
  <w:style w:type="paragraph" w:customStyle="1" w:styleId="Heading1-Clausename">
    <w:name w:val="Heading 1- Clause name"/>
    <w:basedOn w:val="Normal"/>
    <w:rsid w:val="00952A52"/>
    <w:pPr>
      <w:numPr>
        <w:numId w:val="5"/>
      </w:numPr>
      <w:spacing w:before="120" w:after="120"/>
    </w:pPr>
    <w:rPr>
      <w:b/>
    </w:rPr>
  </w:style>
  <w:style w:type="paragraph" w:customStyle="1" w:styleId="P3Header1-Clauses">
    <w:name w:val="P3 Header1-Clauses"/>
    <w:basedOn w:val="Heading1-Clausename"/>
    <w:rsid w:val="00952A52"/>
    <w:pPr>
      <w:numPr>
        <w:numId w:val="0"/>
      </w:numPr>
    </w:pPr>
    <w:rPr>
      <w:b w:val="0"/>
    </w:rPr>
  </w:style>
  <w:style w:type="paragraph" w:customStyle="1" w:styleId="Sec1-Clauses">
    <w:name w:val="Sec1-Clauses"/>
    <w:basedOn w:val="Heading1-Clausename"/>
    <w:rsid w:val="00952A52"/>
    <w:pPr>
      <w:numPr>
        <w:numId w:val="0"/>
      </w:numPr>
      <w:tabs>
        <w:tab w:val="num" w:pos="360"/>
      </w:tabs>
      <w:ind w:left="360" w:hanging="360"/>
    </w:pPr>
  </w:style>
  <w:style w:type="paragraph" w:customStyle="1" w:styleId="i">
    <w:name w:val="(i)"/>
    <w:basedOn w:val="Normal"/>
    <w:rsid w:val="00952A52"/>
    <w:pPr>
      <w:suppressAutoHyphens/>
      <w:jc w:val="both"/>
    </w:pPr>
    <w:rPr>
      <w:rFonts w:ascii="Tms Rmn" w:hAnsi="Tms Rmn"/>
    </w:rPr>
  </w:style>
  <w:style w:type="paragraph" w:styleId="Footer">
    <w:name w:val="footer"/>
    <w:basedOn w:val="Normal"/>
    <w:link w:val="FooterChar"/>
    <w:uiPriority w:val="99"/>
    <w:rsid w:val="00952A52"/>
    <w:pPr>
      <w:numPr>
        <w:numId w:val="1"/>
      </w:numPr>
      <w:tabs>
        <w:tab w:val="clear" w:pos="360"/>
        <w:tab w:val="right" w:leader="underscore" w:pos="9504"/>
      </w:tabs>
      <w:spacing w:before="120"/>
      <w:ind w:left="0" w:firstLine="0"/>
    </w:pPr>
  </w:style>
  <w:style w:type="character" w:customStyle="1" w:styleId="FooterChar">
    <w:name w:val="Footer Char"/>
    <w:basedOn w:val="DefaultParagraphFont"/>
    <w:link w:val="Footer"/>
    <w:uiPriority w:val="99"/>
    <w:rsid w:val="00952A52"/>
    <w:rPr>
      <w:rFonts w:ascii="Times New Roman" w:eastAsia="Times New Roman" w:hAnsi="Times New Roman" w:cs="Times New Roman"/>
      <w:sz w:val="24"/>
      <w:szCs w:val="20"/>
    </w:rPr>
  </w:style>
  <w:style w:type="paragraph" w:styleId="BodyText">
    <w:name w:val="Body Text"/>
    <w:basedOn w:val="Normal"/>
    <w:link w:val="BodyTextChar"/>
    <w:uiPriority w:val="99"/>
    <w:semiHidden/>
    <w:rsid w:val="00952A52"/>
    <w:pPr>
      <w:jc w:val="both"/>
    </w:pPr>
  </w:style>
  <w:style w:type="character" w:customStyle="1" w:styleId="BodyTextChar">
    <w:name w:val="Body Text Char"/>
    <w:basedOn w:val="DefaultParagraphFont"/>
    <w:link w:val="BodyText"/>
    <w:uiPriority w:val="99"/>
    <w:semiHidden/>
    <w:rsid w:val="00952A52"/>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952A52"/>
    <w:pPr>
      <w:ind w:left="1782" w:hanging="540"/>
    </w:pPr>
  </w:style>
  <w:style w:type="character" w:customStyle="1" w:styleId="BodyTextIndent3Char">
    <w:name w:val="Body Text Indent 3 Char"/>
    <w:basedOn w:val="DefaultParagraphFont"/>
    <w:link w:val="BodyTextIndent3"/>
    <w:semiHidden/>
    <w:rsid w:val="00952A52"/>
    <w:rPr>
      <w:rFonts w:ascii="Times New Roman" w:eastAsia="Times New Roman" w:hAnsi="Times New Roman" w:cs="Times New Roman"/>
      <w:sz w:val="24"/>
      <w:szCs w:val="20"/>
    </w:rPr>
  </w:style>
  <w:style w:type="paragraph" w:customStyle="1" w:styleId="S1-Header2">
    <w:name w:val="S1-Header2"/>
    <w:basedOn w:val="Normal"/>
    <w:autoRedefine/>
    <w:rsid w:val="00952A52"/>
    <w:pPr>
      <w:numPr>
        <w:numId w:val="4"/>
      </w:numPr>
      <w:spacing w:after="120"/>
    </w:pPr>
    <w:rPr>
      <w:b/>
    </w:rPr>
  </w:style>
  <w:style w:type="paragraph" w:customStyle="1" w:styleId="S1-subpara">
    <w:name w:val="S1-sub para"/>
    <w:basedOn w:val="Normal"/>
    <w:link w:val="S1-subparaChar"/>
    <w:rsid w:val="00952A52"/>
    <w:pPr>
      <w:numPr>
        <w:ilvl w:val="1"/>
        <w:numId w:val="4"/>
      </w:numPr>
      <w:spacing w:after="200"/>
      <w:jc w:val="both"/>
    </w:pPr>
  </w:style>
  <w:style w:type="character" w:customStyle="1" w:styleId="S1-subparaChar">
    <w:name w:val="S1-sub para Char"/>
    <w:link w:val="S1-subpara"/>
    <w:rsid w:val="00952A52"/>
    <w:rPr>
      <w:rFonts w:ascii="Times New Roman" w:eastAsia="Times New Roman" w:hAnsi="Times New Roman" w:cs="Times New Roman"/>
      <w:sz w:val="24"/>
      <w:szCs w:val="20"/>
    </w:rPr>
  </w:style>
  <w:style w:type="paragraph" w:customStyle="1" w:styleId="TOCNumber1">
    <w:name w:val="TOC Number1"/>
    <w:basedOn w:val="Heading4"/>
    <w:autoRedefine/>
    <w:rsid w:val="00952A52"/>
    <w:pPr>
      <w:numPr>
        <w:ilvl w:val="0"/>
        <w:numId w:val="0"/>
      </w:numPr>
      <w:tabs>
        <w:tab w:val="left" w:pos="450"/>
      </w:tabs>
      <w:jc w:val="left"/>
      <w:outlineLvl w:val="9"/>
    </w:pPr>
    <w:rPr>
      <w:b/>
    </w:rPr>
  </w:style>
  <w:style w:type="paragraph" w:customStyle="1" w:styleId="BankNormal">
    <w:name w:val="BankNormal"/>
    <w:basedOn w:val="Normal"/>
    <w:rsid w:val="00952A52"/>
    <w:pPr>
      <w:spacing w:after="240"/>
    </w:pPr>
  </w:style>
  <w:style w:type="character" w:customStyle="1" w:styleId="preparersnote">
    <w:name w:val="preparer's note"/>
    <w:rsid w:val="00952A52"/>
    <w:rPr>
      <w:b/>
      <w:i/>
      <w:iCs/>
    </w:rPr>
  </w:style>
  <w:style w:type="paragraph" w:customStyle="1" w:styleId="explanatoryclause">
    <w:name w:val="explanatory_clause"/>
    <w:basedOn w:val="Normal"/>
    <w:rsid w:val="00952A52"/>
    <w:pPr>
      <w:suppressAutoHyphens/>
      <w:spacing w:after="120"/>
      <w:ind w:left="738" w:right="-14" w:hanging="738"/>
    </w:pPr>
    <w:rPr>
      <w:rFonts w:ascii="Arial" w:hAnsi="Arial"/>
      <w:sz w:val="22"/>
    </w:rPr>
  </w:style>
  <w:style w:type="paragraph" w:customStyle="1" w:styleId="titulo">
    <w:name w:val="titulo"/>
    <w:basedOn w:val="Heading5"/>
    <w:rsid w:val="00952A52"/>
    <w:pPr>
      <w:keepNext w:val="0"/>
      <w:keepLines w:val="0"/>
      <w:spacing w:before="0" w:after="240"/>
      <w:jc w:val="center"/>
    </w:pPr>
    <w:rPr>
      <w:rFonts w:ascii="Times New Roman Bold" w:eastAsia="Times New Roman" w:hAnsi="Times New Roman Bold" w:cs="Times New Roman"/>
      <w:b/>
      <w:color w:val="auto"/>
    </w:rPr>
  </w:style>
  <w:style w:type="character" w:customStyle="1" w:styleId="Heading5Char">
    <w:name w:val="Heading 5 Char"/>
    <w:basedOn w:val="DefaultParagraphFont"/>
    <w:link w:val="Heading5"/>
    <w:uiPriority w:val="99"/>
    <w:rsid w:val="00952A52"/>
    <w:rPr>
      <w:rFonts w:asciiTheme="majorHAnsi" w:eastAsiaTheme="majorEastAsia" w:hAnsiTheme="majorHAnsi" w:cstheme="majorBidi"/>
      <w:color w:val="243F60" w:themeColor="accent1" w:themeShade="7F"/>
      <w:sz w:val="24"/>
      <w:szCs w:val="20"/>
    </w:rPr>
  </w:style>
  <w:style w:type="paragraph" w:customStyle="1" w:styleId="Outline">
    <w:name w:val="Outline"/>
    <w:basedOn w:val="Normal"/>
    <w:rsid w:val="00952A52"/>
    <w:pPr>
      <w:spacing w:before="240"/>
    </w:pPr>
    <w:rPr>
      <w:kern w:val="28"/>
    </w:rPr>
  </w:style>
  <w:style w:type="paragraph" w:customStyle="1" w:styleId="SectionVHeader">
    <w:name w:val="Section V. Header"/>
    <w:basedOn w:val="Normal"/>
    <w:rsid w:val="00952A52"/>
    <w:pPr>
      <w:jc w:val="center"/>
    </w:pPr>
    <w:rPr>
      <w:b/>
      <w:sz w:val="36"/>
    </w:rPr>
  </w:style>
  <w:style w:type="paragraph" w:customStyle="1" w:styleId="Outline1">
    <w:name w:val="Outline1"/>
    <w:basedOn w:val="Outline"/>
    <w:next w:val="Outline2"/>
    <w:rsid w:val="00952A52"/>
    <w:pPr>
      <w:keepNext/>
      <w:tabs>
        <w:tab w:val="num" w:pos="360"/>
      </w:tabs>
      <w:ind w:left="360" w:hanging="360"/>
    </w:pPr>
  </w:style>
  <w:style w:type="paragraph" w:customStyle="1" w:styleId="Outline2">
    <w:name w:val="Outline2"/>
    <w:basedOn w:val="Normal"/>
    <w:rsid w:val="00952A52"/>
    <w:pPr>
      <w:tabs>
        <w:tab w:val="num" w:pos="864"/>
      </w:tabs>
      <w:spacing w:before="240"/>
      <w:ind w:left="864" w:hanging="504"/>
    </w:pPr>
    <w:rPr>
      <w:kern w:val="28"/>
    </w:rPr>
  </w:style>
  <w:style w:type="paragraph" w:customStyle="1" w:styleId="Outline3">
    <w:name w:val="Outline3"/>
    <w:basedOn w:val="Normal"/>
    <w:rsid w:val="00952A52"/>
    <w:pPr>
      <w:tabs>
        <w:tab w:val="num" w:pos="1368"/>
      </w:tabs>
      <w:spacing w:before="240"/>
      <w:ind w:left="1368" w:hanging="504"/>
    </w:pPr>
    <w:rPr>
      <w:kern w:val="28"/>
    </w:rPr>
  </w:style>
  <w:style w:type="paragraph" w:customStyle="1" w:styleId="SectionXHeader3">
    <w:name w:val="Section X Header 3"/>
    <w:basedOn w:val="Heading1"/>
    <w:autoRedefine/>
    <w:rsid w:val="00C77481"/>
    <w:pPr>
      <w:keepNext w:val="0"/>
      <w:keepLines w:val="0"/>
      <w:spacing w:before="0"/>
      <w:jc w:val="center"/>
    </w:pPr>
    <w:rPr>
      <w:rFonts w:ascii="Times New Roman" w:eastAsia="Times New Roman" w:hAnsi="Times New Roman" w:cs="Times New Roman"/>
      <w:bCs w:val="0"/>
      <w:color w:val="auto"/>
      <w:sz w:val="48"/>
      <w:szCs w:val="20"/>
    </w:rPr>
  </w:style>
  <w:style w:type="character" w:customStyle="1" w:styleId="Heading1Char">
    <w:name w:val="Heading 1 Char"/>
    <w:basedOn w:val="DefaultParagraphFont"/>
    <w:link w:val="Heading1"/>
    <w:uiPriority w:val="99"/>
    <w:rsid w:val="00C77481"/>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rsid w:val="00C77481"/>
    <w:pPr>
      <w:jc w:val="both"/>
    </w:pPr>
    <w:rPr>
      <w:sz w:val="20"/>
    </w:rPr>
  </w:style>
  <w:style w:type="character" w:customStyle="1" w:styleId="FootnoteTextChar">
    <w:name w:val="Footnote Text Char"/>
    <w:basedOn w:val="DefaultParagraphFont"/>
    <w:link w:val="FootnoteText"/>
    <w:semiHidden/>
    <w:rsid w:val="00C77481"/>
    <w:rPr>
      <w:rFonts w:ascii="Times New Roman" w:eastAsia="Times New Roman" w:hAnsi="Times New Roman" w:cs="Times New Roman"/>
      <w:sz w:val="20"/>
      <w:szCs w:val="20"/>
    </w:rPr>
  </w:style>
  <w:style w:type="character" w:styleId="FootnoteReference">
    <w:name w:val="footnote reference"/>
    <w:semiHidden/>
    <w:rsid w:val="00C77481"/>
    <w:rPr>
      <w:vertAlign w:val="superscript"/>
    </w:rPr>
  </w:style>
  <w:style w:type="character" w:styleId="Hyperlink">
    <w:name w:val="Hyperlink"/>
    <w:uiPriority w:val="99"/>
    <w:rsid w:val="00C77481"/>
    <w:rPr>
      <w:color w:val="0000FF"/>
      <w:u w:val="single"/>
    </w:rPr>
  </w:style>
  <w:style w:type="paragraph" w:customStyle="1" w:styleId="Part1">
    <w:name w:val="Part 1"/>
    <w:aliases w:val="2,3 Header 4"/>
    <w:basedOn w:val="Normal"/>
    <w:autoRedefine/>
    <w:rsid w:val="00027D6D"/>
    <w:pPr>
      <w:spacing w:before="240" w:after="240"/>
    </w:pPr>
    <w:rPr>
      <w:rFonts w:ascii="Arial Narrow" w:hAnsi="Arial Narrow"/>
      <w:b/>
      <w:szCs w:val="24"/>
    </w:rPr>
  </w:style>
  <w:style w:type="paragraph" w:customStyle="1" w:styleId="sec7-clauses">
    <w:name w:val="sec7-clauses"/>
    <w:basedOn w:val="Heading1-Clausename"/>
    <w:rsid w:val="00C77481"/>
    <w:pPr>
      <w:numPr>
        <w:numId w:val="6"/>
      </w:numPr>
    </w:pPr>
  </w:style>
  <w:style w:type="paragraph" w:styleId="BalloonText">
    <w:name w:val="Balloon Text"/>
    <w:basedOn w:val="Normal"/>
    <w:link w:val="BalloonTextChar"/>
    <w:uiPriority w:val="99"/>
    <w:semiHidden/>
    <w:unhideWhenUsed/>
    <w:rsid w:val="00C77481"/>
    <w:rPr>
      <w:rFonts w:ascii="Tahoma" w:hAnsi="Tahoma" w:cs="Tahoma"/>
      <w:sz w:val="16"/>
      <w:szCs w:val="16"/>
    </w:rPr>
  </w:style>
  <w:style w:type="character" w:customStyle="1" w:styleId="BalloonTextChar">
    <w:name w:val="Balloon Text Char"/>
    <w:basedOn w:val="DefaultParagraphFont"/>
    <w:link w:val="BalloonText"/>
    <w:uiPriority w:val="99"/>
    <w:semiHidden/>
    <w:rsid w:val="00C77481"/>
    <w:rPr>
      <w:rFonts w:ascii="Tahoma" w:eastAsia="Times New Roman" w:hAnsi="Tahoma" w:cs="Tahoma"/>
      <w:sz w:val="16"/>
      <w:szCs w:val="16"/>
    </w:rPr>
  </w:style>
  <w:style w:type="paragraph" w:customStyle="1" w:styleId="SectionVIHeader">
    <w:name w:val="Section VI. Header"/>
    <w:basedOn w:val="SectionVHeader"/>
    <w:rsid w:val="00C77481"/>
  </w:style>
  <w:style w:type="paragraph" w:styleId="BodyTextIndent">
    <w:name w:val="Body Text Indent"/>
    <w:basedOn w:val="Normal"/>
    <w:link w:val="BodyTextIndentChar"/>
    <w:uiPriority w:val="99"/>
    <w:unhideWhenUsed/>
    <w:rsid w:val="002372B6"/>
    <w:pPr>
      <w:spacing w:after="120"/>
      <w:ind w:left="283"/>
    </w:pPr>
  </w:style>
  <w:style w:type="character" w:customStyle="1" w:styleId="BodyTextIndentChar">
    <w:name w:val="Body Text Indent Char"/>
    <w:basedOn w:val="DefaultParagraphFont"/>
    <w:link w:val="BodyTextIndent"/>
    <w:uiPriority w:val="99"/>
    <w:rsid w:val="002372B6"/>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2372B6"/>
    <w:pPr>
      <w:spacing w:after="120" w:line="480" w:lineRule="auto"/>
      <w:ind w:left="283"/>
    </w:pPr>
  </w:style>
  <w:style w:type="character" w:customStyle="1" w:styleId="BodyTextIndent2Char">
    <w:name w:val="Body Text Indent 2 Char"/>
    <w:basedOn w:val="DefaultParagraphFont"/>
    <w:link w:val="BodyTextIndent2"/>
    <w:uiPriority w:val="99"/>
    <w:semiHidden/>
    <w:rsid w:val="002372B6"/>
    <w:rPr>
      <w:rFonts w:ascii="Times New Roman" w:eastAsia="Times New Roman" w:hAnsi="Times New Roman" w:cs="Times New Roman"/>
      <w:sz w:val="24"/>
      <w:szCs w:val="20"/>
    </w:rPr>
  </w:style>
  <w:style w:type="paragraph" w:styleId="NormalWeb">
    <w:name w:val="Normal (Web)"/>
    <w:basedOn w:val="Normal"/>
    <w:rsid w:val="002372B6"/>
    <w:pPr>
      <w:spacing w:before="100" w:beforeAutospacing="1" w:after="100" w:afterAutospacing="1"/>
    </w:pPr>
    <w:rPr>
      <w:rFonts w:ascii="Arial Unicode MS" w:eastAsia="Arial Unicode MS" w:hAnsi="Arial Unicode MS" w:cs="Arial Unicode MS"/>
      <w:szCs w:val="24"/>
    </w:rPr>
  </w:style>
  <w:style w:type="paragraph" w:styleId="ListParagraph">
    <w:name w:val="List Paragraph"/>
    <w:basedOn w:val="Normal"/>
    <w:uiPriority w:val="34"/>
    <w:qFormat/>
    <w:rsid w:val="002372B6"/>
    <w:pPr>
      <w:ind w:left="720"/>
      <w:contextualSpacing/>
    </w:pPr>
  </w:style>
  <w:style w:type="character" w:styleId="BookTitle">
    <w:name w:val="Book Title"/>
    <w:uiPriority w:val="33"/>
    <w:qFormat/>
    <w:rsid w:val="00E3612B"/>
    <w:rPr>
      <w:rFonts w:ascii="Simplified Arabic" w:hAnsi="Simplified Arabic"/>
      <w:b/>
      <w:bCs/>
      <w:smallCaps/>
      <w:spacing w:val="5"/>
      <w:sz w:val="52"/>
    </w:rPr>
  </w:style>
  <w:style w:type="character" w:customStyle="1" w:styleId="Heading2Char">
    <w:name w:val="Heading 2 Char"/>
    <w:uiPriority w:val="99"/>
    <w:locked/>
    <w:rsid w:val="0007070F"/>
    <w:rPr>
      <w:rFonts w:ascii="Simplified Arabic" w:hAnsi="Simplified Arabic" w:cs="Simplified Arabic"/>
      <w:b/>
      <w:sz w:val="32"/>
      <w:szCs w:val="32"/>
      <w:lang w:bidi="ar-LB"/>
    </w:rPr>
  </w:style>
  <w:style w:type="paragraph" w:styleId="Header">
    <w:name w:val="header"/>
    <w:basedOn w:val="Normal"/>
    <w:link w:val="HeaderChar"/>
    <w:uiPriority w:val="99"/>
    <w:rsid w:val="0007070F"/>
    <w:pPr>
      <w:tabs>
        <w:tab w:val="center" w:pos="4680"/>
        <w:tab w:val="right" w:pos="9360"/>
      </w:tabs>
    </w:pPr>
    <w:rPr>
      <w:rFonts w:ascii="Calibri" w:eastAsia="Malgun Gothic" w:hAnsi="Calibri"/>
      <w:sz w:val="20"/>
    </w:rPr>
  </w:style>
  <w:style w:type="character" w:customStyle="1" w:styleId="HeaderChar">
    <w:name w:val="Header Char"/>
    <w:basedOn w:val="DefaultParagraphFont"/>
    <w:link w:val="Header"/>
    <w:uiPriority w:val="99"/>
    <w:rsid w:val="0007070F"/>
    <w:rPr>
      <w:rFonts w:ascii="Calibri" w:eastAsia="Malgun Gothic" w:hAnsi="Calibri" w:cs="Times New Roman"/>
      <w:sz w:val="20"/>
      <w:szCs w:val="20"/>
    </w:rPr>
  </w:style>
  <w:style w:type="character" w:styleId="PageNumber">
    <w:name w:val="page number"/>
    <w:uiPriority w:val="99"/>
    <w:rsid w:val="0007070F"/>
    <w:rPr>
      <w:rFonts w:cs="Times New Roman"/>
    </w:rPr>
  </w:style>
  <w:style w:type="paragraph" w:styleId="Caption">
    <w:name w:val="caption"/>
    <w:basedOn w:val="Normal"/>
    <w:next w:val="Normal"/>
    <w:uiPriority w:val="99"/>
    <w:qFormat/>
    <w:rsid w:val="0007070F"/>
    <w:pPr>
      <w:bidi/>
      <w:ind w:left="1509" w:hanging="1509"/>
      <w:jc w:val="lowKashida"/>
    </w:pPr>
    <w:rPr>
      <w:rFonts w:cs="Simplified Arabic"/>
      <w:b/>
      <w:bCs/>
      <w:sz w:val="22"/>
      <w:szCs w:val="28"/>
      <w:u w:val="single"/>
    </w:rPr>
  </w:style>
  <w:style w:type="paragraph" w:styleId="NoSpacing">
    <w:name w:val="No Spacing"/>
    <w:uiPriority w:val="1"/>
    <w:qFormat/>
    <w:rsid w:val="0007070F"/>
    <w:pPr>
      <w:jc w:val="right"/>
    </w:pPr>
    <w:rPr>
      <w:rFonts w:ascii="Calibri" w:eastAsia="Times New Roman" w:hAnsi="Calibri" w:cs="Arabic Transparent"/>
      <w:sz w:val="24"/>
      <w:szCs w:val="24"/>
    </w:rPr>
  </w:style>
  <w:style w:type="paragraph" w:styleId="TOC8">
    <w:name w:val="toc 8"/>
    <w:basedOn w:val="Normal"/>
    <w:next w:val="Normal"/>
    <w:autoRedefine/>
    <w:uiPriority w:val="39"/>
    <w:rsid w:val="0007070F"/>
    <w:pPr>
      <w:spacing w:line="276" w:lineRule="auto"/>
      <w:ind w:left="1540"/>
    </w:pPr>
    <w:rPr>
      <w:rFonts w:ascii="Calibri" w:eastAsia="Malgun Gothic" w:hAnsi="Calibri"/>
      <w:sz w:val="20"/>
      <w:szCs w:val="24"/>
    </w:rPr>
  </w:style>
  <w:style w:type="paragraph" w:styleId="Title">
    <w:name w:val="Title"/>
    <w:basedOn w:val="Normal"/>
    <w:link w:val="TitleChar"/>
    <w:uiPriority w:val="99"/>
    <w:qFormat/>
    <w:rsid w:val="0007070F"/>
    <w:pPr>
      <w:bidi/>
      <w:jc w:val="center"/>
    </w:pPr>
    <w:rPr>
      <w:rFonts w:eastAsia="Malgun Gothic"/>
      <w:b/>
      <w:bCs/>
      <w:szCs w:val="24"/>
      <w:lang w:eastAsia="ar-SA"/>
    </w:rPr>
  </w:style>
  <w:style w:type="character" w:customStyle="1" w:styleId="TitleChar">
    <w:name w:val="Title Char"/>
    <w:basedOn w:val="DefaultParagraphFont"/>
    <w:link w:val="Title"/>
    <w:uiPriority w:val="99"/>
    <w:rsid w:val="0007070F"/>
    <w:rPr>
      <w:rFonts w:ascii="Times New Roman" w:eastAsia="Malgun Gothic" w:hAnsi="Times New Roman" w:cs="Times New Roman"/>
      <w:b/>
      <w:bCs/>
      <w:sz w:val="24"/>
      <w:szCs w:val="24"/>
      <w:lang w:eastAsia="ar-SA"/>
    </w:rPr>
  </w:style>
  <w:style w:type="paragraph" w:styleId="EndnoteText">
    <w:name w:val="endnote text"/>
    <w:basedOn w:val="Normal"/>
    <w:link w:val="EndnoteTextChar"/>
    <w:uiPriority w:val="99"/>
    <w:rsid w:val="0007070F"/>
    <w:pPr>
      <w:bidi/>
    </w:pPr>
    <w:rPr>
      <w:rFonts w:eastAsia="Malgun Gothic" w:cs="Arabic Transparent"/>
      <w:sz w:val="20"/>
      <w:lang w:val="en-GB" w:bidi="ar-JO"/>
    </w:rPr>
  </w:style>
  <w:style w:type="character" w:customStyle="1" w:styleId="EndnoteTextChar">
    <w:name w:val="Endnote Text Char"/>
    <w:basedOn w:val="DefaultParagraphFont"/>
    <w:link w:val="EndnoteText"/>
    <w:uiPriority w:val="99"/>
    <w:rsid w:val="0007070F"/>
    <w:rPr>
      <w:rFonts w:ascii="Times New Roman" w:eastAsia="Malgun Gothic" w:hAnsi="Times New Roman" w:cs="Arabic Transparent"/>
      <w:sz w:val="20"/>
      <w:szCs w:val="20"/>
      <w:lang w:val="en-GB" w:bidi="ar-JO"/>
    </w:rPr>
  </w:style>
  <w:style w:type="character" w:styleId="EndnoteReference">
    <w:name w:val="endnote reference"/>
    <w:uiPriority w:val="99"/>
    <w:rsid w:val="0007070F"/>
    <w:rPr>
      <w:rFonts w:cs="Times New Roman"/>
      <w:vertAlign w:val="superscript"/>
    </w:rPr>
  </w:style>
  <w:style w:type="numbering" w:styleId="111111">
    <w:name w:val="Outline List 2"/>
    <w:basedOn w:val="NoList"/>
    <w:uiPriority w:val="99"/>
    <w:semiHidden/>
    <w:unhideWhenUsed/>
    <w:rsid w:val="0007070F"/>
    <w:pPr>
      <w:numPr>
        <w:numId w:val="7"/>
      </w:numPr>
    </w:pPr>
  </w:style>
  <w:style w:type="paragraph" w:styleId="TOC3">
    <w:name w:val="toc 3"/>
    <w:basedOn w:val="Normal"/>
    <w:next w:val="Normal"/>
    <w:autoRedefine/>
    <w:uiPriority w:val="39"/>
    <w:unhideWhenUsed/>
    <w:rsid w:val="0007070F"/>
    <w:pPr>
      <w:tabs>
        <w:tab w:val="left" w:pos="926"/>
        <w:tab w:val="right" w:leader="underscore" w:pos="8296"/>
      </w:tabs>
      <w:bidi/>
      <w:spacing w:line="276" w:lineRule="auto"/>
      <w:ind w:left="440"/>
    </w:pPr>
    <w:rPr>
      <w:rFonts w:ascii="Calibri" w:eastAsia="Malgun Gothic" w:hAnsi="Calibri"/>
      <w:sz w:val="20"/>
      <w:szCs w:val="24"/>
    </w:rPr>
  </w:style>
  <w:style w:type="paragraph" w:styleId="TOC4">
    <w:name w:val="toc 4"/>
    <w:basedOn w:val="Normal"/>
    <w:next w:val="Normal"/>
    <w:autoRedefine/>
    <w:uiPriority w:val="39"/>
    <w:unhideWhenUsed/>
    <w:rsid w:val="0007070F"/>
    <w:pPr>
      <w:spacing w:line="276" w:lineRule="auto"/>
      <w:ind w:left="660"/>
    </w:pPr>
    <w:rPr>
      <w:rFonts w:ascii="Calibri" w:eastAsia="Malgun Gothic" w:hAnsi="Calibri"/>
      <w:sz w:val="20"/>
      <w:szCs w:val="24"/>
    </w:rPr>
  </w:style>
  <w:style w:type="paragraph" w:styleId="TOC5">
    <w:name w:val="toc 5"/>
    <w:basedOn w:val="Normal"/>
    <w:next w:val="Normal"/>
    <w:autoRedefine/>
    <w:uiPriority w:val="39"/>
    <w:unhideWhenUsed/>
    <w:rsid w:val="0007070F"/>
    <w:pPr>
      <w:spacing w:line="276" w:lineRule="auto"/>
      <w:ind w:left="880"/>
    </w:pPr>
    <w:rPr>
      <w:rFonts w:ascii="Calibri" w:eastAsia="Malgun Gothic" w:hAnsi="Calibri"/>
      <w:sz w:val="20"/>
      <w:szCs w:val="24"/>
    </w:rPr>
  </w:style>
  <w:style w:type="paragraph" w:styleId="TOC6">
    <w:name w:val="toc 6"/>
    <w:basedOn w:val="Normal"/>
    <w:next w:val="Normal"/>
    <w:autoRedefine/>
    <w:uiPriority w:val="39"/>
    <w:unhideWhenUsed/>
    <w:rsid w:val="0007070F"/>
    <w:pPr>
      <w:spacing w:line="276" w:lineRule="auto"/>
      <w:ind w:left="1100"/>
    </w:pPr>
    <w:rPr>
      <w:rFonts w:ascii="Calibri" w:eastAsia="Malgun Gothic" w:hAnsi="Calibri"/>
      <w:sz w:val="20"/>
      <w:szCs w:val="24"/>
    </w:rPr>
  </w:style>
  <w:style w:type="paragraph" w:styleId="TOC7">
    <w:name w:val="toc 7"/>
    <w:basedOn w:val="Normal"/>
    <w:next w:val="Normal"/>
    <w:autoRedefine/>
    <w:uiPriority w:val="39"/>
    <w:unhideWhenUsed/>
    <w:rsid w:val="0007070F"/>
    <w:pPr>
      <w:spacing w:line="276" w:lineRule="auto"/>
      <w:ind w:left="1320"/>
    </w:pPr>
    <w:rPr>
      <w:rFonts w:ascii="Calibri" w:eastAsia="Malgun Gothic" w:hAnsi="Calibri"/>
      <w:sz w:val="20"/>
      <w:szCs w:val="24"/>
    </w:rPr>
  </w:style>
  <w:style w:type="paragraph" w:styleId="TOC9">
    <w:name w:val="toc 9"/>
    <w:basedOn w:val="Normal"/>
    <w:next w:val="Normal"/>
    <w:autoRedefine/>
    <w:uiPriority w:val="39"/>
    <w:unhideWhenUsed/>
    <w:rsid w:val="0007070F"/>
    <w:pPr>
      <w:spacing w:line="276" w:lineRule="auto"/>
      <w:ind w:left="1760"/>
    </w:pPr>
    <w:rPr>
      <w:rFonts w:ascii="Calibri" w:eastAsia="Malgun Gothic" w:hAnsi="Calibri"/>
      <w:sz w:val="20"/>
      <w:szCs w:val="24"/>
    </w:rPr>
  </w:style>
  <w:style w:type="paragraph" w:styleId="TOCHeading">
    <w:name w:val="TOC Heading"/>
    <w:basedOn w:val="Heading1"/>
    <w:next w:val="Normal"/>
    <w:uiPriority w:val="39"/>
    <w:semiHidden/>
    <w:unhideWhenUsed/>
    <w:qFormat/>
    <w:rsid w:val="0007070F"/>
    <w:pPr>
      <w:bidi/>
      <w:spacing w:line="276" w:lineRule="auto"/>
      <w:ind w:left="86"/>
      <w:jc w:val="center"/>
      <w:outlineLvl w:val="9"/>
    </w:pPr>
    <w:rPr>
      <w:rFonts w:ascii="Cambria" w:eastAsia="Times New Roman" w:hAnsi="Cambria" w:cs="Times New Roman"/>
      <w:color w:val="365F91"/>
      <w:lang w:bidi="ar-LB"/>
    </w:rPr>
  </w:style>
  <w:style w:type="paragraph" w:customStyle="1" w:styleId="section4">
    <w:name w:val="section4"/>
    <w:basedOn w:val="Normal"/>
    <w:autoRedefine/>
    <w:qFormat/>
    <w:rsid w:val="002453A7"/>
    <w:pPr>
      <w:bidi/>
      <w:spacing w:line="276" w:lineRule="auto"/>
      <w:ind w:left="28"/>
    </w:pPr>
    <w:rPr>
      <w:rFonts w:ascii="Arabic Transparent" w:eastAsia="Malgun Gothic" w:hAnsi="Arabic Transparent" w:cs="Arabic Transparent"/>
      <w:b/>
      <w:bCs/>
      <w:szCs w:val="24"/>
      <w:lang w:bidi="ar-LB"/>
    </w:rPr>
  </w:style>
  <w:style w:type="paragraph" w:customStyle="1" w:styleId="section41">
    <w:name w:val="section4.1"/>
    <w:basedOn w:val="Normal"/>
    <w:autoRedefine/>
    <w:qFormat/>
    <w:rsid w:val="00315BF2"/>
    <w:pPr>
      <w:numPr>
        <w:numId w:val="8"/>
      </w:numPr>
      <w:bidi/>
      <w:spacing w:before="360" w:after="120"/>
    </w:pPr>
    <w:rPr>
      <w:rFonts w:asciiTheme="minorBidi" w:eastAsia="Malgun Gothic" w:hAnsiTheme="minorBidi" w:cstheme="minorBidi"/>
      <w:b/>
      <w:bCs/>
      <w:sz w:val="28"/>
      <w:szCs w:val="28"/>
      <w:lang w:bidi="ar-LB"/>
    </w:rPr>
  </w:style>
  <w:style w:type="paragraph" w:customStyle="1" w:styleId="section3">
    <w:name w:val="section3"/>
    <w:basedOn w:val="Heading5"/>
    <w:qFormat/>
    <w:rsid w:val="0007070F"/>
    <w:pPr>
      <w:bidi/>
      <w:spacing w:line="276" w:lineRule="auto"/>
      <w:jc w:val="center"/>
    </w:pPr>
    <w:rPr>
      <w:rFonts w:ascii="Arabic Transparent" w:eastAsia="Malgun Gothic" w:hAnsi="Arabic Transparent" w:cs="Times New Roman"/>
      <w:b/>
      <w:color w:val="auto"/>
      <w:sz w:val="32"/>
      <w:szCs w:val="32"/>
      <w:lang w:bidi="ar-LB"/>
    </w:rPr>
  </w:style>
  <w:style w:type="paragraph" w:customStyle="1" w:styleId="section31">
    <w:name w:val="section3.1"/>
    <w:basedOn w:val="section3"/>
    <w:qFormat/>
    <w:rsid w:val="0007070F"/>
    <w:rPr>
      <w:u w:val="single"/>
    </w:rPr>
  </w:style>
  <w:style w:type="paragraph" w:customStyle="1" w:styleId="section8">
    <w:name w:val="section8"/>
    <w:basedOn w:val="Heading3"/>
    <w:autoRedefine/>
    <w:qFormat/>
    <w:rsid w:val="00F4544A"/>
    <w:pPr>
      <w:keepNext/>
      <w:keepLines/>
      <w:bidi/>
      <w:spacing w:before="200" w:after="0" w:line="360" w:lineRule="auto"/>
      <w:ind w:left="27"/>
      <w:jc w:val="center"/>
    </w:pPr>
    <w:rPr>
      <w:rFonts w:ascii="Simplified Arabic" w:eastAsia="Malgun Gothic" w:hAnsi="Simplified Arabic" w:cs="Simplified Arabic"/>
      <w:b/>
      <w:bCs/>
      <w:szCs w:val="24"/>
      <w:lang w:bidi="ar-LB"/>
    </w:rPr>
  </w:style>
  <w:style w:type="paragraph" w:customStyle="1" w:styleId="section81">
    <w:name w:val="section8.1"/>
    <w:basedOn w:val="Normal"/>
    <w:autoRedefine/>
    <w:qFormat/>
    <w:rsid w:val="0007070F"/>
    <w:pPr>
      <w:numPr>
        <w:numId w:val="9"/>
      </w:numPr>
      <w:bidi/>
      <w:spacing w:before="240"/>
    </w:pPr>
    <w:rPr>
      <w:rFonts w:ascii="Arabic Transparent" w:eastAsia="Malgun Gothic" w:hAnsi="Arabic Transparent" w:cs="Arabic Transparent"/>
      <w:sz w:val="32"/>
      <w:szCs w:val="32"/>
    </w:rPr>
  </w:style>
  <w:style w:type="character" w:styleId="CommentReference">
    <w:name w:val="annotation reference"/>
    <w:semiHidden/>
    <w:rsid w:val="0007070F"/>
    <w:rPr>
      <w:sz w:val="16"/>
    </w:rPr>
  </w:style>
  <w:style w:type="paragraph" w:styleId="CommentText">
    <w:name w:val="annotation text"/>
    <w:basedOn w:val="Normal"/>
    <w:link w:val="CommentTextChar"/>
    <w:semiHidden/>
    <w:rsid w:val="0007070F"/>
    <w:pPr>
      <w:suppressAutoHyphens/>
      <w:spacing w:after="120"/>
      <w:ind w:left="533" w:hanging="533"/>
      <w:jc w:val="both"/>
    </w:pPr>
    <w:rPr>
      <w:sz w:val="20"/>
    </w:rPr>
  </w:style>
  <w:style w:type="character" w:customStyle="1" w:styleId="CommentTextChar">
    <w:name w:val="Comment Text Char"/>
    <w:basedOn w:val="DefaultParagraphFont"/>
    <w:link w:val="CommentText"/>
    <w:semiHidden/>
    <w:rsid w:val="0007070F"/>
    <w:rPr>
      <w:rFonts w:ascii="Times New Roman" w:eastAsia="Times New Roman" w:hAnsi="Times New Roman" w:cs="Times New Roman"/>
      <w:sz w:val="20"/>
      <w:szCs w:val="20"/>
    </w:rPr>
  </w:style>
  <w:style w:type="paragraph" w:styleId="BlockText">
    <w:name w:val="Block Text"/>
    <w:basedOn w:val="Normal"/>
    <w:semiHidden/>
    <w:rsid w:val="0007070F"/>
    <w:pPr>
      <w:tabs>
        <w:tab w:val="left" w:pos="540"/>
      </w:tabs>
      <w:suppressAutoHyphens/>
      <w:spacing w:after="360"/>
      <w:ind w:left="547" w:right="-72" w:hanging="547"/>
      <w:jc w:val="both"/>
    </w:pPr>
  </w:style>
  <w:style w:type="paragraph" w:customStyle="1" w:styleId="Head81">
    <w:name w:val="Head 8.1"/>
    <w:basedOn w:val="Heading1"/>
    <w:rsid w:val="0007070F"/>
    <w:pPr>
      <w:keepNext w:val="0"/>
      <w:keepLines w:val="0"/>
      <w:suppressAutoHyphens/>
      <w:spacing w:after="120"/>
      <w:jc w:val="center"/>
      <w:outlineLvl w:val="9"/>
    </w:pPr>
    <w:rPr>
      <w:rFonts w:ascii="Times New Roman Bold" w:eastAsia="Times New Roman" w:hAnsi="Times New Roman Bold" w:cs="Times New Roman"/>
      <w:bCs w:val="0"/>
      <w:smallCaps/>
      <w:color w:val="auto"/>
      <w:sz w:val="32"/>
      <w:szCs w:val="20"/>
    </w:rPr>
  </w:style>
  <w:style w:type="paragraph" w:customStyle="1" w:styleId="Head82">
    <w:name w:val="Head 8.2"/>
    <w:basedOn w:val="Head81"/>
    <w:rsid w:val="0007070F"/>
    <w:rPr>
      <w:b w:val="0"/>
      <w:bCs/>
      <w:i/>
      <w:iCs/>
      <w:smallCaps w:val="0"/>
      <w:sz w:val="28"/>
    </w:rPr>
  </w:style>
  <w:style w:type="paragraph" w:styleId="Date">
    <w:name w:val="Date"/>
    <w:basedOn w:val="Normal"/>
    <w:next w:val="Normal"/>
    <w:link w:val="DateChar"/>
    <w:semiHidden/>
    <w:rsid w:val="0007070F"/>
    <w:pPr>
      <w:jc w:val="both"/>
    </w:pPr>
  </w:style>
  <w:style w:type="character" w:customStyle="1" w:styleId="DateChar">
    <w:name w:val="Date Char"/>
    <w:basedOn w:val="DefaultParagraphFont"/>
    <w:link w:val="Date"/>
    <w:semiHidden/>
    <w:rsid w:val="0007070F"/>
    <w:rPr>
      <w:rFonts w:ascii="Times New Roman" w:eastAsia="Times New Roman" w:hAnsi="Times New Roman" w:cs="Times New Roman"/>
      <w:sz w:val="24"/>
      <w:szCs w:val="20"/>
    </w:rPr>
  </w:style>
  <w:style w:type="character" w:customStyle="1" w:styleId="EquationCaption">
    <w:name w:val="_Equation Caption"/>
    <w:rsid w:val="0007070F"/>
  </w:style>
  <w:style w:type="character" w:customStyle="1" w:styleId="Heading2Char1">
    <w:name w:val="Heading 2 Char1"/>
    <w:basedOn w:val="DefaultParagraphFont"/>
    <w:link w:val="Heading2"/>
    <w:uiPriority w:val="9"/>
    <w:rsid w:val="00262507"/>
    <w:rPr>
      <w:rFonts w:ascii="Times New Roman" w:eastAsia="Times New Roman" w:hAnsi="Times New Roman" w:cs="Times New Roman"/>
      <w:b/>
      <w:bCs/>
      <w:color w:val="244061" w:themeColor="accent1" w:themeShade="80"/>
      <w:sz w:val="28"/>
      <w:szCs w:val="28"/>
    </w:rPr>
  </w:style>
  <w:style w:type="paragraph" w:styleId="HTMLPreformatted">
    <w:name w:val="HTML Preformatted"/>
    <w:basedOn w:val="Normal"/>
    <w:link w:val="HTMLPreformattedChar"/>
    <w:uiPriority w:val="99"/>
    <w:unhideWhenUsed/>
    <w:rsid w:val="008E0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E0A76"/>
    <w:rPr>
      <w:rFonts w:ascii="Courier New" w:eastAsia="Times New Roman" w:hAnsi="Courier New" w:cs="Courier New"/>
      <w:sz w:val="20"/>
      <w:szCs w:val="20"/>
    </w:rPr>
  </w:style>
  <w:style w:type="character" w:styleId="Emphasis">
    <w:name w:val="Emphasis"/>
    <w:basedOn w:val="DefaultParagraphFont"/>
    <w:uiPriority w:val="20"/>
    <w:qFormat/>
    <w:rsid w:val="003F4D9C"/>
    <w:rPr>
      <w:i/>
      <w:iCs/>
    </w:rPr>
  </w:style>
  <w:style w:type="paragraph" w:styleId="CommentSubject">
    <w:name w:val="annotation subject"/>
    <w:basedOn w:val="CommentText"/>
    <w:next w:val="CommentText"/>
    <w:link w:val="CommentSubjectChar"/>
    <w:uiPriority w:val="99"/>
    <w:semiHidden/>
    <w:unhideWhenUsed/>
    <w:rsid w:val="00094EB3"/>
    <w:pPr>
      <w:suppressAutoHyphens w:val="0"/>
      <w:spacing w:after="0"/>
      <w:ind w:left="0" w:firstLine="0"/>
      <w:jc w:val="left"/>
    </w:pPr>
    <w:rPr>
      <w:b/>
      <w:bCs/>
    </w:rPr>
  </w:style>
  <w:style w:type="character" w:customStyle="1" w:styleId="CommentSubjectChar">
    <w:name w:val="Comment Subject Char"/>
    <w:basedOn w:val="CommentTextChar"/>
    <w:link w:val="CommentSubject"/>
    <w:uiPriority w:val="99"/>
    <w:semiHidden/>
    <w:rsid w:val="00094EB3"/>
    <w:rPr>
      <w:rFonts w:ascii="Times New Roman" w:eastAsia="Times New Roman" w:hAnsi="Times New Roman" w:cs="Times New Roman"/>
      <w:b/>
      <w:bCs/>
      <w:sz w:val="20"/>
      <w:szCs w:val="20"/>
    </w:rPr>
  </w:style>
  <w:style w:type="table" w:customStyle="1" w:styleId="1">
    <w:name w:val="شبكة جدول1"/>
    <w:basedOn w:val="TableNormal"/>
    <w:next w:val="TableGrid"/>
    <w:uiPriority w:val="39"/>
    <w:rsid w:val="002F2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68561">
      <w:bodyDiv w:val="1"/>
      <w:marLeft w:val="0"/>
      <w:marRight w:val="0"/>
      <w:marTop w:val="0"/>
      <w:marBottom w:val="0"/>
      <w:divBdr>
        <w:top w:val="none" w:sz="0" w:space="0" w:color="auto"/>
        <w:left w:val="none" w:sz="0" w:space="0" w:color="auto"/>
        <w:bottom w:val="none" w:sz="0" w:space="0" w:color="auto"/>
        <w:right w:val="none" w:sz="0" w:space="0" w:color="auto"/>
      </w:divBdr>
    </w:div>
    <w:div w:id="1838766733">
      <w:bodyDiv w:val="1"/>
      <w:marLeft w:val="0"/>
      <w:marRight w:val="0"/>
      <w:marTop w:val="0"/>
      <w:marBottom w:val="0"/>
      <w:divBdr>
        <w:top w:val="none" w:sz="0" w:space="0" w:color="auto"/>
        <w:left w:val="none" w:sz="0" w:space="0" w:color="auto"/>
        <w:bottom w:val="none" w:sz="0" w:space="0" w:color="auto"/>
        <w:right w:val="none" w:sz="0" w:space="0" w:color="auto"/>
      </w:divBdr>
    </w:div>
    <w:div w:id="19861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DAF26-A393-4416-988C-ABB8878D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24354</Words>
  <Characters>138818</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2020-10-04T02:30:00Z</dcterms:created>
  <dcterms:modified xsi:type="dcterms:W3CDTF">2020-10-04T02:30:00Z</dcterms:modified>
</cp:coreProperties>
</file>